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46"/>
        <w:rPr>
          <w:rFonts w:ascii="TH Sarabun PSK" w:cs="TH Sarabun PSK" w:eastAsia="TH Sarabun PSK" w:hAnsi="TH Sarabun PSK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2160905</wp:posOffset>
                </wp:positionH>
                <wp:positionV relativeFrom="paragraph">
                  <wp:posOffset>-220978</wp:posOffset>
                </wp:positionV>
                <wp:extent cx="2034540" cy="120396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28725" y="3178000"/>
                          <a:ext cx="2034540" cy="1203960"/>
                          <a:chOff x="4328725" y="3178000"/>
                          <a:chExt cx="2034550" cy="1204000"/>
                        </a:xfrm>
                      </wpg:grpSpPr>
                      <wpg:grpSp>
                        <wpg:cNvGrpSpPr/>
                        <wpg:grpSpPr>
                          <a:xfrm>
                            <a:off x="4328730" y="3178020"/>
                            <a:ext cx="2034540" cy="1203960"/>
                            <a:chOff x="0" y="0"/>
                            <a:chExt cx="2034540" cy="120396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034525" cy="120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29640" y="99060"/>
                              <a:ext cx="1104900" cy="1104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779145" cy="1176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2160905</wp:posOffset>
                </wp:positionH>
                <wp:positionV relativeFrom="paragraph">
                  <wp:posOffset>-220978</wp:posOffset>
                </wp:positionV>
                <wp:extent cx="2034540" cy="120396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4540" cy="1203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ind w:firstLine="46"/>
        <w:rPr>
          <w:rFonts w:ascii="TH Sarabun PSK" w:cs="TH Sarabun PSK" w:eastAsia="TH Sarabun PSK" w:hAnsi="TH Sarabun PS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46"/>
        <w:rPr>
          <w:rFonts w:ascii="TH Sarabun PSK" w:cs="TH Sarabun PSK" w:eastAsia="TH Sarabun PSK" w:hAnsi="TH Sarabun PS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46" w:right="149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เกณฑ์การพิจารณาตัดสินการนำเสนอโครงงานคอมพิวเตอร์</w:t>
      </w:r>
    </w:p>
    <w:p w:rsidR="00000000" w:rsidDel="00000000" w:rsidP="00000000" w:rsidRDefault="00000000" w:rsidRPr="00000000" w14:paraId="00000005">
      <w:pPr>
        <w:ind w:left="46" w:right="149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แบบวิดีโอ: ออนไลน์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(Video Presentation: online)</w:t>
      </w:r>
    </w:p>
    <w:p w:rsidR="00000000" w:rsidDel="00000000" w:rsidP="00000000" w:rsidRDefault="00000000" w:rsidRPr="00000000" w14:paraId="00000007">
      <w:pPr>
        <w:ind w:left="46" w:right="149" w:firstLine="0"/>
        <w:jc w:val="center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474" w:right="576" w:hanging="6.000000000000014"/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การนำเสนอโครงงานวิทยาศาสตร์นักเรียน </w:t>
      </w:r>
    </w:p>
    <w:p w:rsidR="00000000" w:rsidDel="00000000" w:rsidP="00000000" w:rsidRDefault="00000000" w:rsidRPr="00000000" w14:paraId="0000000C">
      <w:pPr>
        <w:ind w:left="474" w:right="576" w:hanging="6.000000000000014"/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โรงเรียนวิทยาศาสตร์จุฬาภรณราชวิทยาลัย ครั้งที่ 6 ปีการศึกษา 2569 The 6</w:t>
      </w:r>
      <w:r w:rsidDel="00000000" w:rsidR="00000000" w:rsidRPr="00000000">
        <w:rPr>
          <w:sz w:val="48"/>
          <w:szCs w:val="48"/>
          <w:vertAlign w:val="superscript"/>
          <w:rtl w:val="0"/>
        </w:rPr>
        <w:t xml:space="preserve">th</w:t>
      </w:r>
      <w:r w:rsidDel="00000000" w:rsidR="00000000" w:rsidRPr="00000000">
        <w:rPr>
          <w:sz w:val="48"/>
          <w:szCs w:val="48"/>
          <w:rtl w:val="0"/>
        </w:rPr>
        <w:t xml:space="preserve"> </w:t>
      </w:r>
      <w:r w:rsidDel="00000000" w:rsidR="00000000" w:rsidRPr="00000000">
        <w:rPr>
          <w:sz w:val="31"/>
          <w:szCs w:val="31"/>
          <w:rtl w:val="0"/>
        </w:rPr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PCSHS Science Symposium 2026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ระหว่างวันที่ 31 สิงหาคม – 3 กันยายน พ.ศ. 2569</w:t>
      </w:r>
    </w:p>
    <w:p w:rsidR="00000000" w:rsidDel="00000000" w:rsidP="00000000" w:rsidRDefault="00000000" w:rsidRPr="00000000" w14:paraId="00000011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กลุ่มโรงเรียนวิทยาศาสตร์จุฬาภรณราชวิทยาลัย </w:t>
      </w:r>
    </w:p>
    <w:p w:rsidR="00000000" w:rsidDel="00000000" w:rsidP="00000000" w:rsidRDefault="00000000" w:rsidRPr="00000000" w14:paraId="00000012">
      <w:pPr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40"/>
          <w:szCs w:val="40"/>
        </w:rPr>
        <w:sectPr>
          <w:headerReference r:id="rId10" w:type="default"/>
          <w:footerReference r:id="rId11" w:type="default"/>
          <w:pgSz w:h="16840" w:w="11910" w:orient="portrait"/>
          <w:pgMar w:bottom="280" w:top="1920" w:left="1133" w:right="992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8.00000000000006" w:lineRule="auto"/>
        <w:ind w:left="202" w:right="302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เกณฑ์การพิจารณาตัดสินโครงงานคอมพิวเตอร์</w:t>
      </w:r>
    </w:p>
    <w:p w:rsidR="00000000" w:rsidDel="00000000" w:rsidP="00000000" w:rsidRDefault="00000000" w:rsidRPr="00000000" w14:paraId="00000019">
      <w:pPr>
        <w:spacing w:line="278.00000000000006" w:lineRule="auto"/>
        <w:ind w:right="302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การนำเสนอโครงงานวิทยาศาสตร์นักเรียนโรงเรียนวิทยาศาสตร์จุฬาภรณราชวิทยาลัย ครั้งที่ 6 ปีการศึกษา 2569</w:t>
      </w:r>
    </w:p>
    <w:p w:rsidR="00000000" w:rsidDel="00000000" w:rsidP="00000000" w:rsidRDefault="00000000" w:rsidRPr="00000000" w14:paraId="0000001A">
      <w:pPr>
        <w:spacing w:line="278.00000000000006" w:lineRule="auto"/>
        <w:ind w:left="202" w:right="302" w:firstLine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 6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PCSHS Science Symposium 2026</w:t>
      </w:r>
    </w:p>
    <w:p w:rsidR="00000000" w:rsidDel="00000000" w:rsidP="00000000" w:rsidRDefault="00000000" w:rsidRPr="00000000" w14:paraId="0000001B">
      <w:pPr>
        <w:pStyle w:val="Heading1"/>
        <w:numPr>
          <w:ilvl w:val="0"/>
          <w:numId w:val="1"/>
        </w:numPr>
        <w:tabs>
          <w:tab w:val="left" w:leader="none" w:pos="291"/>
        </w:tabs>
        <w:ind w:left="291" w:hanging="273"/>
        <w:rPr>
          <w:color w:val="000000"/>
        </w:rPr>
      </w:pPr>
      <w:r w:rsidDel="00000000" w:rsidR="00000000" w:rsidRPr="00000000">
        <w:rPr>
          <w:rtl w:val="0"/>
        </w:rPr>
        <w:t xml:space="preserve">คุณภาพโครงงานและระบบ </w:t>
      </w:r>
      <w:r w:rsidDel="00000000" w:rsidR="00000000" w:rsidRPr="00000000">
        <w:rPr>
          <w:color w:val="000000"/>
          <w:rtl w:val="0"/>
        </w:rPr>
        <w:t xml:space="preserve">(60 คะแนน)</w:t>
      </w:r>
    </w:p>
    <w:p w:rsidR="00000000" w:rsidDel="00000000" w:rsidP="00000000" w:rsidRDefault="00000000" w:rsidRPr="00000000" w14:paraId="0000001C">
      <w:pPr>
        <w:pStyle w:val="Heading1"/>
        <w:ind w:left="18" w:firstLine="0"/>
        <w:jc w:val="both"/>
        <w:rPr>
          <w:b w:val="0"/>
          <w:bCs w:val="0"/>
          <w:color w:val="000000"/>
        </w:rPr>
      </w:pPr>
      <w:r w:rsidDel="00000000" w:rsidR="00000000" w:rsidRPr="00000000">
        <w:rPr>
          <w:b w:val="0"/>
          <w:bCs w:val="0"/>
          <w:color w:val="000000"/>
          <w:rtl w:val="0"/>
        </w:rPr>
        <w:t xml:space="preserve"> </w:t>
        <w:tab/>
        <w:t xml:space="preserve">พิจารณาคุณภาพของโครงงานคอมพิวเตอร์ในด้านแนวคิด การวิเคราะห์ปัญหา การออกแบบและพัฒนาระบบ ความถูกต้องของการทำงาน และความสามารถในการใช้งานจริง ตลอดจนการประยุกต์ใช้เทคโนโลยีอย่างเหมาะสม โดยคำนึงถึงความคิดสร้างสรรค์ การทดสอบระบบ และศักยภาพในการต่อยอดในอนาคต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40" w:lineRule="auto"/>
        <w:ind w:left="1110" w:right="0" w:hanging="372"/>
        <w:jc w:val="both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ความคิดสร้างสรรค์และความแปลกใหม่ (10 คะแนน)</w:t>
      </w:r>
    </w:p>
    <w:tbl>
      <w:tblPr>
        <w:tblStyle w:val="Table1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9 - 10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โครงงานมีแนวคิดสร้างสรรค์ แปลกใหม่ และมีการประยุกต์ใช้เทคโนโลยีได้อย่างเหมาะสม แตกต่างจากโครงงานทั่วไปอย่างชัดเจน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7 - 8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โครงงานมีความคิดสร้างสรรค์และมีความแปลกใหม่ในหลายส่วน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โครงงานมีการประยุกต์ใช้หรือพัฒนาต่อยอดจากแนวคิดเดิม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โครงงานมีความแปลกใหม่เพียงบางส่วน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โครงงานมีลักษณะคล้ายผลงานเดิมทั่วไป ขาดความสร้างสรรค์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โครงงานเป็นการทำซ้ำโดยไม่มีการปรับปรุงหรือพัฒนาเพิ่มเติม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ind w:left="738" w:firstLine="0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38" w:firstLine="0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numPr>
          <w:ilvl w:val="1"/>
          <w:numId w:val="2"/>
        </w:numPr>
        <w:ind w:left="1110" w:hanging="372"/>
        <w:jc w:val="both"/>
        <w:rPr/>
      </w:pPr>
      <w:r w:rsidDel="00000000" w:rsidR="00000000" w:rsidRPr="00000000">
        <w:rPr>
          <w:rtl w:val="0"/>
        </w:rPr>
        <w:t xml:space="preserve">การวิเคราะห์ปัญหาและวัตถุประสงค์ (5 คะแนน)</w:t>
      </w:r>
    </w:p>
    <w:tbl>
      <w:tblPr>
        <w:tblStyle w:val="Table2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วิเคราะห์ปัญหาได้ชัดเจน สอดคล้องกับวัตถุประสงค์ และมีความเป็นไปได้ใน </w:t>
            </w:r>
          </w:p>
          <w:p w:rsidR="00000000" w:rsidDel="00000000" w:rsidP="00000000" w:rsidRDefault="00000000" w:rsidRPr="00000000" w14:paraId="00000033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การแก้ปัญหา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วิเคราะห์ปัญหาและกำหนดวัตถุประสงค์ได้เหมาะสม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วิเคราะห์ปัญหาได้บางส่วน แต่วัตถุประสงค์ยังไม่ชัดเจน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วิเคราะห์ปัญหาไม่สอดคล้องกับวัตถุประสงค์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ระบุปัญหาและวัตถุประสงค์ไม่ชัดเจน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ไม่มีการวิเคราะห์ปัญหาและวัตถุประสงค์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Style w:val="Heading1"/>
        <w:ind w:firstLine="738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ind w:firstLine="738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numPr>
          <w:ilvl w:val="1"/>
          <w:numId w:val="2"/>
        </w:numPr>
        <w:ind w:left="1110" w:hanging="372"/>
        <w:jc w:val="both"/>
        <w:rPr/>
      </w:pPr>
      <w:r w:rsidDel="00000000" w:rsidR="00000000" w:rsidRPr="00000000">
        <w:rPr>
          <w:rtl w:val="0"/>
        </w:rPr>
        <w:t xml:space="preserve">การออกแบบระบบ / Flowchart / Database / Architecture (10 คะแนน)</w:t>
      </w:r>
    </w:p>
    <w:tbl>
      <w:tblPr>
        <w:tblStyle w:val="Table3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9 - 10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ออกแบบระบบได้ครบถ้วน มีโครงสร้างชัดเจน ใช้ Flowchart/ ER Diagram/ Architecture ได้เหมาะสม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7 - 8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ออกแบบระบบได้เหมาะสม มีรายละเอียดครบถ้วนส่วนใหญ่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มีการออกแบบระบบ แต่บางส่วนยังไม่สมบูรณ์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การออกแบบระบบยังขาดความชัดเจน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การออกแบบระบบไม่สอดคล้องกับโครงงาน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ไม่มีการออกแบบระบบ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numPr>
          <w:ilvl w:val="1"/>
          <w:numId w:val="2"/>
        </w:numPr>
        <w:ind w:left="1110" w:hanging="372"/>
        <w:jc w:val="both"/>
        <w:rPr/>
      </w:pPr>
      <w:r w:rsidDel="00000000" w:rsidR="00000000" w:rsidRPr="00000000">
        <w:rPr>
          <w:rtl w:val="0"/>
        </w:rPr>
        <w:t xml:space="preserve">การพัฒนาโปรแกรมและความถูกต้องของระบบ (15 คะแนน)</w:t>
      </w:r>
    </w:p>
    <w:tbl>
      <w:tblPr>
        <w:tblStyle w:val="Table4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13 - 15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ระบบทำงานได้ถูกต้อง ครบถ้วน มีความเสถียร และพัฒนาโปรแกรมได้เหมาะสม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10 - 12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ระบบทำงานได้ถูกต้องเป็นส่วนใหญ่ มีข้อผิดพลาดเล็กน้อย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7 - 9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ระบบทำงานได้บางส่วน แต่ยังมีข้อผิดพลาดหลายจุด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4 - 6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ระบบทำงานไม่สมบูรณ์ หรือทำงานผิดพลาดบ่อย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ระบบทำงานได้เพียงเล็กน้อย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ระบบไม่สามารถทำงานได้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Style w:val="Heading1"/>
        <w:ind w:firstLine="738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numPr>
          <w:ilvl w:val="1"/>
          <w:numId w:val="2"/>
        </w:numPr>
        <w:ind w:left="1110" w:hanging="372"/>
        <w:jc w:val="both"/>
        <w:rPr/>
      </w:pPr>
      <w:r w:rsidDel="00000000" w:rsidR="00000000" w:rsidRPr="00000000">
        <w:rPr>
          <w:rtl w:val="0"/>
        </w:rPr>
        <w:t xml:space="preserve">การทำงานจริง ความเสถียร และ UX/UI (10 คะแนน)</w:t>
      </w:r>
    </w:p>
    <w:tbl>
      <w:tblPr>
        <w:tblStyle w:val="Table5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9 - 10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ระบบสามารถใช้งานได้จริง มีความเสถียร UX/UI เหมาะสม ใช้งานง่าย และตอบสนองได้ดี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7 - 8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ระบบใช้งานได้ดี มี UX/UI เหมาะสม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ระบบใช้งานได้บางส่วน แต่ UX/UI ยังไม่เหมาะสมบางจุด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ระบบยังขาดความเสถียร และใช้งานยาก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ระบบมีปัญหาในการใช้งานหลายส่วน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ไม่สามารถใช้งานระบบได้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pStyle w:val="Heading1"/>
        <w:ind w:firstLine="738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1"/>
        <w:ind w:firstLine="738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1"/>
        <w:numPr>
          <w:ilvl w:val="1"/>
          <w:numId w:val="2"/>
        </w:numPr>
        <w:ind w:left="1110" w:hanging="372"/>
        <w:jc w:val="both"/>
        <w:rPr/>
      </w:pPr>
      <w:r w:rsidDel="00000000" w:rsidR="00000000" w:rsidRPr="00000000">
        <w:rPr>
          <w:rtl w:val="0"/>
        </w:rPr>
        <w:t xml:space="preserve">การทดสอบระบบและประเมินผล (5 คะแนน)</w:t>
      </w:r>
    </w:p>
    <w:tbl>
      <w:tblPr>
        <w:tblStyle w:val="Table6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มีการทดสอบระบบอย่างเป็นขั้นตอน และสรุปผลการประเมินได้ชัดเจน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มีการทดสอบระบบและสรุปผลได้เหมาะสม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มีการทดสอบระบบบางส่วน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การทดสอบระบบยังไม่ชัดเจน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มีการกล่าวถึงการทดสอบเพียงเล็กน้อย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ไม่มีการทดสอบระบบ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pStyle w:val="Heading1"/>
        <w:ind w:left="111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1"/>
        <w:numPr>
          <w:ilvl w:val="1"/>
          <w:numId w:val="2"/>
        </w:numPr>
        <w:ind w:left="1110" w:hanging="372"/>
        <w:jc w:val="both"/>
        <w:rPr/>
      </w:pPr>
      <w:r w:rsidDel="00000000" w:rsidR="00000000" w:rsidRPr="00000000">
        <w:rPr>
          <w:rtl w:val="0"/>
        </w:rPr>
        <w:t xml:space="preserve">การต่อยอดและการใช้งานจริง (5 คะแนน)</w:t>
      </w:r>
    </w:p>
    <w:tbl>
      <w:tblPr>
        <w:tblStyle w:val="Table7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โครงงานสามารถนำไปใช้งานจริงหรือต่อยอดได้อย่างชัดเจน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โครงงานมีแนวทางในการนำไปใช้งานจริง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โครงงานสามารถประยุกต์ใช้ได้บางส่วน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โครงงานยังขาดความชัดเจนในการใช้งานจริง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โครงงานมีข้อจำกัดในการนำไปใช้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ไม่สามารถนำไปใช้งานหรือต่อยอดได้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Style w:val="Heading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numPr>
          <w:ilvl w:val="0"/>
          <w:numId w:val="1"/>
        </w:numPr>
        <w:ind w:left="268" w:hanging="250"/>
        <w:jc w:val="both"/>
        <w:rPr/>
      </w:pPr>
      <w:r w:rsidDel="00000000" w:rsidR="00000000" w:rsidRPr="00000000">
        <w:rPr>
          <w:rtl w:val="0"/>
        </w:rPr>
        <w:t xml:space="preserve">เอกสารบทคัดย่อ / บทความวิชาการ (15 คะแนน)</w:t>
      </w:r>
    </w:p>
    <w:p w:rsidR="00000000" w:rsidDel="00000000" w:rsidP="00000000" w:rsidRDefault="00000000" w:rsidRPr="00000000" w14:paraId="00000092">
      <w:pPr>
        <w:pStyle w:val="Heading1"/>
        <w:ind w:left="18" w:firstLine="702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พิจารณาความถูกต้องและความสมบูรณ์ของเอกสารบทคัดย่อและบทความวิชาการ การเรียบเรียงเนื้อหา ความชัดเจนในการสื่อสารข้อมูล การใช้ศัพท์ทางคอมพิวเตอร์ ตลอดจนการอ้างอิงแหล่งข้อมูล ตามหลักวิชาการ</w:t>
      </w:r>
    </w:p>
    <w:p w:rsidR="00000000" w:rsidDel="00000000" w:rsidP="00000000" w:rsidRDefault="00000000" w:rsidRPr="00000000" w14:paraId="00000093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  <w:t xml:space="preserve">2.1 ความถูกต้องของรูปแบบเอกสาร (5 คะแนน)</w:t>
      </w:r>
    </w:p>
    <w:tbl>
      <w:tblPr>
        <w:tblStyle w:val="Table8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เอกสารถูกต้องครบถ้วนตามรูปแบบที่กำหนด มีการจัดหัวข้อ ลำดับเนื้อหา ตาราง รูปภาพ และอ้างอิงอย่างเหมาะสม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เอกสารถูกต้องตามรูปแบบเป็นส่วนใหญ่ มีข้อผิดพลาดเล็กน้อย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เอกสารมีรูปแบบถูกต้องบางส่วน แต่ยังขาดความสมบูรณ์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รูปแบบเอกสารไม่เป็นไปตามที่กำหนดหลายส่วน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เอกสารขาดองค์ประกอบสำคัญของรูปแบบ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ไม่มีรูปแบบเอกสารที่ชัดเจน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  <w:t xml:space="preserve">2.2 การเรียบเรียงข้อมูลและความชัดเจน (5 คะแนน)</w:t>
      </w:r>
    </w:p>
    <w:tbl>
      <w:tblPr>
        <w:tblStyle w:val="Table9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เรียบเรียงข้อมูลเป็นลำดับ อ่านเข้าใจง่าย ชัดเจน และสื่อสารแนวคิดของโครงงาน</w:t>
              <w:br w:type="textWrapping"/>
              <w:t xml:space="preserve">ได้ครบถ้วน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เรียบเรียงข้อมูลได้ดี เข้าใจง่าย มีความชัดเจนเป็นส่วนใหญ่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การเรียบเรียงข้อมูลพอเข้าใจได้ แต่บางส่วนยังไม่ชัดเจน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การเรียบเรียงข้อมูลไม่ต่อเนื่อง ทำให้เข้าใจยาก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ข้อมูลสับสน ขาดลำดับ และไม่ชัดเจน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ไม่สามารถสื่อสารข้อมูลของโครงงานได้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  <w:t xml:space="preserve">2.3 การใช้ศัพท์ทางคอมพิวเตอร์และการอ้างอิง (5 คะแนน)</w:t>
      </w:r>
    </w:p>
    <w:tbl>
      <w:tblPr>
        <w:tblStyle w:val="Table10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ใช้ศัพท์ทางคอมพิวเตอร์ได้ถูกต้องเหมาะสม และมีการอ้างอิงแหล่งข้อมูลครบถ้วน</w:t>
              <w:br w:type="textWrapping"/>
              <w:t xml:space="preserve">ตามหลักวิชาการ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ใช้ศัพท์ทางคอมพิวเตอร์ได้เหมาะสม และมีการอ้างอิงเกือบครบถ้วน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ใช้ศัพท์ทางคอมพิวเตอร์ได้บางส่วน และมีการอ้างอิงไม่ครบ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ใช้ศัพท์ทางคอมพิวเตอร์ไม่เหมาะสม หรืออ้างอิงไม่ถูกต้อง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ใช้ศัพท์ทางคอมพิวเตอร์ผิดหลายจุด และขาดการอ้างอิง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ไม่มีการใช้ศัพท์ทางคอมพิวเตอร์หรือไม่มีการอ้างอิง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pStyle w:val="Heading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Style w:val="Heading1"/>
        <w:ind w:left="18" w:firstLine="0"/>
        <w:jc w:val="both"/>
        <w:rPr/>
      </w:pPr>
      <w:r w:rsidDel="00000000" w:rsidR="00000000" w:rsidRPr="00000000">
        <w:rPr>
          <w:rtl w:val="0"/>
        </w:rPr>
        <w:t xml:space="preserve">3. การนำเสนอผลงานแบบวิดีโอออนไลน์ (25 คะแนน)</w:t>
      </w:r>
    </w:p>
    <w:p w:rsidR="00000000" w:rsidDel="00000000" w:rsidP="00000000" w:rsidRDefault="00000000" w:rsidRPr="00000000" w14:paraId="000000C5">
      <w:pPr>
        <w:pStyle w:val="Heading1"/>
        <w:ind w:left="18" w:firstLine="0"/>
        <w:jc w:val="both"/>
        <w:rPr>
          <w:b w:val="0"/>
          <w:bCs w:val="0"/>
        </w:rPr>
      </w:pP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b w:val="0"/>
          <w:bCs w:val="0"/>
          <w:rtl w:val="0"/>
        </w:rPr>
        <w:t xml:space="preserve">พิจารณาความสามารถในการนำเสนอผลงานผ่านสื่อวิดีโอ ความครบถ้วนของเนื้อหา การสื่อสาร</w:t>
        <w:br w:type="textWrapping"/>
        <w:t xml:space="preserve">และอธิบายโครงงาน ความชัดเจนในการสาธิตการทำงานของระบบ คุณภาพของสื่อวิดีโอ ตลอดจนการมีส่วนร่วมของสมาชิกภายในทีมในการนำเสนอผลงาน</w:t>
      </w:r>
    </w:p>
    <w:p w:rsidR="00000000" w:rsidDel="00000000" w:rsidP="00000000" w:rsidRDefault="00000000" w:rsidRPr="00000000" w14:paraId="000000C6">
      <w:pPr>
        <w:pStyle w:val="Heading1"/>
        <w:ind w:left="18" w:firstLine="0"/>
        <w:jc w:val="both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  <w:t xml:space="preserve">3.1 ความครบถ้วนและลำดับการนำเสนอ (5 คะแนน)</w:t>
      </w:r>
    </w:p>
    <w:tbl>
      <w:tblPr>
        <w:tblStyle w:val="Table11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นำเสนอเนื้อหาได้ครบถ้วน เป็นลำดับ เข้าใจง่าย และสอดคล้องกับโครงงาน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นำเสนอเนื้อหาได้ครบถ้วนเป็นส่วนใหญ่ และมีลำดับการนำเสนอที่เหมาะสม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นำเสนอเนื้อหาได้บางส่วน แต่ลำดับการนำเสนอยังไม่ชัดเจน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เนื้อหาไม่ครบถ้วน และลำดับการนำเสนอไม่ต่อเนื่อง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นำเสนอเนื้อหาไม่ชัดเจน เข้าใจยาก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ไม่มีความครบถ้วนในการนำเสนอ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  <w:t xml:space="preserve">3.2 ทักษะการสื่อสารและการอธิบายผ่านวิดีโอ (5 คะแนน)</w:t>
      </w:r>
    </w:p>
    <w:tbl>
      <w:tblPr>
        <w:tblStyle w:val="Table12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อธิบายเนื้อหาได้ชัดเจน ใช้ภาษาถูกต้อง น้ำเสียงเหมาะสม และสื่อสารเข้าใจง่าย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อธิบายเนื้อหาได้ดี มีความชัดเจนเป็นส่วนใหญ่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อธิบายเนื้อหาได้พอเข้าใจ แต่ยังขาดความชัดเจนบางส่วน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การสื่อสารยังไม่ชัดเจน ทำให้เข้าใจยาก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อธิบายเนื้อหาไม่ต่อเนื่อง และสื่อสารไม่ชัดเจน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ไม่สามารถสื่อสารเนื้อหาได้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  <w:t xml:space="preserve">3.3 การสาธิตระบบ (System Demo) (10 คะแนน)</w:t>
      </w:r>
    </w:p>
    <w:tbl>
      <w:tblPr>
        <w:tblStyle w:val="Table13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9 - 10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แสดงการทำงานของระบบได้ครบถ้วน ถูกต้อง และแสดงให้เห็นการใช้งานจริงอย่างชัดเจน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7 - 8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แสดงการทำงานของระบบได้ถูกต้องเป็นส่วนใหญ่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แสดงการทำงานของระบบได้บางส่วน แต่ยังไม่ครบถ้วน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การสาธิตระบบยังไม่ชัดเจน หรือมีข้อผิดพลาดหลายส่วน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ระบบทำงานได้เพียงบางส่วน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ไม่มีการสาธิตระบบ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pStyle w:val="Heading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  <w:t xml:space="preserve">3.4 คุณภาพสื่อวิดีโอและการตัดต่อ (2 คะแนน)</w:t>
      </w:r>
    </w:p>
    <w:tbl>
      <w:tblPr>
        <w:tblStyle w:val="Table14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วิดีโอมีความชัดเจน ภาพและเสียงเหมาะสม ตัดต่อเรียบร้อย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วิดีโอสามารถรับชมได้ แต่ยังมีข้อบกพร่องด้านภาพ เสียง หรือการตัดต่อ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วิดีโอไม่มีความชัดเจน หรือมีปัญหาจนส่งผลต่อการรับชม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  <w:t xml:space="preserve">3.5 การมีส่วนร่วมของสมาชิกภายในทีม (3 คะแนน)</w:t>
      </w:r>
    </w:p>
    <w:tbl>
      <w:tblPr>
        <w:tblStyle w:val="Table15"/>
        <w:tblW w:w="9274.0" w:type="dxa"/>
        <w:jc w:val="left"/>
        <w:tblInd w:w="596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1"/>
        <w:gridCol w:w="7703"/>
        <w:tblGridChange w:id="0">
          <w:tblGrid>
            <w:gridCol w:w="1571"/>
            <w:gridCol w:w="7703"/>
          </w:tblGrid>
        </w:tblGridChange>
      </w:tblGrid>
      <w:tr>
        <w:trPr>
          <w:cantSplit w:val="0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สมาชิกทุกคนมีส่วนร่วมในการนำเสนอหรืออธิบายผลงานอย่างเหมาะสม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สมาชิกส่วนใหญ่มีส่วนร่วมในการนำเสนอ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both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มีสมาชิกเพียงบางส่วนที่มีส่วนร่วมในการนำเสนอ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สมาชิกส่วนใหญ่ไม่มีส่วนร่วมในการนำเสนอ</w:t>
            </w:r>
          </w:p>
        </w:tc>
      </w:tr>
    </w:tbl>
    <w:p w:rsidR="00000000" w:rsidDel="00000000" w:rsidP="00000000" w:rsidRDefault="00000000" w:rsidRPr="00000000" w14:paraId="0000010F">
      <w:pPr>
        <w:pStyle w:val="Heading1"/>
        <w:ind w:left="0" w:firstLine="0"/>
        <w:jc w:val="both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ind w:firstLine="72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Style w:val="Heading1"/>
        <w:ind w:left="0" w:firstLine="0"/>
        <w:jc w:val="both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74" w:top="1915" w:left="1138" w:right="99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-166369</wp:posOffset>
              </wp:positionH>
              <wp:positionV relativeFrom="paragraph">
                <wp:posOffset>-149306</wp:posOffset>
              </wp:positionV>
              <wp:extent cx="45719" cy="731520"/>
              <wp:effectExtent b="0" l="0" r="0" t="0"/>
              <wp:wrapNone/>
              <wp:docPr id="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15200" y="3414225"/>
                        <a:ext cx="45719" cy="731520"/>
                        <a:chOff x="5315200" y="3414225"/>
                        <a:chExt cx="61600" cy="731550"/>
                      </a:xfrm>
                    </wpg:grpSpPr>
                    <wpg:grpSp>
                      <wpg:cNvGrpSpPr/>
                      <wpg:grpSpPr>
                        <a:xfrm>
                          <a:off x="5323141" y="3414240"/>
                          <a:ext cx="45719" cy="731520"/>
                          <a:chOff x="2820" y="4935"/>
                          <a:chExt cx="120" cy="132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2820" y="4935"/>
                            <a:ext cx="10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82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5875">
                            <a:solidFill>
                              <a:srgbClr val="FABF8E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88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5875">
                            <a:solidFill>
                              <a:srgbClr val="FABF8E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94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5875">
                            <a:solidFill>
                              <a:srgbClr val="FFC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-166369</wp:posOffset>
              </wp:positionH>
              <wp:positionV relativeFrom="paragraph">
                <wp:posOffset>-149306</wp:posOffset>
              </wp:positionV>
              <wp:extent cx="45719" cy="73152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19" cy="7315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3369628</wp:posOffset>
              </wp:positionH>
              <wp:positionV relativeFrom="paragraph">
                <wp:posOffset>8575</wp:posOffset>
              </wp:positionV>
              <wp:extent cx="2844165" cy="141414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928680" y="3077690"/>
                        <a:ext cx="2834640" cy="140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H Sarabun PSK" w:cs="TH Sarabun PSK" w:eastAsia="TH Sarabun PSK" w:hAnsi="TH Sarabun PSK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        กลุ่มโรงเรียนวิทยาศาสตร์จุฬาภรณราชวิทยาลัย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3369628</wp:posOffset>
              </wp:positionH>
              <wp:positionV relativeFrom="paragraph">
                <wp:posOffset>8575</wp:posOffset>
              </wp:positionV>
              <wp:extent cx="2844165" cy="1414145"/>
              <wp:effectExtent b="0" l="0" r="0" t="0"/>
              <wp:wrapSquare wrapText="bothSides" distB="45720" distT="4572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44165" cy="1414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</w:rPr>
    </w:pPr>
    <w:r w:rsidDel="00000000" w:rsidR="00000000" w:rsidRPr="00000000">
      <w:rPr>
        <w:rtl w:val="0"/>
      </w:rPr>
    </w:r>
  </w:p>
  <w:tbl>
    <w:tblPr>
      <w:tblStyle w:val="Table16"/>
      <w:tblW w:w="11978.0" w:type="dxa"/>
      <w:jc w:val="left"/>
      <w:tblInd w:w="-981.0" w:type="dxa"/>
      <w:tblLayout w:type="fixed"/>
      <w:tblLook w:val="0400"/>
    </w:tblPr>
    <w:tblGrid>
      <w:gridCol w:w="256"/>
      <w:gridCol w:w="11722"/>
      <w:tblGridChange w:id="0">
        <w:tblGrid>
          <w:gridCol w:w="256"/>
          <w:gridCol w:w="11722"/>
        </w:tblGrid>
      </w:tblGridChange>
    </w:tblGrid>
    <w:tr>
      <w:trPr>
        <w:cantSplit w:val="0"/>
        <w:trHeight w:val="454" w:hRule="atLeast"/>
        <w:tblHeader w:val="0"/>
      </w:trPr>
      <w:tc>
        <w:tcPr>
          <w:shd w:fill="c80000" w:val="clear"/>
          <w:vAlign w:val="center"/>
        </w:tcPr>
        <w:p w:rsidR="00000000" w:rsidDel="00000000" w:rsidP="00000000" w:rsidRDefault="00000000" w:rsidRPr="00000000" w14:paraId="0000011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H Sarabun PSK" w:cs="TH Sarabun PSK" w:eastAsia="TH Sarabun PSK" w:hAnsi="TH Sarabun PSK"/>
              <w:b w:val="0"/>
              <w:bCs w:val="0"/>
              <w:i w:val="0"/>
              <w:iCs w:val="0"/>
              <w:smallCaps w:val="1"/>
              <w:strike w:val="0"/>
              <w:color w:val="ffffff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c80000" w:val="clear"/>
          <w:vAlign w:val="center"/>
        </w:tcPr>
        <w:p w:rsidR="00000000" w:rsidDel="00000000" w:rsidP="00000000" w:rsidRDefault="00000000" w:rsidRPr="00000000" w14:paraId="00000115">
          <w:pPr>
            <w:jc w:val="center"/>
            <w:rPr>
              <w:rFonts w:ascii="Sarabun" w:cs="Sarabun" w:eastAsia="Sarabun" w:hAnsi="Sarabun"/>
              <w:sz w:val="28"/>
              <w:szCs w:val="28"/>
            </w:rPr>
          </w:pPr>
          <w:r w:rsidDel="00000000" w:rsidR="00000000" w:rsidRPr="00000000">
            <w:rPr>
              <w:rFonts w:ascii="Sarabun" w:cs="Sarabun" w:eastAsia="Sarabun" w:hAnsi="Sarabun"/>
              <w:b w:val="1"/>
              <w:bCs w:val="1"/>
              <w:color w:val="ffffff"/>
              <w:sz w:val="28"/>
              <w:szCs w:val="28"/>
              <w:rtl w:val="0"/>
            </w:rPr>
            <w:t xml:space="preserve">                                                                                                              The 6</w:t>
          </w:r>
          <w:r w:rsidDel="00000000" w:rsidR="00000000" w:rsidRPr="00000000">
            <w:rPr>
              <w:rFonts w:ascii="Sarabun" w:cs="Sarabun" w:eastAsia="Sarabun" w:hAnsi="Sarabun"/>
              <w:b w:val="1"/>
              <w:bCs w:val="1"/>
              <w:color w:val="ffffff"/>
              <w:sz w:val="28"/>
              <w:szCs w:val="28"/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Fonts w:ascii="Sarabun" w:cs="Sarabun" w:eastAsia="Sarabun" w:hAnsi="Sarabun"/>
              <w:b w:val="1"/>
              <w:bCs w:val="1"/>
              <w:color w:val="ffffff"/>
              <w:sz w:val="28"/>
              <w:szCs w:val="28"/>
              <w:rtl w:val="0"/>
            </w:rPr>
            <w:t xml:space="preserve"> PCSHS Science Symposium 2026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68" w:hanging="250"/>
      </w:pPr>
      <w:rPr/>
    </w:lvl>
    <w:lvl w:ilvl="1">
      <w:start w:val="0"/>
      <w:numFmt w:val="bullet"/>
      <w:lvlText w:val="•"/>
      <w:lvlJc w:val="left"/>
      <w:pPr>
        <w:ind w:left="1212" w:hanging="250"/>
      </w:pPr>
      <w:rPr/>
    </w:lvl>
    <w:lvl w:ilvl="2">
      <w:start w:val="0"/>
      <w:numFmt w:val="bullet"/>
      <w:lvlText w:val="•"/>
      <w:lvlJc w:val="left"/>
      <w:pPr>
        <w:ind w:left="2164" w:hanging="250"/>
      </w:pPr>
      <w:rPr/>
    </w:lvl>
    <w:lvl w:ilvl="3">
      <w:start w:val="0"/>
      <w:numFmt w:val="bullet"/>
      <w:lvlText w:val="•"/>
      <w:lvlJc w:val="left"/>
      <w:pPr>
        <w:ind w:left="3116" w:hanging="250"/>
      </w:pPr>
      <w:rPr/>
    </w:lvl>
    <w:lvl w:ilvl="4">
      <w:start w:val="0"/>
      <w:numFmt w:val="bullet"/>
      <w:lvlText w:val="•"/>
      <w:lvlJc w:val="left"/>
      <w:pPr>
        <w:ind w:left="4068" w:hanging="250"/>
      </w:pPr>
      <w:rPr/>
    </w:lvl>
    <w:lvl w:ilvl="5">
      <w:start w:val="0"/>
      <w:numFmt w:val="bullet"/>
      <w:lvlText w:val="•"/>
      <w:lvlJc w:val="left"/>
      <w:pPr>
        <w:ind w:left="5020" w:hanging="250"/>
      </w:pPr>
      <w:rPr/>
    </w:lvl>
    <w:lvl w:ilvl="6">
      <w:start w:val="0"/>
      <w:numFmt w:val="bullet"/>
      <w:lvlText w:val="•"/>
      <w:lvlJc w:val="left"/>
      <w:pPr>
        <w:ind w:left="5972" w:hanging="250"/>
      </w:pPr>
      <w:rPr/>
    </w:lvl>
    <w:lvl w:ilvl="7">
      <w:start w:val="0"/>
      <w:numFmt w:val="bullet"/>
      <w:lvlText w:val="•"/>
      <w:lvlJc w:val="left"/>
      <w:pPr>
        <w:ind w:left="6924" w:hanging="250"/>
      </w:pPr>
      <w:rPr/>
    </w:lvl>
    <w:lvl w:ilvl="8">
      <w:start w:val="0"/>
      <w:numFmt w:val="bullet"/>
      <w:lvlText w:val="•"/>
      <w:lvlJc w:val="left"/>
      <w:pPr>
        <w:ind w:left="7876" w:hanging="25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372" w:hanging="372"/>
      </w:pPr>
      <w:rPr/>
    </w:lvl>
    <w:lvl w:ilvl="1">
      <w:start w:val="1"/>
      <w:numFmt w:val="decimal"/>
      <w:lvlText w:val="%1.%2"/>
      <w:lvlJc w:val="left"/>
      <w:pPr>
        <w:ind w:left="1110" w:hanging="372"/>
      </w:pPr>
      <w:rPr/>
    </w:lvl>
    <w:lvl w:ilvl="2">
      <w:start w:val="1"/>
      <w:numFmt w:val="decimal"/>
      <w:lvlText w:val="%1.%2.%3"/>
      <w:lvlJc w:val="left"/>
      <w:pPr>
        <w:ind w:left="2196" w:hanging="720"/>
      </w:pPr>
      <w:rPr/>
    </w:lvl>
    <w:lvl w:ilvl="3">
      <w:start w:val="1"/>
      <w:numFmt w:val="decimal"/>
      <w:lvlText w:val="%1.%2.%3.%4"/>
      <w:lvlJc w:val="left"/>
      <w:pPr>
        <w:ind w:left="3294" w:hanging="1080"/>
      </w:pPr>
      <w:rPr/>
    </w:lvl>
    <w:lvl w:ilvl="4">
      <w:start w:val="1"/>
      <w:numFmt w:val="decimal"/>
      <w:lvlText w:val="%1.%2.%3.%4.%5"/>
      <w:lvlJc w:val="left"/>
      <w:pPr>
        <w:ind w:left="4032" w:hanging="1080"/>
      </w:pPr>
      <w:rPr/>
    </w:lvl>
    <w:lvl w:ilvl="5">
      <w:start w:val="1"/>
      <w:numFmt w:val="decimal"/>
      <w:lvlText w:val="%1.%2.%3.%4.%5.%6"/>
      <w:lvlJc w:val="left"/>
      <w:pPr>
        <w:ind w:left="5130" w:hanging="1440"/>
      </w:pPr>
      <w:rPr/>
    </w:lvl>
    <w:lvl w:ilvl="6">
      <w:start w:val="1"/>
      <w:numFmt w:val="decimal"/>
      <w:lvlText w:val="%1.%2.%3.%4.%5.%6.%7"/>
      <w:lvlJc w:val="left"/>
      <w:pPr>
        <w:ind w:left="5868" w:hanging="1440"/>
      </w:pPr>
      <w:rPr/>
    </w:lvl>
    <w:lvl w:ilvl="7">
      <w:start w:val="1"/>
      <w:numFmt w:val="decimal"/>
      <w:lvlText w:val="%1.%2.%3.%4.%5.%6.%7.%8"/>
      <w:lvlJc w:val="left"/>
      <w:pPr>
        <w:ind w:left="6966" w:hanging="1800"/>
      </w:pPr>
      <w:rPr/>
    </w:lvl>
    <w:lvl w:ilvl="8">
      <w:start w:val="1"/>
      <w:numFmt w:val="decimal"/>
      <w:lvlText w:val="%1.%2.%3.%4.%5.%6.%7.%8.%9"/>
      <w:lvlJc w:val="left"/>
      <w:pPr>
        <w:ind w:left="7704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H Sarabun PSK" w:cs="TH Sarabun PSK" w:eastAsia="TH Sarabun PSK" w:hAnsi="TH Sarabun PSK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738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38" w:lineRule="auto"/>
      <w:ind w:left="46" w:right="153"/>
      <w:jc w:val="center"/>
    </w:pPr>
    <w:rPr>
      <w:rFonts w:ascii="Sarabun" w:cs="Sarabun" w:eastAsia="Sarabun" w:hAnsi="Sarabun"/>
      <w:b w:val="1"/>
      <w:bCs w:val="1"/>
      <w:sz w:val="76"/>
      <w:szCs w:val="7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GA5TZtAX6kwtYksowbFWu1hvw==">CgMxLjA4AHIhMVJkNWpBWFQyVndudlRIcEJidXVrckJvNDdvR3dxQ0R1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