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DCB18" w14:textId="126510AB" w:rsidR="002E7ABC" w:rsidRPr="009E4AF6" w:rsidRDefault="00265EFE" w:rsidP="002E7ABC">
      <w:pPr>
        <w:pStyle w:val="p2"/>
        <w:jc w:val="center"/>
        <w:rPr>
          <w:rFonts w:ascii="TH SarabunPSK" w:hAnsi="TH SarabunPSK" w:cs="TH SarabunPSK"/>
          <w:b/>
          <w:bCs/>
          <w:color w:val="000000"/>
          <w:sz w:val="32"/>
          <w:szCs w:val="32"/>
        </w:rPr>
      </w:pPr>
      <w:r w:rsidRPr="00265EFE">
        <w:rPr>
          <w:rFonts w:ascii="TH SarabunPSK" w:hAnsi="TH SarabunPSK" w:cs="TH SarabunPSK"/>
          <w:b/>
          <w:bCs/>
          <w:sz w:val="32"/>
          <w:szCs w:val="32"/>
        </w:rPr>
        <w:t xml:space="preserve"> </w:t>
      </w:r>
      <w:r w:rsidR="002E7ABC" w:rsidRPr="009E4AF6">
        <w:rPr>
          <w:rFonts w:ascii="TH SarabunPSK" w:hAnsi="TH SarabunPSK" w:cs="TH SarabunPSK"/>
          <w:b/>
          <w:bCs/>
          <w:color w:val="000000"/>
          <w:sz w:val="32"/>
          <w:szCs w:val="32"/>
        </w:rPr>
        <w:t>Study of factors affecting the depth of lunar craters using trigonometric</w:t>
      </w:r>
    </w:p>
    <w:p w14:paraId="47EF8C55" w14:textId="4D1CA2B8" w:rsidR="00AD0BC7" w:rsidRPr="00AD0BC7" w:rsidRDefault="00AD0BC7" w:rsidP="002E7ABC">
      <w:pPr>
        <w:spacing w:after="0" w:line="240" w:lineRule="auto"/>
        <w:jc w:val="center"/>
        <w:rPr>
          <w:rFonts w:ascii="TH SarabunPSK" w:hAnsi="TH SarabunPSK" w:cs="TH SarabunPSK"/>
        </w:rPr>
      </w:pPr>
    </w:p>
    <w:p w14:paraId="1E3EB4C7" w14:textId="77777777" w:rsidR="0059719F" w:rsidRDefault="002E7ABC" w:rsidP="0059719F">
      <w:pPr>
        <w:tabs>
          <w:tab w:val="left" w:pos="1935"/>
          <w:tab w:val="center" w:pos="4513"/>
        </w:tabs>
        <w:spacing w:after="0" w:line="240" w:lineRule="auto"/>
        <w:jc w:val="center"/>
        <w:rPr>
          <w:rFonts w:ascii="TH SarabunPSK" w:hAnsi="TH SarabunPSK" w:cs="TH SarabunPSK"/>
          <w:b/>
          <w:bCs/>
          <w:color w:val="000000"/>
          <w:sz w:val="28"/>
        </w:rPr>
      </w:pPr>
      <w:r w:rsidRPr="002E7ABC">
        <w:rPr>
          <w:rFonts w:ascii="TH SarabunPSK" w:hAnsi="TH SarabunPSK" w:cs="TH SarabunPSK"/>
          <w:b/>
          <w:bCs/>
          <w:sz w:val="36"/>
          <w:szCs w:val="36"/>
        </w:rPr>
        <w:t xml:space="preserve"> </w:t>
      </w:r>
      <w:proofErr w:type="spellStart"/>
      <w:r w:rsidRPr="002E7ABC">
        <w:rPr>
          <w:rFonts w:ascii="TH SarabunPSK" w:hAnsi="TH SarabunPSK" w:cs="TH SarabunPSK"/>
          <w:b/>
          <w:bCs/>
          <w:color w:val="000000"/>
          <w:sz w:val="28"/>
        </w:rPr>
        <w:t>Kanklao</w:t>
      </w:r>
      <w:proofErr w:type="spellEnd"/>
      <w:r w:rsidRPr="002E7ABC">
        <w:rPr>
          <w:rFonts w:ascii="TH SarabunPSK" w:hAnsi="TH SarabunPSK" w:cs="TH SarabunPSK"/>
          <w:b/>
          <w:bCs/>
          <w:color w:val="000000"/>
          <w:sz w:val="28"/>
        </w:rPr>
        <w:t xml:space="preserve"> </w:t>
      </w:r>
      <w:proofErr w:type="spellStart"/>
      <w:r w:rsidRPr="002E7ABC">
        <w:rPr>
          <w:rFonts w:ascii="TH SarabunPSK" w:hAnsi="TH SarabunPSK" w:cs="TH SarabunPSK"/>
          <w:b/>
          <w:bCs/>
          <w:color w:val="000000"/>
          <w:sz w:val="28"/>
        </w:rPr>
        <w:t>Srithai</w:t>
      </w:r>
      <w:proofErr w:type="spellEnd"/>
      <w:r w:rsidRPr="002E7ABC">
        <w:rPr>
          <w:rFonts w:ascii="TH SarabunPSK" w:hAnsi="TH SarabunPSK" w:cs="TH SarabunPSK"/>
          <w:b/>
          <w:bCs/>
          <w:color w:val="000000"/>
          <w:sz w:val="28"/>
        </w:rPr>
        <w:t xml:space="preserve"> and </w:t>
      </w:r>
      <w:proofErr w:type="spellStart"/>
      <w:r w:rsidRPr="002E7ABC">
        <w:rPr>
          <w:rFonts w:ascii="TH SarabunPSK" w:hAnsi="TH SarabunPSK" w:cs="TH SarabunPSK"/>
          <w:b/>
          <w:bCs/>
          <w:color w:val="000000"/>
          <w:sz w:val="28"/>
        </w:rPr>
        <w:t>Ploypapat</w:t>
      </w:r>
      <w:proofErr w:type="spellEnd"/>
      <w:r w:rsidRPr="002E7ABC">
        <w:rPr>
          <w:rFonts w:ascii="TH SarabunPSK" w:hAnsi="TH SarabunPSK" w:cs="TH SarabunPSK"/>
          <w:b/>
          <w:bCs/>
          <w:color w:val="000000"/>
          <w:sz w:val="28"/>
        </w:rPr>
        <w:t xml:space="preserve"> </w:t>
      </w:r>
      <w:proofErr w:type="spellStart"/>
      <w:r w:rsidRPr="002E7ABC">
        <w:rPr>
          <w:rFonts w:ascii="TH SarabunPSK" w:hAnsi="TH SarabunPSK" w:cs="TH SarabunPSK"/>
          <w:b/>
          <w:bCs/>
          <w:color w:val="000000"/>
          <w:sz w:val="28"/>
        </w:rPr>
        <w:t>Suebwisat</w:t>
      </w:r>
      <w:proofErr w:type="spellEnd"/>
    </w:p>
    <w:p w14:paraId="5C29D79C" w14:textId="344D8D9E" w:rsidR="00A208A9" w:rsidRPr="002E7ABC" w:rsidRDefault="002E7ABC" w:rsidP="0059719F">
      <w:pPr>
        <w:tabs>
          <w:tab w:val="left" w:pos="1935"/>
          <w:tab w:val="center" w:pos="4513"/>
        </w:tabs>
        <w:spacing w:after="0" w:line="240" w:lineRule="auto"/>
        <w:jc w:val="center"/>
        <w:rPr>
          <w:rFonts w:ascii="TH SarabunPSK" w:hAnsi="TH SarabunPSK" w:cs="TH SarabunPSK"/>
          <w:b/>
          <w:bCs/>
          <w:color w:val="000000"/>
          <w:sz w:val="28"/>
          <w:cs/>
        </w:rPr>
      </w:pPr>
      <w:proofErr w:type="spellStart"/>
      <w:r w:rsidRPr="002E7ABC">
        <w:rPr>
          <w:rFonts w:ascii="TH SarabunPSK" w:hAnsi="TH SarabunPSK" w:cs="TH SarabunPSK"/>
          <w:b/>
          <w:bCs/>
          <w:color w:val="000000"/>
          <w:sz w:val="28"/>
        </w:rPr>
        <w:t>Radchadaporn</w:t>
      </w:r>
      <w:proofErr w:type="spellEnd"/>
      <w:r w:rsidRPr="002E7ABC">
        <w:rPr>
          <w:rFonts w:ascii="TH SarabunPSK" w:hAnsi="TH SarabunPSK" w:cs="TH SarabunPSK"/>
          <w:b/>
          <w:bCs/>
          <w:color w:val="000000"/>
          <w:sz w:val="28"/>
        </w:rPr>
        <w:t xml:space="preserve"> Bandit</w:t>
      </w:r>
    </w:p>
    <w:p w14:paraId="285579C7" w14:textId="3FB2250E" w:rsidR="002E7ABC" w:rsidRPr="002E7ABC" w:rsidRDefault="009E4AF6" w:rsidP="0059719F">
      <w:pPr>
        <w:spacing w:after="0" w:line="240" w:lineRule="auto"/>
        <w:jc w:val="center"/>
        <w:rPr>
          <w:rFonts w:ascii="TH SarabunPSK" w:eastAsia="Times New Roman" w:hAnsi="TH SarabunPSK" w:cs="TH SarabunPSK"/>
          <w:i/>
          <w:color w:val="000000"/>
          <w:sz w:val="24"/>
          <w:szCs w:val="24"/>
        </w:rPr>
      </w:pPr>
      <w:r w:rsidRPr="009E4AF6">
        <w:rPr>
          <w:rFonts w:ascii="TH SarabunPSK" w:eastAsia="Sarabun" w:hAnsi="TH SarabunPSK" w:cs="TH SarabunPSK"/>
          <w:i/>
          <w:noProof/>
          <w:color w:val="000000" w:themeColor="text1"/>
          <w:sz w:val="24"/>
          <w:szCs w:val="24"/>
          <w:vertAlign w:val="superscript"/>
        </w:rPr>
        <w:t>1</w:t>
      </w:r>
      <w:r w:rsidR="002E7ABC" w:rsidRPr="002E7ABC">
        <w:rPr>
          <w:rFonts w:ascii="TH SarabunPSK" w:eastAsia="Times New Roman" w:hAnsi="TH SarabunPSK" w:cs="TH SarabunPSK"/>
          <w:i/>
          <w:color w:val="000000"/>
          <w:sz w:val="24"/>
          <w:szCs w:val="24"/>
        </w:rPr>
        <w:t xml:space="preserve">Princess </w:t>
      </w:r>
      <w:proofErr w:type="spellStart"/>
      <w:r w:rsidR="002E7ABC" w:rsidRPr="002E7ABC">
        <w:rPr>
          <w:rFonts w:ascii="TH SarabunPSK" w:eastAsia="Times New Roman" w:hAnsi="TH SarabunPSK" w:cs="TH SarabunPSK"/>
          <w:i/>
          <w:color w:val="000000"/>
          <w:sz w:val="24"/>
          <w:szCs w:val="24"/>
        </w:rPr>
        <w:t>Chulabhorn</w:t>
      </w:r>
      <w:proofErr w:type="spellEnd"/>
      <w:r w:rsidR="002E7ABC" w:rsidRPr="002E7ABC">
        <w:rPr>
          <w:rFonts w:ascii="TH SarabunPSK" w:eastAsia="Times New Roman" w:hAnsi="TH SarabunPSK" w:cs="TH SarabunPSK"/>
          <w:i/>
          <w:color w:val="000000"/>
          <w:sz w:val="24"/>
          <w:szCs w:val="24"/>
        </w:rPr>
        <w:t xml:space="preserve"> Science High School Trang, Bang Rak, </w:t>
      </w:r>
      <w:proofErr w:type="spellStart"/>
      <w:r w:rsidR="002E7ABC" w:rsidRPr="002E7ABC">
        <w:rPr>
          <w:rFonts w:ascii="TH SarabunPSK" w:eastAsia="Times New Roman" w:hAnsi="TH SarabunPSK" w:cs="TH SarabunPSK"/>
          <w:i/>
          <w:color w:val="000000"/>
          <w:sz w:val="24"/>
          <w:szCs w:val="24"/>
        </w:rPr>
        <w:t>Mueng</w:t>
      </w:r>
      <w:proofErr w:type="spellEnd"/>
      <w:r w:rsidR="002E7ABC" w:rsidRPr="002E7ABC">
        <w:rPr>
          <w:rFonts w:ascii="TH SarabunPSK" w:eastAsia="Times New Roman" w:hAnsi="TH SarabunPSK" w:cs="TH SarabunPSK"/>
          <w:i/>
          <w:color w:val="000000"/>
          <w:sz w:val="24"/>
          <w:szCs w:val="24"/>
        </w:rPr>
        <w:t xml:space="preserve"> Trang, Trang, 92000, Thailand</w:t>
      </w:r>
    </w:p>
    <w:p w14:paraId="56A91648" w14:textId="085AB534" w:rsidR="002E7ABC" w:rsidRPr="002E7ABC" w:rsidRDefault="002E7ABC" w:rsidP="0059719F">
      <w:pPr>
        <w:spacing w:after="0" w:line="240" w:lineRule="auto"/>
        <w:jc w:val="center"/>
        <w:rPr>
          <w:rFonts w:ascii="TH SarabunPSK" w:eastAsia="Times New Roman" w:hAnsi="TH SarabunPSK" w:cs="TH SarabunPSK"/>
          <w:i/>
          <w:color w:val="000000"/>
          <w:sz w:val="24"/>
          <w:szCs w:val="24"/>
        </w:rPr>
      </w:pPr>
      <w:r w:rsidRPr="002E7ABC">
        <w:rPr>
          <w:rFonts w:ascii="TH SarabunPSK" w:eastAsia="Times New Roman" w:hAnsi="TH SarabunPSK" w:cs="TH SarabunPSK"/>
          <w:i/>
          <w:color w:val="000000"/>
          <w:sz w:val="24"/>
          <w:szCs w:val="24"/>
        </w:rPr>
        <w:t>*E-mail: radchadaporn692@</w:t>
      </w:r>
      <w:r w:rsidR="009E4AF6">
        <w:rPr>
          <w:rFonts w:ascii="TH SarabunPSK" w:eastAsia="Times New Roman" w:hAnsi="TH SarabunPSK" w:cs="TH SarabunPSK"/>
          <w:i/>
          <w:color w:val="000000"/>
          <w:sz w:val="24"/>
          <w:szCs w:val="24"/>
        </w:rPr>
        <w:t>pcshstrg.ac.th</w:t>
      </w:r>
    </w:p>
    <w:p w14:paraId="4A74F67F" w14:textId="77777777" w:rsidR="002E7ABC" w:rsidRDefault="002E7ABC" w:rsidP="00FC674D">
      <w:pPr>
        <w:spacing w:after="0" w:line="240" w:lineRule="auto"/>
        <w:jc w:val="center"/>
        <w:rPr>
          <w:rFonts w:ascii="TH SarabunPSK" w:hAnsi="TH SarabunPSK" w:cs="TH SarabunPSK"/>
          <w:b/>
          <w:bCs/>
          <w:sz w:val="32"/>
          <w:szCs w:val="32"/>
        </w:rPr>
      </w:pPr>
    </w:p>
    <w:p w14:paraId="39BD6ADE" w14:textId="153918B1" w:rsidR="002F28D8" w:rsidRDefault="00265EFE" w:rsidP="00FC674D">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08C0DD7F" w14:textId="2CB21390" w:rsidR="002E7ABC" w:rsidRPr="009E4AF6" w:rsidRDefault="002E7ABC" w:rsidP="009E4AF6">
      <w:pPr>
        <w:spacing w:line="240" w:lineRule="auto"/>
        <w:ind w:firstLine="720"/>
        <w:jc w:val="thaiDistribute"/>
        <w:rPr>
          <w:rStyle w:val="ae"/>
          <w:rFonts w:ascii="TH SarabunPSK" w:hAnsi="TH SarabunPSK" w:cs="TH SarabunPSK"/>
          <w:sz w:val="28"/>
        </w:rPr>
      </w:pPr>
      <w:r w:rsidRPr="009E4AF6">
        <w:rPr>
          <w:rStyle w:val="ae"/>
          <w:rFonts w:ascii="TH SarabunPSK" w:hAnsi="TH SarabunPSK" w:cs="TH SarabunPSK"/>
          <w:b w:val="0"/>
          <w:bCs w:val="0"/>
          <w:color w:val="000000"/>
          <w:sz w:val="28"/>
        </w:rPr>
        <w:t xml:space="preserve">This study aimed to investigate the depth of lunar craters during the first quarter moon (waxing 8th day) and the last quarter moon (waning 8th day), as well as to examine the effect of the elevation angle on the calculated crater depth during the waning 8th day. Photographs were taken using a </w:t>
      </w:r>
      <w:proofErr w:type="spellStart"/>
      <w:r w:rsidRPr="009E4AF6">
        <w:rPr>
          <w:rStyle w:val="ae"/>
          <w:rFonts w:ascii="TH SarabunPSK" w:hAnsi="TH SarabunPSK" w:cs="TH SarabunPSK"/>
          <w:b w:val="0"/>
          <w:bCs w:val="0"/>
          <w:color w:val="000000"/>
          <w:sz w:val="28"/>
        </w:rPr>
        <w:t>Dobsonian</w:t>
      </w:r>
      <w:proofErr w:type="spellEnd"/>
      <w:r w:rsidRPr="009E4AF6">
        <w:rPr>
          <w:rStyle w:val="ae"/>
          <w:rFonts w:ascii="TH SarabunPSK" w:hAnsi="TH SarabunPSK" w:cs="TH SarabunPSK"/>
          <w:b w:val="0"/>
          <w:bCs w:val="0"/>
          <w:color w:val="000000"/>
          <w:sz w:val="28"/>
        </w:rPr>
        <w:t xml:space="preserve"> telescope connected to a Canon EOS 80D DSLR camera. Image data were collected on October 15, 2025 (waning 8th day) between 02:00–04:30 and on October 29, 2025 (waxing 8th day) between 20:00–21:30. The images were analyzed to determine the lunar radius, shadow length, and crater rim relative to the lunar terminator. Trigonometry and basic mathematical principles were applied to calculate and compare the depths of lunar craters.</w:t>
      </w:r>
      <w:r w:rsidRPr="009E4AF6">
        <w:rPr>
          <w:rFonts w:ascii="TH SarabunPSK" w:hAnsi="TH SarabunPSK" w:cs="TH SarabunPSK"/>
          <w:b/>
          <w:bCs/>
          <w:color w:val="000000"/>
          <w:sz w:val="28"/>
        </w:rPr>
        <w:t xml:space="preserve"> </w:t>
      </w:r>
      <w:r w:rsidRPr="009E4AF6">
        <w:rPr>
          <w:rStyle w:val="ae"/>
          <w:rFonts w:ascii="TH SarabunPSK" w:hAnsi="TH SarabunPSK" w:cs="TH SarabunPSK"/>
          <w:b w:val="0"/>
          <w:bCs w:val="0"/>
          <w:color w:val="000000"/>
          <w:sz w:val="28"/>
        </w:rPr>
        <w:t>The results showed that the calculated crater depths from both lunar phases were similar. However, the measurements obtained during the waning 8th day were more accurate than those from the waxing 8th day by 4.16%. In addition, it was found that the elevation angle had a significant effect on measurement error, with increasing elevation angles directly corresponding to greater deviations in the calculated crater depth. Therefore, the elevation angle has a greater influence on the measurement error in calculating lunar crater depth than whether the observation was conducted during the waxing or waning phase of the Moon.</w:t>
      </w:r>
      <w:r w:rsidRPr="009E4AF6">
        <w:rPr>
          <w:rFonts w:ascii="TH SarabunPSK" w:hAnsi="TH SarabunPSK" w:cs="TH SarabunPSK"/>
          <w:b/>
          <w:bCs/>
          <w:color w:val="000000"/>
          <w:sz w:val="28"/>
          <w:cs/>
        </w:rPr>
        <w:t xml:space="preserve"> </w:t>
      </w:r>
    </w:p>
    <w:p w14:paraId="6FDA00F9" w14:textId="7FEED727" w:rsidR="00361F4B" w:rsidRPr="002E7ABC" w:rsidRDefault="00265EFE" w:rsidP="002E7ABC">
      <w:pPr>
        <w:jc w:val="thaiDistribute"/>
        <w:rPr>
          <w:rFonts w:ascii="TH SarabunPSK" w:hAnsi="TH SarabunPSK" w:cs="TH SarabunPSK"/>
          <w:b/>
          <w:bCs/>
          <w:sz w:val="32"/>
          <w:szCs w:val="32"/>
          <w:cs/>
        </w:rPr>
        <w:sectPr w:rsidR="00361F4B" w:rsidRPr="002E7ABC"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roofErr w:type="gramStart"/>
      <w:r w:rsidRPr="002E7ABC">
        <w:rPr>
          <w:rFonts w:ascii="TH SarabunPSK" w:hAnsi="TH SarabunPSK" w:cs="TH SarabunPSK"/>
          <w:sz w:val="28"/>
        </w:rPr>
        <w:t xml:space="preserve">keywords </w:t>
      </w:r>
      <w:r w:rsidR="00FC674D" w:rsidRPr="002E7ABC">
        <w:rPr>
          <w:rFonts w:ascii="TH SarabunPSK" w:hAnsi="TH SarabunPSK" w:cs="TH SarabunPSK"/>
          <w:sz w:val="28"/>
        </w:rPr>
        <w:t>:</w:t>
      </w:r>
      <w:proofErr w:type="gramEnd"/>
      <w:r w:rsidR="00FC674D" w:rsidRPr="002E7ABC">
        <w:rPr>
          <w:rFonts w:ascii="TH SarabunPSK" w:hAnsi="TH SarabunPSK" w:cs="TH SarabunPSK" w:hint="cs"/>
          <w:sz w:val="28"/>
          <w:cs/>
        </w:rPr>
        <w:t xml:space="preserve"> </w:t>
      </w:r>
      <w:r w:rsidR="00FC674D" w:rsidRPr="002E7ABC">
        <w:rPr>
          <w:rFonts w:ascii="TH SarabunPSK" w:hAnsi="TH SarabunPSK" w:cs="TH SarabunPSK"/>
          <w:sz w:val="28"/>
        </w:rPr>
        <w:t xml:space="preserve"> </w:t>
      </w:r>
      <w:r w:rsidR="002E7ABC" w:rsidRPr="002E7ABC">
        <w:rPr>
          <w:rFonts w:ascii="TH SarabunPSK" w:hAnsi="TH SarabunPSK" w:cs="TH SarabunPSK"/>
          <w:color w:val="000000"/>
          <w:sz w:val="28"/>
        </w:rPr>
        <w:t>Lunar crater</w:t>
      </w:r>
      <w:r w:rsidR="002E7ABC">
        <w:rPr>
          <w:rFonts w:ascii="TH SarabunPSK" w:hAnsi="TH SarabunPSK" w:cs="TH SarabunPSK"/>
          <w:color w:val="000000"/>
          <w:sz w:val="28"/>
        </w:rPr>
        <w:t xml:space="preserve">, </w:t>
      </w:r>
      <w:r w:rsidR="002E7ABC" w:rsidRPr="002E7ABC">
        <w:rPr>
          <w:rFonts w:ascii="TH SarabunPSK" w:hAnsi="TH SarabunPSK" w:cs="TH SarabunPSK"/>
          <w:color w:val="000000"/>
          <w:sz w:val="28"/>
        </w:rPr>
        <w:t>Elevation angle</w:t>
      </w:r>
      <w:r w:rsidR="002E7ABC">
        <w:rPr>
          <w:rFonts w:ascii="TH SarabunPSK" w:hAnsi="TH SarabunPSK" w:cs="TH SarabunPSK"/>
          <w:color w:val="000000"/>
          <w:sz w:val="28"/>
        </w:rPr>
        <w:t xml:space="preserve">, </w:t>
      </w:r>
      <w:r w:rsidR="002E7ABC" w:rsidRPr="002E7ABC">
        <w:rPr>
          <w:rFonts w:ascii="TH SarabunPSK" w:hAnsi="TH SarabunPSK" w:cs="TH SarabunPSK"/>
          <w:color w:val="000000"/>
          <w:sz w:val="28"/>
        </w:rPr>
        <w:t>Trigonometric theory</w:t>
      </w:r>
    </w:p>
    <w:p w14:paraId="117F90BF" w14:textId="28BCD713" w:rsidR="0098175B" w:rsidRPr="000A070F" w:rsidRDefault="00265EFE" w:rsidP="00282391">
      <w:pPr>
        <w:spacing w:before="240" w:after="0" w:line="240" w:lineRule="auto"/>
        <w:rPr>
          <w:rFonts w:ascii="TH SarabunPSK" w:hAnsi="TH SarabunPSK" w:cs="TH SarabunPSK"/>
          <w:sz w:val="28"/>
        </w:rPr>
      </w:pPr>
      <w:r>
        <w:rPr>
          <w:rFonts w:ascii="TH SarabunPSK" w:hAnsi="TH SarabunPSK" w:cs="TH SarabunPSK"/>
          <w:b/>
          <w:bCs/>
          <w:sz w:val="28"/>
        </w:rPr>
        <w:t>I</w:t>
      </w:r>
      <w:r w:rsidRPr="00265EFE">
        <w:rPr>
          <w:rFonts w:ascii="TH SarabunPSK" w:hAnsi="TH SarabunPSK" w:cs="TH SarabunPSK"/>
          <w:b/>
          <w:bCs/>
          <w:sz w:val="28"/>
        </w:rPr>
        <w:t>ntroduction</w:t>
      </w:r>
    </w:p>
    <w:p w14:paraId="0B5FE972" w14:textId="77777777" w:rsidR="009E4AF6" w:rsidRDefault="002E7ABC" w:rsidP="009E4AF6">
      <w:pPr>
        <w:spacing w:after="0" w:line="240" w:lineRule="auto"/>
        <w:ind w:firstLine="720"/>
        <w:jc w:val="thaiDistribute"/>
        <w:rPr>
          <w:rFonts w:ascii="TH SarabunPSK" w:hAnsi="TH SarabunPSK" w:cs="TH SarabunPSK"/>
          <w:color w:val="000000"/>
          <w:sz w:val="28"/>
        </w:rPr>
      </w:pPr>
      <w:r w:rsidRPr="002E7ABC">
        <w:rPr>
          <w:rFonts w:ascii="TH SarabunPSK" w:hAnsi="TH SarabunPSK" w:cs="TH SarabunPSK"/>
          <w:color w:val="000000"/>
          <w:sz w:val="28"/>
        </w:rPr>
        <w:t xml:space="preserve">The Moon is the only natural satellite of the Earth and is the most clearly visible celestial object to the naked eye from our planet. Although it may appear as a smooth and beautiful glowing sphere, its surface is characterized by numerous craters. These craters were formed by impacts from meteorites and other celestial bodies billions of years ago, resulting in depressions and fractures that remain clearly visible to this day. </w:t>
      </w:r>
    </w:p>
    <w:p w14:paraId="7376E758" w14:textId="77777777" w:rsidR="009E4AF6" w:rsidRDefault="002E7ABC" w:rsidP="009E4AF6">
      <w:pPr>
        <w:spacing w:after="0" w:line="240" w:lineRule="auto"/>
        <w:ind w:firstLine="720"/>
        <w:jc w:val="thaiDistribute"/>
        <w:rPr>
          <w:rFonts w:ascii="TH SarabunPSK" w:hAnsi="TH SarabunPSK" w:cs="TH SarabunPSK"/>
          <w:color w:val="000000"/>
          <w:sz w:val="28"/>
        </w:rPr>
      </w:pPr>
      <w:r w:rsidRPr="002E7ABC">
        <w:rPr>
          <w:rFonts w:ascii="TH SarabunPSK" w:hAnsi="TH SarabunPSK" w:cs="TH SarabunPSK"/>
          <w:color w:val="000000"/>
          <w:sz w:val="28"/>
        </w:rPr>
        <w:t xml:space="preserve">For this reason, the research team developed an interest in studying the depth of lunar craters, as such information can help explain the Moon’s physical characteristics and geological history. However, the measurement and calculation of crater depth on the Moon can be influenced by several factors, including the angle of elevation during observation, the angle of sunlight incidence, the characteristics and length of the shadows formed, the position of craters near the terminator (the boundary between light and dark), as well as the observer’s skill in measurement. </w:t>
      </w:r>
    </w:p>
    <w:p w14:paraId="7BE03F66" w14:textId="798B638C" w:rsidR="002E7ABC" w:rsidRDefault="002E7ABC" w:rsidP="009E4AF6">
      <w:pPr>
        <w:spacing w:after="0" w:line="240" w:lineRule="auto"/>
        <w:ind w:firstLine="720"/>
        <w:jc w:val="thaiDistribute"/>
        <w:rPr>
          <w:rFonts w:ascii="TH SarabunPSK" w:hAnsi="TH SarabunPSK" w:cs="TH SarabunPSK"/>
          <w:b/>
          <w:bCs/>
          <w:sz w:val="28"/>
        </w:rPr>
      </w:pPr>
      <w:r w:rsidRPr="002E7ABC">
        <w:rPr>
          <w:rFonts w:ascii="TH SarabunPSK" w:hAnsi="TH SarabunPSK" w:cs="TH SarabunPSK"/>
          <w:color w:val="000000"/>
          <w:sz w:val="28"/>
        </w:rPr>
        <w:lastRenderedPageBreak/>
        <w:t>Therefore, this project aims to investigate the factors affecting the calculated depth of lunar craters, with particular emphasis on the influence of the angle of elevation on calculation error, to obtain more accurate and reliable results.</w:t>
      </w:r>
    </w:p>
    <w:p w14:paraId="1F894526" w14:textId="77777777" w:rsidR="009E4AF6" w:rsidRPr="002E7ABC" w:rsidRDefault="009E4AF6" w:rsidP="009E4AF6">
      <w:pPr>
        <w:spacing w:after="0" w:line="240" w:lineRule="auto"/>
        <w:ind w:firstLine="720"/>
        <w:jc w:val="thaiDistribute"/>
        <w:rPr>
          <w:rFonts w:ascii="TH SarabunPSK" w:hAnsi="TH SarabunPSK" w:cs="TH SarabunPSK"/>
          <w:b/>
          <w:bCs/>
          <w:sz w:val="28"/>
        </w:rPr>
      </w:pPr>
    </w:p>
    <w:p w14:paraId="0BC07A60" w14:textId="77777777" w:rsidR="002E7ABC" w:rsidRDefault="00265EFE" w:rsidP="009E4AF6">
      <w:pPr>
        <w:spacing w:after="0" w:line="240" w:lineRule="auto"/>
        <w:jc w:val="thaiDistribute"/>
        <w:rPr>
          <w:rFonts w:ascii="TH SarabunPSK" w:hAnsi="TH SarabunPSK" w:cs="TH SarabunPSK"/>
          <w:b/>
          <w:bCs/>
          <w:sz w:val="28"/>
        </w:rPr>
      </w:pPr>
      <w:r>
        <w:rPr>
          <w:rFonts w:ascii="TH SarabunPSK" w:hAnsi="TH SarabunPSK" w:cs="TH SarabunPSK"/>
          <w:b/>
          <w:bCs/>
          <w:sz w:val="28"/>
        </w:rPr>
        <w:t>Methodology</w:t>
      </w:r>
    </w:p>
    <w:p w14:paraId="684C44FA" w14:textId="7EE50360" w:rsidR="002E7ABC" w:rsidRPr="002E7ABC" w:rsidRDefault="002E7ABC" w:rsidP="009E4AF6">
      <w:pPr>
        <w:spacing w:after="0" w:line="240" w:lineRule="auto"/>
        <w:jc w:val="thaiDistribute"/>
        <w:rPr>
          <w:rFonts w:ascii="TH SarabunPSK" w:hAnsi="TH SarabunPSK" w:cs="TH SarabunPSK"/>
          <w:b/>
          <w:bCs/>
          <w:color w:val="000000"/>
          <w:sz w:val="28"/>
        </w:rPr>
      </w:pPr>
      <w:r w:rsidRPr="002E7ABC">
        <w:rPr>
          <w:rFonts w:ascii="TH SarabunPSK" w:hAnsi="TH SarabunPSK" w:cs="TH SarabunPSK"/>
          <w:b/>
          <w:bCs/>
          <w:sz w:val="28"/>
        </w:rPr>
        <w:t>1</w:t>
      </w:r>
      <w:r w:rsidRPr="002E7ABC">
        <w:rPr>
          <w:rFonts w:ascii="TH SarabunPSK" w:hAnsi="TH SarabunPSK" w:cs="TH SarabunPSK" w:hint="cs"/>
          <w:b/>
          <w:bCs/>
          <w:sz w:val="28"/>
          <w:cs/>
        </w:rPr>
        <w:t>)</w:t>
      </w:r>
      <w:r>
        <w:rPr>
          <w:rFonts w:ascii="TH SarabunPSK" w:hAnsi="TH SarabunPSK" w:cs="TH SarabunPSK"/>
          <w:b/>
          <w:bCs/>
          <w:color w:val="000000"/>
          <w:sz w:val="32"/>
          <w:szCs w:val="32"/>
        </w:rPr>
        <w:t xml:space="preserve"> </w:t>
      </w:r>
      <w:r w:rsidRPr="002E7ABC">
        <w:rPr>
          <w:rFonts w:ascii="TH SarabunPSK" w:hAnsi="TH SarabunPSK" w:cs="TH SarabunPSK"/>
          <w:b/>
          <w:bCs/>
          <w:color w:val="000000"/>
          <w:sz w:val="28"/>
        </w:rPr>
        <w:t>Data</w:t>
      </w:r>
      <w:r>
        <w:rPr>
          <w:rFonts w:ascii="TH SarabunPSK" w:hAnsi="TH SarabunPSK" w:cs="TH SarabunPSK"/>
          <w:b/>
          <w:bCs/>
          <w:color w:val="000000"/>
          <w:sz w:val="28"/>
        </w:rPr>
        <w:t xml:space="preserve"> </w:t>
      </w:r>
      <w:r w:rsidRPr="002E7ABC">
        <w:rPr>
          <w:rFonts w:ascii="TH SarabunPSK" w:hAnsi="TH SarabunPSK" w:cs="TH SarabunPSK"/>
          <w:b/>
          <w:bCs/>
          <w:color w:val="000000"/>
          <w:sz w:val="28"/>
        </w:rPr>
        <w:t>Collecti</w:t>
      </w:r>
      <w:r>
        <w:rPr>
          <w:rFonts w:ascii="TH SarabunPSK" w:hAnsi="TH SarabunPSK" w:cs="TH SarabunPSK"/>
          <w:b/>
          <w:bCs/>
          <w:color w:val="000000"/>
          <w:sz w:val="28"/>
        </w:rPr>
        <w:t>on</w:t>
      </w:r>
    </w:p>
    <w:p w14:paraId="55738F9A" w14:textId="77777777" w:rsidR="002E7ABC" w:rsidRDefault="002E7ABC" w:rsidP="009E4AF6">
      <w:pPr>
        <w:spacing w:after="0" w:line="240" w:lineRule="auto"/>
        <w:ind w:firstLine="720"/>
        <w:jc w:val="thaiDistribute"/>
        <w:rPr>
          <w:rFonts w:ascii="TH SarabunPSK" w:hAnsi="TH SarabunPSK" w:cs="TH SarabunPSK"/>
          <w:color w:val="000000"/>
          <w:sz w:val="28"/>
        </w:rPr>
      </w:pPr>
      <w:r w:rsidRPr="002E7ABC">
        <w:rPr>
          <w:rFonts w:ascii="TH SarabunPSK" w:hAnsi="TH SarabunPSK" w:cs="TH SarabunPSK"/>
          <w:color w:val="000000"/>
          <w:sz w:val="28"/>
        </w:rPr>
        <w:t>A DSLR camera, Canon EOS 80D, was attached to a 10-inch reflecting telescope. The shutter speed (SS) and ISO were adjusted as follows: for the 8th day of the waning phase, SS was set to 1/125 and ISO to 500; for the 8th day of the waxing phase, SS was set to 1/2000 and ISO to 4000. Photographs of the Moon were then taken on October 15, 2025 (waning 8th day) and October 29, 2025 (waxing 8th day).</w:t>
      </w:r>
    </w:p>
    <w:p w14:paraId="1FCCF8BF" w14:textId="77777777" w:rsidR="002E7ABC" w:rsidRDefault="002E7ABC" w:rsidP="009E4AF6">
      <w:pPr>
        <w:spacing w:after="0" w:line="240" w:lineRule="auto"/>
        <w:jc w:val="thaiDistribute"/>
        <w:rPr>
          <w:rFonts w:ascii="TH SarabunPSK" w:hAnsi="TH SarabunPSK" w:cs="TH SarabunPSK"/>
          <w:b/>
          <w:bCs/>
          <w:color w:val="000000"/>
          <w:sz w:val="28"/>
        </w:rPr>
      </w:pPr>
      <w:r w:rsidRPr="002E7ABC">
        <w:rPr>
          <w:rFonts w:ascii="TH SarabunPSK" w:hAnsi="TH SarabunPSK" w:cs="TH SarabunPSK"/>
          <w:b/>
          <w:bCs/>
          <w:color w:val="000000"/>
          <w:sz w:val="28"/>
        </w:rPr>
        <w:t>2</w:t>
      </w:r>
      <w:r w:rsidRPr="002E7ABC">
        <w:rPr>
          <w:rFonts w:ascii="TH SarabunPSK" w:hAnsi="TH SarabunPSK" w:cs="TH SarabunPSK" w:hint="cs"/>
          <w:b/>
          <w:bCs/>
          <w:color w:val="000000"/>
          <w:sz w:val="28"/>
          <w:cs/>
        </w:rPr>
        <w:t xml:space="preserve">) </w:t>
      </w:r>
      <w:r w:rsidRPr="002E7ABC">
        <w:rPr>
          <w:rFonts w:ascii="TH SarabunPSK" w:hAnsi="TH SarabunPSK" w:cs="TH SarabunPSK"/>
          <w:b/>
          <w:bCs/>
          <w:color w:val="000000"/>
          <w:sz w:val="28"/>
        </w:rPr>
        <w:t>Data Analysis</w:t>
      </w:r>
    </w:p>
    <w:p w14:paraId="0A455A5C" w14:textId="3C298480" w:rsidR="002E7ABC" w:rsidRDefault="002E7ABC" w:rsidP="009E4AF6">
      <w:pPr>
        <w:spacing w:after="0" w:line="240" w:lineRule="auto"/>
        <w:ind w:firstLine="720"/>
        <w:jc w:val="thaiDistribute"/>
        <w:rPr>
          <w:rFonts w:ascii="TH SarabunPSK" w:hAnsi="TH SarabunPSK" w:cs="TH SarabunPSK"/>
          <w:sz w:val="28"/>
        </w:rPr>
      </w:pPr>
      <w:r w:rsidRPr="002E7ABC">
        <w:rPr>
          <w:rStyle w:val="ae"/>
          <w:rFonts w:ascii="TH SarabunPSK" w:hAnsi="TH SarabunPSK" w:cs="TH SarabunPSK"/>
          <w:b w:val="0"/>
          <w:bCs w:val="0"/>
          <w:color w:val="000000"/>
          <w:sz w:val="28"/>
        </w:rPr>
        <w:t xml:space="preserve">2.1 </w:t>
      </w:r>
      <w:r w:rsidRPr="002E7ABC">
        <w:rPr>
          <w:rFonts w:ascii="TH SarabunPSK" w:hAnsi="TH SarabunPSK" w:cs="TH SarabunPSK"/>
          <w:color w:val="000000"/>
          <w:sz w:val="28"/>
        </w:rPr>
        <w:t>The lunar images were analyzed by determining the center of the Moon using the chord method. Chords were drawn along the illuminated of the Moon, and perpendicular bisectors were constructed from the midpoints of each chord. The intersection of these bisectors was used to locate the center, from which the radius and the central axis of the Moon were determined. The images were then further analyzed.</w:t>
      </w:r>
    </w:p>
    <w:p w14:paraId="0FAB6832" w14:textId="21094AC8" w:rsidR="002E7ABC" w:rsidRDefault="002E7ABC" w:rsidP="009E4AF6">
      <w:pPr>
        <w:pStyle w:val="ad"/>
        <w:ind w:firstLine="720"/>
        <w:jc w:val="thaiDistribute"/>
        <w:rPr>
          <w:rFonts w:ascii="TH SarabunPSK" w:hAnsi="TH SarabunPSK" w:cs="TH SarabunPSK"/>
          <w:color w:val="000000"/>
        </w:rPr>
      </w:pPr>
      <w:r w:rsidRPr="002E7ABC">
        <w:rPr>
          <w:rStyle w:val="ae"/>
          <w:rFonts w:ascii="TH SarabunPSK" w:hAnsi="TH SarabunPSK" w:cs="TH SarabunPSK"/>
          <w:b w:val="0"/>
          <w:bCs w:val="0"/>
          <w:color w:val="000000"/>
        </w:rPr>
        <w:t>2.2</w:t>
      </w:r>
      <w:r w:rsidRPr="002E7ABC">
        <w:rPr>
          <w:rStyle w:val="apple-converted-space"/>
          <w:rFonts w:ascii="TH SarabunPSK" w:hAnsi="TH SarabunPSK" w:cs="TH SarabunPSK"/>
          <w:color w:val="000000"/>
        </w:rPr>
        <w:t> </w:t>
      </w:r>
      <w:r w:rsidRPr="002E7ABC">
        <w:rPr>
          <w:rFonts w:ascii="TH SarabunPSK" w:hAnsi="TH SarabunPSK" w:cs="TH SarabunPSK"/>
          <w:color w:val="000000"/>
        </w:rPr>
        <w:t>The lunar phase data were analyzed using</w:t>
      </w:r>
      <w:r w:rsidRPr="002E7ABC">
        <w:rPr>
          <w:rStyle w:val="apple-converted-space"/>
          <w:rFonts w:ascii="TH SarabunPSK" w:hAnsi="TH SarabunPSK" w:cs="TH SarabunPSK"/>
          <w:color w:val="000000"/>
        </w:rPr>
        <w:t> </w:t>
      </w:r>
      <w:proofErr w:type="spellStart"/>
      <w:r w:rsidRPr="002E7ABC">
        <w:rPr>
          <w:rStyle w:val="whitespace-normal"/>
          <w:rFonts w:ascii="TH SarabunPSK" w:hAnsi="TH SarabunPSK" w:cs="TH SarabunPSK"/>
          <w:color w:val="000000"/>
        </w:rPr>
        <w:t>Stellarium</w:t>
      </w:r>
      <w:proofErr w:type="spellEnd"/>
      <w:r w:rsidRPr="002E7ABC">
        <w:rPr>
          <w:rFonts w:ascii="TH SarabunPSK" w:hAnsi="TH SarabunPSK" w:cs="TH SarabunPSK"/>
          <w:color w:val="000000"/>
        </w:rPr>
        <w:t>. The angle between the observer and a lunar mountain (</w:t>
      </w:r>
      <w:r w:rsidRPr="002E7ABC">
        <w:rPr>
          <w:rFonts w:ascii="Calibri" w:hAnsi="Calibri" w:cs="Calibri"/>
          <w:color w:val="000000"/>
        </w:rPr>
        <w:t>θ</w:t>
      </w:r>
      <w:r w:rsidRPr="002E7ABC">
        <w:rPr>
          <w:rFonts w:ascii="TH SarabunPSK" w:hAnsi="TH SarabunPSK" w:cs="TH SarabunPSK"/>
          <w:color w:val="000000"/>
        </w:rPr>
        <w:t xml:space="preserve">) was calculated using Equation </w:t>
      </w:r>
      <w:r w:rsidR="009E4AF6">
        <w:rPr>
          <w:rFonts w:ascii="TH SarabunPSK" w:hAnsi="TH SarabunPSK" w:cs="TH SarabunPSK"/>
          <w:color w:val="000000"/>
        </w:rPr>
        <w:t>(</w:t>
      </w:r>
      <w:r w:rsidRPr="002E7ABC">
        <w:rPr>
          <w:rFonts w:ascii="TH SarabunPSK" w:hAnsi="TH SarabunPSK" w:cs="TH SarabunPSK"/>
          <w:color w:val="000000"/>
        </w:rPr>
        <w:t>1</w:t>
      </w:r>
      <w:r w:rsidR="009E4AF6">
        <w:rPr>
          <w:rFonts w:ascii="TH SarabunPSK" w:hAnsi="TH SarabunPSK" w:cs="TH SarabunPSK"/>
          <w:color w:val="000000"/>
        </w:rPr>
        <w:t>)</w:t>
      </w:r>
      <w:r w:rsidRPr="002E7ABC">
        <w:rPr>
          <w:rFonts w:ascii="TH SarabunPSK" w:hAnsi="TH SarabunPSK" w:cs="TH SarabunPSK"/>
          <w:color w:val="000000"/>
        </w:rPr>
        <w:t>, and the angle between the Sun and a lunar crater (</w:t>
      </w:r>
      <w:r w:rsidRPr="002E7ABC">
        <w:rPr>
          <w:rFonts w:ascii="Calibri" w:hAnsi="Calibri" w:cs="Calibri"/>
          <w:color w:val="000000"/>
        </w:rPr>
        <w:t>Φ</w:t>
      </w:r>
      <w:r w:rsidRPr="002E7ABC">
        <w:rPr>
          <w:rFonts w:ascii="TH SarabunPSK" w:hAnsi="TH SarabunPSK" w:cs="TH SarabunPSK"/>
          <w:color w:val="000000"/>
        </w:rPr>
        <w:t xml:space="preserve">) was determined using Equation </w:t>
      </w:r>
      <w:r w:rsidR="009E4AF6">
        <w:rPr>
          <w:rFonts w:ascii="TH SarabunPSK" w:hAnsi="TH SarabunPSK" w:cs="TH SarabunPSK"/>
          <w:color w:val="000000"/>
        </w:rPr>
        <w:t>(</w:t>
      </w:r>
      <w:r w:rsidRPr="002E7ABC">
        <w:rPr>
          <w:rFonts w:ascii="TH SarabunPSK" w:hAnsi="TH SarabunPSK" w:cs="TH SarabunPSK"/>
          <w:color w:val="000000"/>
        </w:rPr>
        <w:t>2</w:t>
      </w:r>
      <w:r w:rsidR="009E4AF6">
        <w:rPr>
          <w:rFonts w:ascii="TH SarabunPSK" w:hAnsi="TH SarabunPSK" w:cs="TH SarabunPSK"/>
          <w:color w:val="000000"/>
        </w:rPr>
        <w:t>)</w:t>
      </w:r>
    </w:p>
    <w:p w14:paraId="7D249EF6" w14:textId="5C94F37B" w:rsidR="002E7ABC" w:rsidRPr="002E7ABC" w:rsidRDefault="002E7ABC" w:rsidP="009E4AF6">
      <w:pPr>
        <w:pStyle w:val="ad"/>
        <w:ind w:left="720" w:firstLine="720"/>
        <w:jc w:val="thaiDistribute"/>
        <w:rPr>
          <w:rFonts w:ascii="TH SarabunPSK" w:hAnsi="TH SarabunPSK" w:cs="TH SarabunPSK"/>
          <w:b/>
          <w:bCs/>
          <w:color w:val="000000"/>
        </w:rPr>
      </w:pPr>
      <w:r w:rsidRPr="002E7ABC">
        <w:sym w:font="Symbol" w:char="F071"/>
      </w:r>
      <w:r w:rsidRPr="002E7ABC">
        <w:t>=</w:t>
      </w:r>
      <m:oMath>
        <m:r>
          <w:rPr>
            <w:rFonts w:ascii="Cambria Math" w:hAnsi="Cambria Math"/>
          </w:rPr>
          <m:t xml:space="preserve"> </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e>
              <m:sup>
                <m:r>
                  <w:rPr>
                    <w:rFonts w:ascii="Cambria Math" w:hAnsi="Cambria Math"/>
                  </w:rPr>
                  <m:t>-1</m:t>
                </m:r>
              </m:sup>
            </m:sSup>
            <m:r>
              <w:rPr>
                <w:rFonts w:ascii="Cambria Math" w:hAnsi="Cambria Math"/>
              </w:rPr>
              <m:t>(</m:t>
            </m:r>
          </m:fName>
          <m:e>
            <m:f>
              <m:fPr>
                <m:ctrlPr>
                  <w:rPr>
                    <w:rFonts w:ascii="Cambria Math" w:hAnsi="Cambria Math"/>
                    <w:i/>
                  </w:rPr>
                </m:ctrlPr>
              </m:fPr>
              <m:num>
                <m:r>
                  <w:rPr>
                    <w:rFonts w:ascii="Cambria Math" w:hAnsi="Cambria Math"/>
                  </w:rPr>
                  <m:t>D</m:t>
                </m:r>
              </m:num>
              <m:den>
                <m:r>
                  <w:rPr>
                    <w:rFonts w:ascii="Cambria Math" w:hAnsi="Cambria Math"/>
                  </w:rPr>
                  <m:t>R</m:t>
                </m:r>
              </m:den>
            </m:f>
            <m:r>
              <w:rPr>
                <w:rFonts w:ascii="Cambria Math" w:hAnsi="Cambria Math"/>
              </w:rPr>
              <m:t>)</m:t>
            </m:r>
          </m:e>
        </m:func>
      </m:oMath>
      <w:r w:rsidRPr="002E7ABC">
        <w:t xml:space="preserve"> </w:t>
      </w:r>
      <w:r w:rsidRPr="002E7ABC">
        <w:fldChar w:fldCharType="begin"/>
      </w:r>
      <w:r w:rsidRPr="002E7ABC">
        <w:instrText xml:space="preserve"> QUOTE </w:instrText>
      </w:r>
      <w:r w:rsidR="003A4096" w:rsidRPr="00C721EF">
        <w:rPr>
          <w:noProof/>
          <w:position w:val="-12"/>
        </w:rPr>
        <w:pict w14:anchorId="456330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3.85pt;height:19.55pt;mso-width-percent:0;mso-height-percent:0;mso-width-percent:0;mso-height-percent:0"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66&quot;/&gt;&lt;w:doNotEmbedSystemFonts/&gt;&lt;w:defaultTabStop w:val=&quot;720&quot;/&gt;&lt;w:punctuationKerning/&gt;&lt;w:characterSpacingControl w:val=&quot;DontCompress&quot;/&gt;&lt;w:webPageEncoding w:val=&quot;x-mac-thai&quot;/&gt;&lt;w:optimizeForBrowser/&gt;&lt;w:allowPNG/&gt;&lt;w:targetScreenSz w:val=&quot;1024x768&quot;/&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compat&gt;&lt;wsp:rsids&gt;&lt;wsp:rsidRoot wsp:val=&quot;004C5812&quot;/&gt;&lt;wsp:rsid wsp:val=&quot;00016DF7&quot;/&gt;&lt;wsp:rsid wsp:val=&quot;00034A86&quot;/&gt;&lt;wsp:rsid wsp:val=&quot;000B3077&quot;/&gt;&lt;wsp:rsid wsp:val=&quot;00103F48&quot;/&gt;&lt;wsp:rsid wsp:val=&quot;001875CB&quot;/&gt;&lt;wsp:rsid wsp:val=&quot;001A68E6&quot;/&gt;&lt;wsp:rsid wsp:val=&quot;001F199B&quot;/&gt;&lt;wsp:rsid wsp:val=&quot;001F3C26&quot;/&gt;&lt;wsp:rsid wsp:val=&quot;002D257F&quot;/&gt;&lt;wsp:rsid wsp:val=&quot;002F52A1&quot;/&gt;&lt;wsp:rsid wsp:val=&quot;004844E7&quot;/&gt;&lt;wsp:rsid wsp:val=&quot;004C5812&quot;/&gt;&lt;wsp:rsid wsp:val=&quot;00513CD5&quot;/&gt;&lt;wsp:rsid wsp:val=&quot;00536153&quot;/&gt;&lt;wsp:rsid wsp:val=&quot;00565E0A&quot;/&gt;&lt;wsp:rsid wsp:val=&quot;005A33C5&quot;/&gt;&lt;wsp:rsid wsp:val=&quot;006F49DF&quot;/&gt;&lt;wsp:rsid wsp:val=&quot;007F0CC1&quot;/&gt;&lt;wsp:rsid wsp:val=&quot;007F145E&quot;/&gt;&lt;wsp:rsid wsp:val=&quot;00837D11&quot;/&gt;&lt;wsp:rsid wsp:val=&quot;008A78E5&quot;/&gt;&lt;wsp:rsid wsp:val=&quot;009005B3&quot;/&gt;&lt;wsp:rsid wsp:val=&quot;00930D93&quot;/&gt;&lt;wsp:rsid wsp:val=&quot;00946313&quot;/&gt;&lt;wsp:rsid wsp:val=&quot;009E2D08&quot;/&gt;&lt;wsp:rsid wsp:val=&quot;009E3A97&quot;/&gt;&lt;wsp:rsid wsp:val=&quot;00A63855&quot;/&gt;&lt;wsp:rsid wsp:val=&quot;00A87DAD&quot;/&gt;&lt;wsp:rsid wsp:val=&quot;00AA0768&quot;/&gt;&lt;wsp:rsid wsp:val=&quot;00B00609&quot;/&gt;&lt;wsp:rsid wsp:val=&quot;00BD4C8C&quot;/&gt;&lt;wsp:rsid wsp:val=&quot;00C05562&quot;/&gt;&lt;wsp:rsid wsp:val=&quot;00C721EF&quot;/&gt;&lt;wsp:rsid wsp:val=&quot;00C74136&quot;/&gt;&lt;wsp:rsid wsp:val=&quot;00D570E2&quot;/&gt;&lt;wsp:rsid wsp:val=&quot;00DA696B&quot;/&gt;&lt;wsp:rsid wsp:val=&quot;00E03664&quot;/&gt;&lt;wsp:rsid wsp:val=&quot;00E40F71&quot;/&gt;&lt;wsp:rsid wsp:val=&quot;00E66227&quot;/&gt;&lt;wsp:rsid wsp:val=&quot;00E82B65&quot;/&gt;&lt;wsp:rsid wsp:val=&quot;00ED4280&quot;/&gt;&lt;wsp:rsid wsp:val=&quot;00F21223&quot;/&gt;&lt;wsp:rsid wsp:val=&quot;00F36337&quot;/&gt;&lt;wsp:rsid wsp:val=&quot;00F44D6A&quot;/&gt;&lt;wsp:rsid wsp:val=&quot;00FF1171&quot;/&gt;&lt;/wsp:rsids&gt;&lt;/w:docPr&gt;&lt;w:body&gt;&lt;w:p wsp:rsidR=&quot;00000000&quot; wsp:rsidRDefault=&quot;005A33C5&quot;&gt;&lt;m:oMathPara&gt;&lt;m:oMath&gt;&lt;m:func&gt;&lt;m:funcPr&gt;&lt;m:ctrlPr&gt;&lt;w:rPr&gt;&lt;w:rFonts w:ascii=&quot;Cambria Math&quot; w:fareast=&quot;Calibri&quot; w:h-ansi=&quot;Cambria Math&quot; w:cs=&quot;Cordia New&quot;/&gt;&lt;wx:font wx:val=&quot;Cambria Math&quot;/&gt;&lt;w:i/&gt;&lt;w:sz w:val=&quot;22&quot;/&gt;&lt;w:sz-cs w:val=&quot;28&quot;/&gt;&lt;/w:rPr&gt;&lt;/m:ctrlPr&gt;&lt;/m:funcPr&gt;&lt;m:fName&gt;&lt;m:sSup&gt;&lt;m:sSupPr&gt;&lt;m:ctrlPr&gt;&lt;w:rPr&gt;&lt;w:rFonts w:ascii=&quot;Cambria Math&quot; w:fareast=&quot;Calibri&quot; w:h-ansi=&quot;Cambria Math&quot; w:cs=&quot;Cordia New&quot;/&gt;&lt;wx:font wx:val=&quot;Cambria Math&quot;/&gt;&lt;w:i/&gt;&lt;w:sz w:val=&quot;22&quot;/&gt;&lt;w:sz-cs w:val=&quot;28&quot;/&gt;&lt;/w:rPr&gt;&lt;/m:ctrlPr&gt;&lt;/m:sSupPr&gt;&lt;m:e&gt;&lt;m:r&gt;&lt;m:rPr&gt;&lt;m:sty m:val=&quot;p&quot;/&gt;&lt;/m:rPr&gt;&lt;w:rPr&gt;&lt;w:rFonts w:ascii=&quot;Cambria Math&quot; w:fareast=&quot;Calibri&quot; w:h-ansi=&quot;Cambria Math&quot;/&gt;&lt;wx:font wx:val=&quot;Cambria Math&quot;/&gt;&lt;/w:rPr&gt;&lt;m:t&gt;sin&lt;/m:t&gt;&lt;/m:r&gt;&lt;/m:e&gt;&lt;m:sup&gt;&lt;m:r&gt;&lt;w:rPr&gt;&lt;w:rFonts w:ascii=&quot;Cambria Math&quot; w:fareast=&quot;Calibri&quot; w:h-ansi=&quot;Cambria Math&quot;/&gt;&lt;wx:font wx:val=&quot;Cambria Math&quot;/&gt;&lt;w:i/&gt;&lt;/w:rPr&gt;&lt;m:t&gt;-1&lt;/m:t&gt;&lt;/m:r&gt;&lt;/m:sup&gt;&lt;/m:sSup&gt;&lt;m:r&gt;&lt;w:rPr&gt;&lt;w:rFonts w:ascii=&quot;Cambria Math&quot; w:h-ansi=&quot;Cambria Math&quot;/&gt;&lt;wx:font wx:val=&quot;Cambria Math&quot;/&gt;&lt;w:i/&gt;&lt;/w:rPr&gt;&lt;m:t&gt;(&lt;/m:t&gt;&lt;/m:r&gt;&lt;/m:fName&gt;&lt;m:e&gt;&lt;m:f&gt;&lt;m:fPr&gt;&lt;m:ctrlPr&gt;&lt;w:rPr&gt;&lt;w:rFonts w:ascii=&quot;Cambria Math&quot; w:fareast=&quot;Calibri&quot; w:h-ansi=&quot;Cambria Math&quot; w:cs=&quot;Cordia New&quot;/&gt;&lt;wx:font wx:val=&quot;Cambria Math&quot;/&gt;&lt;w:i/&gt;&lt;w:sz w:val=&quot;22&quot;/&gt;&lt;w:sz-cs w:val=&quot;28&quot;/&gt;&lt;/w:rPr&gt;&lt;/m:ctrlPr&gt;&lt;/m:fPr&gt;&lt;m:num&gt;&lt;m:r&gt;&lt;w:rPr&gt;&lt;w:rFonts w:ascii=&quot;Cambria Math&quot; w:h-ansi=&quot;Cambria Math&quot;/&gt;&lt;wx:font wx:val=&quot;Cambria Math&quot;/&gt;&lt;w:i/&gt;&lt;/w:rPr&gt;&lt;m:t&gt;D&lt;/m:t&gt;&lt;/m:r&gt;&lt;/m:num&gt;&lt;m:den&gt;&lt;m:r&gt;&lt;w:rPr&gt;&lt;w:rFonts w:ascii=&quot;Cambria Math&quot; w:h-ansi=&quot;Cambria Math&quot;/&gt;&lt;wx:font wx:val=&quot;Cambria Math&quot;/&gt;&lt;w:i/&gt;&lt;/w:rPr&gt;&lt;m:t&gt;R&lt;/m:t&gt;&lt;/m:r&gt;&lt;/m:den&gt;&lt;/m:f&gt;&lt;m:r&gt;&lt;w:rPr&gt;&lt;w:rFonts w:ascii=&quot;Cambria Math&quot; w:h-ansi=&quot;Cambria Math&quot;/&gt;&lt;wx:font wx:val=&quot;Cambria Math&quot;/&gt;&lt;w:i/&gt;&lt;/w:rPr&gt;&lt;m:t&gt;)&lt;/m:t&gt;&lt;/m:r&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1" o:title="" chromakey="white"/>
          </v:shape>
        </w:pict>
      </w:r>
      <w:r w:rsidRPr="002E7ABC">
        <w:instrText xml:space="preserve"> </w:instrText>
      </w:r>
      <w:r w:rsidRPr="002E7ABC">
        <w:fldChar w:fldCharType="separate"/>
      </w:r>
      <w:r w:rsidRPr="002E7ABC">
        <w:fldChar w:fldCharType="end"/>
      </w:r>
      <w:r w:rsidRPr="002E7ABC">
        <w:rPr>
          <w:rFonts w:ascii="TH SarabunPSK" w:hAnsi="TH SarabunPSK" w:cs="TH SarabunPSK"/>
          <w:b/>
          <w:bCs/>
          <w:cs/>
        </w:rPr>
        <w:tab/>
      </w:r>
      <w:r w:rsidR="009E4AF6">
        <w:rPr>
          <w:rFonts w:ascii="TH SarabunPSK" w:hAnsi="TH SarabunPSK" w:cs="TH SarabunPSK"/>
          <w:b/>
          <w:bCs/>
        </w:rPr>
        <w:t xml:space="preserve"> </w:t>
      </w:r>
      <w:r w:rsidRPr="002E7ABC">
        <w:rPr>
          <w:rFonts w:ascii="TH SarabunPSK" w:hAnsi="TH SarabunPSK" w:cs="TH SarabunPSK"/>
          <w:b/>
          <w:bCs/>
        </w:rPr>
        <w:t>-----(1)</w:t>
      </w:r>
    </w:p>
    <w:p w14:paraId="38FF733F" w14:textId="77777777" w:rsidR="002E7ABC" w:rsidRDefault="002E7ABC" w:rsidP="009E4AF6">
      <w:pPr>
        <w:autoSpaceDE w:val="0"/>
        <w:autoSpaceDN w:val="0"/>
        <w:adjustRightInd w:val="0"/>
        <w:spacing w:line="240" w:lineRule="auto"/>
        <w:ind w:left="720" w:hanging="720"/>
        <w:jc w:val="thaiDistribute"/>
        <w:rPr>
          <w:rFonts w:ascii="TH SarabunPSK" w:hAnsi="TH SarabunPSK" w:cs="TH SarabunPSK"/>
          <w:color w:val="000000"/>
          <w:sz w:val="28"/>
        </w:rPr>
      </w:pPr>
      <w:r w:rsidRPr="002E7ABC">
        <w:rPr>
          <w:rFonts w:ascii="TH SarabunPSK" w:hAnsi="TH SarabunPSK" w:cs="TH SarabunPSK"/>
          <w:sz w:val="28"/>
        </w:rPr>
        <w:t>when</w:t>
      </w:r>
      <w:r w:rsidRPr="002E7ABC">
        <w:rPr>
          <w:rFonts w:ascii="TH SarabunPSK" w:hAnsi="TH SarabunPSK" w:cs="TH SarabunPSK"/>
          <w:sz w:val="28"/>
          <w:cs/>
        </w:rPr>
        <w:tab/>
      </w:r>
      <w:r w:rsidRPr="002E7ABC">
        <w:rPr>
          <w:rStyle w:val="agcmg"/>
          <w:rFonts w:ascii="TH SarabunPSK" w:hAnsi="TH SarabunPSK" w:cs="TH SarabunPSK"/>
          <w:sz w:val="28"/>
        </w:rPr>
        <w:t xml:space="preserve">D </w:t>
      </w:r>
      <w:r w:rsidRPr="002E7ABC">
        <w:rPr>
          <w:rFonts w:ascii="TH SarabunPSK" w:hAnsi="TH SarabunPSK" w:cs="TH SarabunPSK"/>
          <w:color w:val="000000"/>
          <w:sz w:val="28"/>
        </w:rPr>
        <w:t>is the distance from the central axis (midline) to the edge of the crater.</w:t>
      </w:r>
      <w:r w:rsidRPr="002E7ABC">
        <w:rPr>
          <w:rFonts w:ascii="TH SarabunPSK" w:hAnsi="TH SarabunPSK" w:cs="TH SarabunPSK"/>
          <w:color w:val="000000"/>
          <w:sz w:val="28"/>
        </w:rPr>
        <w:t xml:space="preserve"> </w:t>
      </w:r>
    </w:p>
    <w:p w14:paraId="10A79BE0" w14:textId="25473D17" w:rsidR="002E7ABC" w:rsidRPr="002E7ABC" w:rsidRDefault="002E7ABC" w:rsidP="009E4AF6">
      <w:pPr>
        <w:autoSpaceDE w:val="0"/>
        <w:autoSpaceDN w:val="0"/>
        <w:adjustRightInd w:val="0"/>
        <w:spacing w:line="240" w:lineRule="auto"/>
        <w:ind w:left="720"/>
        <w:jc w:val="thaiDistribute"/>
        <w:rPr>
          <w:rFonts w:ascii="TH SarabunPSK" w:hAnsi="TH SarabunPSK" w:cs="TH SarabunPSK"/>
          <w:color w:val="000000"/>
          <w:sz w:val="28"/>
        </w:rPr>
      </w:pPr>
      <w:r w:rsidRPr="002E7ABC">
        <w:rPr>
          <w:rFonts w:ascii="TH SarabunPSK" w:hAnsi="TH SarabunPSK" w:cs="TH SarabunPSK"/>
          <w:color w:val="000000"/>
          <w:sz w:val="28"/>
        </w:rPr>
        <w:t xml:space="preserve"> </w:t>
      </w:r>
      <w:r w:rsidRPr="002E7ABC">
        <w:rPr>
          <w:rStyle w:val="agcmg"/>
          <w:rFonts w:ascii="TH SarabunPSK" w:hAnsi="TH SarabunPSK" w:cs="TH SarabunPSK"/>
          <w:sz w:val="28"/>
        </w:rPr>
        <w:t xml:space="preserve">R </w:t>
      </w:r>
      <w:r w:rsidRPr="002E7ABC">
        <w:rPr>
          <w:rFonts w:ascii="TH SarabunPSK" w:hAnsi="TH SarabunPSK" w:cs="TH SarabunPSK"/>
          <w:color w:val="000000"/>
          <w:sz w:val="28"/>
        </w:rPr>
        <w:t>is the radius of the Moon.</w:t>
      </w:r>
    </w:p>
    <w:p w14:paraId="0913A6D0" w14:textId="2982F44D" w:rsidR="002E7ABC" w:rsidRPr="002E7ABC" w:rsidRDefault="002E7ABC" w:rsidP="009E4AF6">
      <w:pPr>
        <w:autoSpaceDE w:val="0"/>
        <w:autoSpaceDN w:val="0"/>
        <w:adjustRightInd w:val="0"/>
        <w:spacing w:line="240" w:lineRule="auto"/>
        <w:jc w:val="thaiDistribute"/>
        <w:rPr>
          <w:rFonts w:ascii="TH SarabunPSK" w:hAnsi="TH SarabunPSK" w:cs="TH SarabunPSK"/>
          <w:b/>
          <w:bCs/>
          <w:sz w:val="28"/>
        </w:rPr>
      </w:pPr>
      <w:r w:rsidRPr="002E7ABC">
        <w:rPr>
          <w:rFonts w:ascii="TH SarabunPSK" w:hAnsi="TH SarabunPSK" w:cs="TH SarabunPSK"/>
          <w:sz w:val="28"/>
        </w:rPr>
        <w:t>and</w:t>
      </w:r>
      <w:r w:rsidRPr="002E7ABC">
        <w:rPr>
          <w:rFonts w:ascii="TH SarabunPSK" w:hAnsi="TH SarabunPSK" w:cs="TH SarabunPSK"/>
          <w:sz w:val="28"/>
          <w:cs/>
        </w:rPr>
        <w:tab/>
        <w:t xml:space="preserve">          </w:t>
      </w:r>
      <w:r>
        <w:rPr>
          <w:rFonts w:ascii="TH SarabunPSK" w:hAnsi="TH SarabunPSK" w:cs="TH SarabunPSK"/>
          <w:sz w:val="28"/>
        </w:rPr>
        <w:t xml:space="preserve"> </w:t>
      </w:r>
      <w:r w:rsidRPr="002E7ABC">
        <w:rPr>
          <w:rFonts w:ascii="TH SarabunPSK" w:hAnsi="TH SarabunPSK" w:cs="TH SarabunPSK"/>
          <w:sz w:val="28"/>
          <w:cs/>
        </w:rPr>
        <w:t xml:space="preserve">  </w:t>
      </w:r>
      <w:r w:rsidRPr="002E7ABC">
        <w:rPr>
          <w:rStyle w:val="agcmg"/>
          <w:rFonts w:ascii="Calibri" w:hAnsi="Calibri" w:cs="Calibri"/>
          <w:sz w:val="28"/>
        </w:rPr>
        <w:t>Φ</w:t>
      </w:r>
      <w:r w:rsidRPr="002E7ABC">
        <w:rPr>
          <w:rFonts w:ascii="TH SarabunPSK" w:hAnsi="TH SarabunPSK" w:cs="TH SarabunPSK"/>
          <w:sz w:val="28"/>
        </w:rPr>
        <w:t xml:space="preserve"> </w:t>
      </w:r>
      <w:r w:rsidRPr="002E7ABC">
        <w:rPr>
          <w:rFonts w:ascii="TH SarabunPSK" w:hAnsi="TH SarabunPSK" w:cs="TH SarabunPSK"/>
          <w:color w:val="401000"/>
          <w:sz w:val="28"/>
          <w:shd w:val="clear" w:color="auto" w:fill="FFFFFF"/>
        </w:rPr>
        <w:fldChar w:fldCharType="begin"/>
      </w:r>
      <w:r w:rsidRPr="002E7ABC">
        <w:rPr>
          <w:rFonts w:ascii="TH SarabunPSK" w:hAnsi="TH SarabunPSK" w:cs="TH SarabunPSK"/>
          <w:color w:val="401000"/>
          <w:sz w:val="28"/>
          <w:shd w:val="clear" w:color="auto" w:fill="FFFFFF"/>
        </w:rPr>
        <w:instrText xml:space="preserve"> QUOTE </w:instrText>
      </w:r>
      <w:r w:rsidR="003A4096" w:rsidRPr="003A4096">
        <w:rPr>
          <w:rFonts w:ascii="TH SarabunPSK" w:hAnsi="TH SarabunPSK" w:cs="TH SarabunPSK"/>
          <w:noProof/>
          <w:position w:val="-8"/>
          <w:sz w:val="28"/>
        </w:rPr>
        <w:pict w14:anchorId="7C376D6D">
          <v:shape id="_x0000_i1026" type="#_x0000_t75" alt="" style="width:14.85pt;height:18.8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202&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compat&gt;&lt;wsp:rsids&gt;&lt;wsp:rsidRoot wsp:val=&quot;00393FBF&quot;/&gt;&lt;wsp:rsid wsp:val=&quot;00005498&quot;/&gt;&lt;wsp:rsid wsp:val=&quot;00006FA7&quot;/&gt;&lt;wsp:rsid wsp:val=&quot;000100CF&quot;/&gt;&lt;wsp:rsid wsp:val=&quot;000247F4&quot;/&gt;&lt;wsp:rsid wsp:val=&quot;00026D7F&quot;/&gt;&lt;wsp:rsid wsp:val=&quot;00027805&quot;/&gt;&lt;wsp:rsid wsp:val=&quot;000318DA&quot;/&gt;&lt;wsp:rsid wsp:val=&quot;00033342&quot;/&gt;&lt;wsp:rsid wsp:val=&quot;00034FB8&quot;/&gt;&lt;wsp:rsid wsp:val=&quot;0004386B&quot;/&gt;&lt;wsp:rsid wsp:val=&quot;00060EAF&quot;/&gt;&lt;wsp:rsid wsp:val=&quot;00062C8C&quot;/&gt;&lt;wsp:rsid wsp:val=&quot;00065416&quot;/&gt;&lt;wsp:rsid wsp:val=&quot;00072491&quot;/&gt;&lt;wsp:rsid wsp:val=&quot;00081ED4&quot;/&gt;&lt;wsp:rsid wsp:val=&quot;00087568&quot;/&gt;&lt;wsp:rsid wsp:val=&quot;00087ADE&quot;/&gt;&lt;wsp:rsid wsp:val=&quot;00091337&quot;/&gt;&lt;wsp:rsid wsp:val=&quot;00091A3F&quot;/&gt;&lt;wsp:rsid wsp:val=&quot;000921B0&quot;/&gt;&lt;wsp:rsid wsp:val=&quot;000A4189&quot;/&gt;&lt;wsp:rsid wsp:val=&quot;000B56D8&quot;/&gt;&lt;wsp:rsid wsp:val=&quot;000C1581&quot;/&gt;&lt;wsp:rsid wsp:val=&quot;000C1D51&quot;/&gt;&lt;wsp:rsid wsp:val=&quot;000C233C&quot;/&gt;&lt;wsp:rsid wsp:val=&quot;000C7827&quot;/&gt;&lt;wsp:rsid wsp:val=&quot;000D1A61&quot;/&gt;&lt;wsp:rsid wsp:val=&quot;000D50A7&quot;/&gt;&lt;wsp:rsid wsp:val=&quot;000E5808&quot;/&gt;&lt;wsp:rsid wsp:val=&quot;000E7B71&quot;/&gt;&lt;wsp:rsid wsp:val=&quot;000F502F&quot;/&gt;&lt;wsp:rsid wsp:val=&quot;001071A0&quot;/&gt;&lt;wsp:rsid wsp:val=&quot;00111921&quot;/&gt;&lt;wsp:rsid wsp:val=&quot;00120E40&quot;/&gt;&lt;wsp:rsid wsp:val=&quot;00135861&quot;/&gt;&lt;wsp:rsid wsp:val=&quot;00137C6A&quot;/&gt;&lt;wsp:rsid wsp:val=&quot;001406DA&quot;/&gt;&lt;wsp:rsid wsp:val=&quot;001438E3&quot;/&gt;&lt;wsp:rsid wsp:val=&quot;00146C0E&quot;/&gt;&lt;wsp:rsid wsp:val=&quot;00157A2C&quot;/&gt;&lt;wsp:rsid wsp:val=&quot;001746E0&quot;/&gt;&lt;wsp:rsid wsp:val=&quot;001769D4&quot;/&gt;&lt;wsp:rsid wsp:val=&quot;001849A8&quot;/&gt;&lt;wsp:rsid wsp:val=&quot;001943CE&quot;/&gt;&lt;wsp:rsid wsp:val=&quot;001C3CC4&quot;/&gt;&lt;wsp:rsid wsp:val=&quot;001D14A3&quot;/&gt;&lt;wsp:rsid wsp:val=&quot;001D3204&quot;/&gt;&lt;wsp:rsid wsp:val=&quot;001D5ABB&quot;/&gt;&lt;wsp:rsid wsp:val=&quot;001E069F&quot;/&gt;&lt;wsp:rsid wsp:val=&quot;001E42CC&quot;/&gt;&lt;wsp:rsid wsp:val=&quot;001F2776&quot;/&gt;&lt;wsp:rsid wsp:val=&quot;00203CDA&quot;/&gt;&lt;wsp:rsid wsp:val=&quot;002151F7&quot;/&gt;&lt;wsp:rsid wsp:val=&quot;00215C54&quot;/&gt;&lt;wsp:rsid wsp:val=&quot;00244E70&quot;/&gt;&lt;wsp:rsid wsp:val=&quot;00245608&quot;/&gt;&lt;wsp:rsid wsp:val=&quot;00252946&quot;/&gt;&lt;wsp:rsid wsp:val=&quot;00261CD5&quot;/&gt;&lt;wsp:rsid wsp:val=&quot;00270729&quot;/&gt;&lt;wsp:rsid wsp:val=&quot;002712FD&quot;/&gt;&lt;wsp:rsid wsp:val=&quot;0028078D&quot;/&gt;&lt;wsp:rsid wsp:val=&quot;002A39F8&quot;/&gt;&lt;wsp:rsid wsp:val=&quot;002B4797&quot;/&gt;&lt;wsp:rsid wsp:val=&quot;002B67D9&quot;/&gt;&lt;wsp:rsid wsp:val=&quot;002B6947&quot;/&gt;&lt;wsp:rsid wsp:val=&quot;002C13AD&quot;/&gt;&lt;wsp:rsid wsp:val=&quot;002C1E4B&quot;/&gt;&lt;wsp:rsid wsp:val=&quot;002C44A1&quot;/&gt;&lt;wsp:rsid wsp:val=&quot;002C5C77&quot;/&gt;&lt;wsp:rsid wsp:val=&quot;002E1373&quot;/&gt;&lt;wsp:rsid wsp:val=&quot;002E5584&quot;/&gt;&lt;wsp:rsid wsp:val=&quot;002F3FAC&quot;/&gt;&lt;wsp:rsid wsp:val=&quot;00311BB2&quot;/&gt;&lt;wsp:rsid wsp:val=&quot;0031774C&quot;/&gt;&lt;wsp:rsid wsp:val=&quot;003259A5&quot;/&gt;&lt;wsp:rsid wsp:val=&quot;00334A70&quot;/&gt;&lt;wsp:rsid wsp:val=&quot;0034373B&quot;/&gt;&lt;wsp:rsid wsp:val=&quot;0034434D&quot;/&gt;&lt;wsp:rsid wsp:val=&quot;00363620&quot;/&gt;&lt;wsp:rsid wsp:val=&quot;00370AC0&quot;/&gt;&lt;wsp:rsid wsp:val=&quot;00377355&quot;/&gt;&lt;wsp:rsid wsp:val=&quot;00393FBF&quot;/&gt;&lt;wsp:rsid wsp:val=&quot;003960E9&quot;/&gt;&lt;wsp:rsid wsp:val=&quot;0039738D&quot;/&gt;&lt;wsp:rsid wsp:val=&quot;003A30EE&quot;/&gt;&lt;wsp:rsid wsp:val=&quot;003A649E&quot;/&gt;&lt;wsp:rsid wsp:val=&quot;003A6672&quot;/&gt;&lt;wsp:rsid wsp:val=&quot;003D62D9&quot;/&gt;&lt;wsp:rsid wsp:val=&quot;003D7E36&quot;/&gt;&lt;wsp:rsid wsp:val=&quot;003E4B22&quot;/&gt;&lt;wsp:rsid wsp:val=&quot;004008CC&quot;/&gt;&lt;wsp:rsid wsp:val=&quot;00432A7F&quot;/&gt;&lt;wsp:rsid wsp:val=&quot;0043728E&quot;/&gt;&lt;wsp:rsid wsp:val=&quot;00445C84&quot;/&gt;&lt;wsp:rsid wsp:val=&quot;00446C8E&quot;/&gt;&lt;wsp:rsid wsp:val=&quot;00451E21&quot;/&gt;&lt;wsp:rsid wsp:val=&quot;00452EED&quot;/&gt;&lt;wsp:rsid wsp:val=&quot;0046357B&quot;/&gt;&lt;wsp:rsid wsp:val=&quot;00464E8D&quot;/&gt;&lt;wsp:rsid wsp:val=&quot;00473D0A&quot;/&gt;&lt;wsp:rsid wsp:val=&quot;00474214&quot;/&gt;&lt;wsp:rsid wsp:val=&quot;0048591F&quot;/&gt;&lt;wsp:rsid wsp:val=&quot;00487360&quot;/&gt;&lt;wsp:rsid wsp:val=&quot;00493048&quot;/&gt;&lt;wsp:rsid wsp:val=&quot;00493476&quot;/&gt;&lt;wsp:rsid wsp:val=&quot;00495DEC&quot;/&gt;&lt;wsp:rsid wsp:val=&quot;004B34B3&quot;/&gt;&lt;wsp:rsid wsp:val=&quot;004B7296&quot;/&gt;&lt;wsp:rsid wsp:val=&quot;004D02A6&quot;/&gt;&lt;wsp:rsid wsp:val=&quot;004D05C9&quot;/&gt;&lt;wsp:rsid wsp:val=&quot;004D3D78&quot;/&gt;&lt;wsp:rsid wsp:val=&quot;004D3F4C&quot;/&gt;&lt;wsp:rsid wsp:val=&quot;004E6DD8&quot;/&gt;&lt;wsp:rsid wsp:val=&quot;004F65B2&quot;/&gt;&lt;wsp:rsid wsp:val=&quot;0054049A&quot;/&gt;&lt;wsp:rsid wsp:val=&quot;00545A7A&quot;/&gt;&lt;wsp:rsid wsp:val=&quot;0055028C&quot;/&gt;&lt;wsp:rsid wsp:val=&quot;0056579C&quot;/&gt;&lt;wsp:rsid wsp:val=&quot;00567016&quot;/&gt;&lt;wsp:rsid wsp:val=&quot;0056716A&quot;/&gt;&lt;wsp:rsid wsp:val=&quot;00570D81&quot;/&gt;&lt;wsp:rsid wsp:val=&quot;00574157&quot;/&gt;&lt;wsp:rsid wsp:val=&quot;00582ABA&quot;/&gt;&lt;wsp:rsid wsp:val=&quot;00584D20&quot;/&gt;&lt;wsp:rsid wsp:val=&quot;00595E87&quot;/&gt;&lt;wsp:rsid wsp:val=&quot;005A0E52&quot;/&gt;&lt;wsp:rsid wsp:val=&quot;005A6144&quot;/&gt;&lt;wsp:rsid wsp:val=&quot;005A6203&quot;/&gt;&lt;wsp:rsid wsp:val=&quot;005B0E72&quot;/&gt;&lt;wsp:rsid wsp:val=&quot;005C4894&quot;/&gt;&lt;wsp:rsid wsp:val=&quot;005D0FD0&quot;/&gt;&lt;wsp:rsid wsp:val=&quot;005F2ABE&quot;/&gt;&lt;wsp:rsid wsp:val=&quot;005F58D4&quot;/&gt;&lt;wsp:rsid wsp:val=&quot;0061598A&quot;/&gt;&lt;wsp:rsid wsp:val=&quot;0062022F&quot;/&gt;&lt;wsp:rsid wsp:val=&quot;006211EA&quot;/&gt;&lt;wsp:rsid wsp:val=&quot;0063634D&quot;/&gt;&lt;wsp:rsid wsp:val=&quot;0064070E&quot;/&gt;&lt;wsp:rsid wsp:val=&quot;00643ADA&quot;/&gt;&lt;wsp:rsid wsp:val=&quot;006518B6&quot;/&gt;&lt;wsp:rsid wsp:val=&quot;00651951&quot;/&gt;&lt;wsp:rsid wsp:val=&quot;00651D69&quot;/&gt;&lt;wsp:rsid wsp:val=&quot;006524EE&quot;/&gt;&lt;wsp:rsid wsp:val=&quot;00656756&quot;/&gt;&lt;wsp:rsid wsp:val=&quot;0065759E&quot;/&gt;&lt;wsp:rsid wsp:val=&quot;00671D87&quot;/&gt;&lt;wsp:rsid wsp:val=&quot;006779CA&quot;/&gt;&lt;wsp:rsid wsp:val=&quot;006808BA&quot;/&gt;&lt;wsp:rsid wsp:val=&quot;00682F5C&quot;/&gt;&lt;wsp:rsid wsp:val=&quot;00693243&quot;/&gt;&lt;wsp:rsid wsp:val=&quot;006937C8&quot;/&gt;&lt;wsp:rsid wsp:val=&quot;006A10F0&quot;/&gt;&lt;wsp:rsid wsp:val=&quot;006A7317&quot;/&gt;&lt;wsp:rsid wsp:val=&quot;006B085D&quot;/&gt;&lt;wsp:rsid wsp:val=&quot;006D1D81&quot;/&gt;&lt;wsp:rsid wsp:val=&quot;006D269B&quot;/&gt;&lt;wsp:rsid wsp:val=&quot;006D2C71&quot;/&gt;&lt;wsp:rsid wsp:val=&quot;006D2D3D&quot;/&gt;&lt;wsp:rsid wsp:val=&quot;006D2F51&quot;/&gt;&lt;wsp:rsid wsp:val=&quot;006D341E&quot;/&gt;&lt;wsp:rsid wsp:val=&quot;006E1DD7&quot;/&gt;&lt;wsp:rsid wsp:val=&quot;006E4BD6&quot;/&gt;&lt;wsp:rsid wsp:val=&quot;006F0F9E&quot;/&gt;&lt;wsp:rsid wsp:val=&quot;006F17EA&quot;/&gt;&lt;wsp:rsid wsp:val=&quot;006F5152&quot;/&gt;&lt;wsp:rsid wsp:val=&quot;006F6073&quot;/&gt;&lt;wsp:rsid wsp:val=&quot;00700F0C&quot;/&gt;&lt;wsp:rsid wsp:val=&quot;0070224E&quot;/&gt;&lt;wsp:rsid wsp:val=&quot;00706EA2&quot;/&gt;&lt;wsp:rsid wsp:val=&quot;00774E8C&quot;/&gt;&lt;wsp:rsid wsp:val=&quot;007A1FEC&quot;/&gt;&lt;wsp:rsid wsp:val=&quot;007A4251&quot;/&gt;&lt;wsp:rsid wsp:val=&quot;007B15E7&quot;/&gt;&lt;wsp:rsid wsp:val=&quot;007B419A&quot;/&gt;&lt;wsp:rsid wsp:val=&quot;007B48D1&quot;/&gt;&lt;wsp:rsid wsp:val=&quot;007C65DA&quot;/&gt;&lt;wsp:rsid wsp:val=&quot;007D2284&quot;/&gt;&lt;wsp:rsid wsp:val=&quot;007D2FE1&quot;/&gt;&lt;wsp:rsid wsp:val=&quot;007D41F5&quot;/&gt;&lt;wsp:rsid wsp:val=&quot;007D5F67&quot;/&gt;&lt;wsp:rsid wsp:val=&quot;007D7376&quot;/&gt;&lt;wsp:rsid wsp:val=&quot;007E4335&quot;/&gt;&lt;wsp:rsid wsp:val=&quot;007F3538&quot;/&gt;&lt;wsp:rsid wsp:val=&quot;00806FF7&quot;/&gt;&lt;wsp:rsid wsp:val=&quot;00807C3F&quot;/&gt;&lt;wsp:rsid wsp:val=&quot;00823462&quot;/&gt;&lt;wsp:rsid wsp:val=&quot;00846F8F&quot;/&gt;&lt;wsp:rsid wsp:val=&quot;00870E58&quot;/&gt;&lt;wsp:rsid wsp:val=&quot;00887508&quot;/&gt;&lt;wsp:rsid wsp:val=&quot;00891977&quot;/&gt;&lt;wsp:rsid wsp:val=&quot;008A362E&quot;/&gt;&lt;wsp:rsid wsp:val=&quot;008C135C&quot;/&gt;&lt;wsp:rsid wsp:val=&quot;008C6BBC&quot;/&gt;&lt;wsp:rsid wsp:val=&quot;008D2717&quot;/&gt;&lt;wsp:rsid wsp:val=&quot;008E1BAF&quot;/&gt;&lt;wsp:rsid wsp:val=&quot;008E7102&quot;/&gt;&lt;wsp:rsid wsp:val=&quot;009006E5&quot;/&gt;&lt;wsp:rsid wsp:val=&quot;009325E4&quot;/&gt;&lt;wsp:rsid wsp:val=&quot;00964A8D&quot;/&gt;&lt;wsp:rsid wsp:val=&quot;009724D6&quot;/&gt;&lt;wsp:rsid wsp:val=&quot;00981B3F&quot;/&gt;&lt;wsp:rsid wsp:val=&quot;0099512B&quot;/&gt;&lt;wsp:rsid wsp:val=&quot;00996911&quot;/&gt;&lt;wsp:rsid wsp:val=&quot;009A5DF8&quot;/&gt;&lt;wsp:rsid wsp:val=&quot;009C7C0D&quot;/&gt;&lt;wsp:rsid wsp:val=&quot;009D0053&quot;/&gt;&lt;wsp:rsid wsp:val=&quot;009D0E42&quot;/&gt;&lt;wsp:rsid wsp:val=&quot;009D177B&quot;/&gt;&lt;wsp:rsid wsp:val=&quot;009D3F23&quot;/&gt;&lt;wsp:rsid wsp:val=&quot;009F0E33&quot;/&gt;&lt;wsp:rsid wsp:val=&quot;009F2AA9&quot;/&gt;&lt;wsp:rsid wsp:val=&quot;009F3823&quot;/&gt;&lt;wsp:rsid wsp:val=&quot;009F622E&quot;/&gt;&lt;wsp:rsid wsp:val=&quot;009F658F&quot;/&gt;&lt;wsp:rsid wsp:val=&quot;00A0774B&quot;/&gt;&lt;wsp:rsid wsp:val=&quot;00A124A5&quot;/&gt;&lt;wsp:rsid wsp:val=&quot;00A1408D&quot;/&gt;&lt;wsp:rsid wsp:val=&quot;00A21455&quot;/&gt;&lt;wsp:rsid wsp:val=&quot;00A25E87&quot;/&gt;&lt;wsp:rsid wsp:val=&quot;00A46943&quot;/&gt;&lt;wsp:rsid wsp:val=&quot;00A60B10&quot;/&gt;&lt;wsp:rsid wsp:val=&quot;00A66BB5&quot;/&gt;&lt;wsp:rsid wsp:val=&quot;00A732CE&quot;/&gt;&lt;wsp:rsid wsp:val=&quot;00A91692&quot;/&gt;&lt;wsp:rsid wsp:val=&quot;00A96F58&quot;/&gt;&lt;wsp:rsid wsp:val=&quot;00AA0F20&quot;/&gt;&lt;wsp:rsid wsp:val=&quot;00AA28AD&quot;/&gt;&lt;wsp:rsid wsp:val=&quot;00AB410A&quot;/&gt;&lt;wsp:rsid wsp:val=&quot;00AC0DA3&quot;/&gt;&lt;wsp:rsid wsp:val=&quot;00AF001E&quot;/&gt;&lt;wsp:rsid wsp:val=&quot;00AF32B5&quot;/&gt;&lt;wsp:rsid wsp:val=&quot;00B000D4&quot;/&gt;&lt;wsp:rsid wsp:val=&quot;00B00703&quot;/&gt;&lt;wsp:rsid wsp:val=&quot;00B034AA&quot;/&gt;&lt;wsp:rsid wsp:val=&quot;00B0413D&quot;/&gt;&lt;wsp:rsid wsp:val=&quot;00B27171&quot;/&gt;&lt;wsp:rsid wsp:val=&quot;00B303E9&quot;/&gt;&lt;wsp:rsid wsp:val=&quot;00B311CC&quot;/&gt;&lt;wsp:rsid wsp:val=&quot;00B40EDC&quot;/&gt;&lt;wsp:rsid wsp:val=&quot;00B447FE&quot;/&gt;&lt;wsp:rsid wsp:val=&quot;00B4559A&quot;/&gt;&lt;wsp:rsid wsp:val=&quot;00B47ADB&quot;/&gt;&lt;wsp:rsid wsp:val=&quot;00B5217E&quot;/&gt;&lt;wsp:rsid wsp:val=&quot;00B5731B&quot;/&gt;&lt;wsp:rsid wsp:val=&quot;00B61D1E&quot;/&gt;&lt;wsp:rsid wsp:val=&quot;00B64EDF&quot;/&gt;&lt;wsp:rsid wsp:val=&quot;00B75D50&quot;/&gt;&lt;wsp:rsid wsp:val=&quot;00B763B6&quot;/&gt;&lt;wsp:rsid wsp:val=&quot;00B852C6&quot;/&gt;&lt;wsp:rsid wsp:val=&quot;00B9383E&quot;/&gt;&lt;wsp:rsid wsp:val=&quot;00BA17B4&quot;/&gt;&lt;wsp:rsid wsp:val=&quot;00BA4786&quot;/&gt;&lt;wsp:rsid wsp:val=&quot;00BA51A8&quot;/&gt;&lt;wsp:rsid wsp:val=&quot;00BA64F4&quot;/&gt;&lt;wsp:rsid wsp:val=&quot;00BA66CE&quot;/&gt;&lt;wsp:rsid wsp:val=&quot;00BD0ADA&quot;/&gt;&lt;wsp:rsid wsp:val=&quot;00BD12A0&quot;/&gt;&lt;wsp:rsid wsp:val=&quot;00BE0254&quot;/&gt;&lt;wsp:rsid wsp:val=&quot;00BE056C&quot;/&gt;&lt;wsp:rsid wsp:val=&quot;00BE4673&quot;/&gt;&lt;wsp:rsid wsp:val=&quot;00BE5C06&quot;/&gt;&lt;wsp:rsid wsp:val=&quot;00C120AB&quot;/&gt;&lt;wsp:rsid wsp:val=&quot;00C16DBE&quot;/&gt;&lt;wsp:rsid wsp:val=&quot;00C23ACE&quot;/&gt;&lt;wsp:rsid wsp:val=&quot;00C2585D&quot;/&gt;&lt;wsp:rsid wsp:val=&quot;00C25942&quot;/&gt;&lt;wsp:rsid wsp:val=&quot;00C446D6&quot;/&gt;&lt;wsp:rsid wsp:val=&quot;00C45B22&quot;/&gt;&lt;wsp:rsid wsp:val=&quot;00C51F7D&quot;/&gt;&lt;wsp:rsid wsp:val=&quot;00C55290&quot;/&gt;&lt;wsp:rsid wsp:val=&quot;00C63839&quot;/&gt;&lt;wsp:rsid wsp:val=&quot;00C716E6&quot;/&gt;&lt;wsp:rsid wsp:val=&quot;00C72312&quot;/&gt;&lt;wsp:rsid wsp:val=&quot;00C72EF7&quot;/&gt;&lt;wsp:rsid wsp:val=&quot;00C74261&quot;/&gt;&lt;wsp:rsid wsp:val=&quot;00C751BC&quot;/&gt;&lt;wsp:rsid wsp:val=&quot;00C77561&quot;/&gt;&lt;wsp:rsid wsp:val=&quot;00C800D1&quot;/&gt;&lt;wsp:rsid wsp:val=&quot;00C92703&quot;/&gt;&lt;wsp:rsid wsp:val=&quot;00C92823&quot;/&gt;&lt;wsp:rsid wsp:val=&quot;00C954DE&quot;/&gt;&lt;wsp:rsid wsp:val=&quot;00CA38FB&quot;/&gt;&lt;wsp:rsid wsp:val=&quot;00CA3EB4&quot;/&gt;&lt;wsp:rsid wsp:val=&quot;00CB0125&quot;/&gt;&lt;wsp:rsid wsp:val=&quot;00CB413F&quot;/&gt;&lt;wsp:rsid wsp:val=&quot;00CC2DEF&quot;/&gt;&lt;wsp:rsid wsp:val=&quot;00CC3627&quot;/&gt;&lt;wsp:rsid wsp:val=&quot;00CC6F89&quot;/&gt;&lt;wsp:rsid wsp:val=&quot;00CE7A2D&quot;/&gt;&lt;wsp:rsid wsp:val=&quot;00CF6F37&quot;/&gt;&lt;wsp:rsid wsp:val=&quot;00D0063D&quot;/&gt;&lt;wsp:rsid wsp:val=&quot;00D02729&quot;/&gt;&lt;wsp:rsid wsp:val=&quot;00D07C21&quot;/&gt;&lt;wsp:rsid wsp:val=&quot;00D14065&quot;/&gt;&lt;wsp:rsid wsp:val=&quot;00D14766&quot;/&gt;&lt;wsp:rsid wsp:val=&quot;00D23EA5&quot;/&gt;&lt;wsp:rsid wsp:val=&quot;00D23F67&quot;/&gt;&lt;wsp:rsid wsp:val=&quot;00D248E7&quot;/&gt;&lt;wsp:rsid wsp:val=&quot;00D5240A&quot;/&gt;&lt;wsp:rsid wsp:val=&quot;00D57035&quot;/&gt;&lt;wsp:rsid wsp:val=&quot;00D7775C&quot;/&gt;&lt;wsp:rsid wsp:val=&quot;00D8391B&quot;/&gt;&lt;wsp:rsid wsp:val=&quot;00DA696B&quot;/&gt;&lt;wsp:rsid wsp:val=&quot;00DD355D&quot;/&gt;&lt;wsp:rsid wsp:val=&quot;00DD7A16&quot;/&gt;&lt;wsp:rsid wsp:val=&quot;00DE1340&quot;/&gt;&lt;wsp:rsid wsp:val=&quot;00DE67C7&quot;/&gt;&lt;wsp:rsid wsp:val=&quot;00DF55EB&quot;/&gt;&lt;wsp:rsid wsp:val=&quot;00E32CA9&quot;/&gt;&lt;wsp:rsid wsp:val=&quot;00E3361E&quot;/&gt;&lt;wsp:rsid wsp:val=&quot;00E365B5&quot;/&gt;&lt;wsp:rsid wsp:val=&quot;00E36C20&quot;/&gt;&lt;wsp:rsid wsp:val=&quot;00E400F6&quot;/&gt;&lt;wsp:rsid wsp:val=&quot;00E635F4&quot;/&gt;&lt;wsp:rsid wsp:val=&quot;00E70140&quot;/&gt;&lt;wsp:rsid wsp:val=&quot;00EA27AC&quot;/&gt;&lt;wsp:rsid wsp:val=&quot;00EB6C24&quot;/&gt;&lt;wsp:rsid wsp:val=&quot;00EB7F9E&quot;/&gt;&lt;wsp:rsid wsp:val=&quot;00EC3BD2&quot;/&gt;&lt;wsp:rsid wsp:val=&quot;00EC6B8F&quot;/&gt;&lt;wsp:rsid wsp:val=&quot;00ED652B&quot;/&gt;&lt;wsp:rsid wsp:val=&quot;00EE5B7F&quot;/&gt;&lt;wsp:rsid wsp:val=&quot;00EE7895&quot;/&gt;&lt;wsp:rsid wsp:val=&quot;00EF55FE&quot;/&gt;&lt;wsp:rsid wsp:val=&quot;00EF78CD&quot;/&gt;&lt;wsp:rsid wsp:val=&quot;00F1448D&quot;/&gt;&lt;wsp:rsid wsp:val=&quot;00F4057D&quot;/&gt;&lt;wsp:rsid wsp:val=&quot;00F46092&quot;/&gt;&lt;wsp:rsid wsp:val=&quot;00F50ED9&quot;/&gt;&lt;wsp:rsid wsp:val=&quot;00F66A46&quot;/&gt;&lt;wsp:rsid wsp:val=&quot;00F745EC&quot;/&gt;&lt;wsp:rsid wsp:val=&quot;00F91577&quot;/&gt;&lt;wsp:rsid wsp:val=&quot;00F9230E&quot;/&gt;&lt;wsp:rsid wsp:val=&quot;00FB710B&quot;/&gt;&lt;wsp:rsid wsp:val=&quot;00FD06E8&quot;/&gt;&lt;wsp:rsid wsp:val=&quot;00FD17F4&quot;/&gt;&lt;wsp:rsid wsp:val=&quot;00FE534B&quot;/&gt;&lt;wsp:rsid wsp:val=&quot;00FE749E&quot;/&gt;&lt;wsp:rsid wsp:val=&quot;00FF4694&quot;/&gt;&lt;/wsp:rsids&gt;&lt;/w:docPr&gt;&lt;w:body&gt;&lt;wx:sect&gt;&lt;w:p wsp:rsidR=&quot;00495DEC&quot; wsp:rsidRDefault=&quot;00495DEC&quot; wsp:rsidP=&quot;00495DEC&quot;&gt;&lt;m:oMathPara&gt;&lt;m:oMath&gt;&lt;m:r&gt;&lt;w:rPr&gt;&lt;w:rFonts w:ascii=&quot;Cambria Math&quot; w:h-ansi=&quot;Cambria Math&quot; w:cs=&quot;TH SarabunPSK&quot;/&gt;&lt;wx:font wx:val=&quot;Cambria Math&quot;/&gt;&lt;w:i/&gt;&lt;w:sz w:val=&quot;32&quot;/&gt;&lt;w:sz-cs w:val=&quot;32&quot;/&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2E7ABC">
        <w:rPr>
          <w:rFonts w:ascii="TH SarabunPSK" w:hAnsi="TH SarabunPSK" w:cs="TH SarabunPSK"/>
          <w:color w:val="401000"/>
          <w:sz w:val="28"/>
          <w:shd w:val="clear" w:color="auto" w:fill="FFFFFF"/>
        </w:rPr>
        <w:instrText xml:space="preserve"> </w:instrText>
      </w:r>
      <w:r w:rsidRPr="002E7ABC">
        <w:rPr>
          <w:rFonts w:ascii="TH SarabunPSK" w:hAnsi="TH SarabunPSK" w:cs="TH SarabunPSK"/>
          <w:color w:val="401000"/>
          <w:sz w:val="28"/>
          <w:shd w:val="clear" w:color="auto" w:fill="FFFFFF"/>
        </w:rPr>
        <w:fldChar w:fldCharType="separate"/>
      </w:r>
      <w:r w:rsidRPr="002E7ABC">
        <w:rPr>
          <w:rFonts w:ascii="TH SarabunPSK" w:hAnsi="TH SarabunPSK" w:cs="TH SarabunPSK"/>
          <w:color w:val="401000"/>
          <w:sz w:val="28"/>
          <w:shd w:val="clear" w:color="auto" w:fill="FFFFFF"/>
        </w:rPr>
        <w:t xml:space="preserve">= </w:t>
      </w:r>
      <w:r w:rsidRPr="002E7ABC">
        <w:rPr>
          <w:rFonts w:ascii="TH SarabunPSK" w:hAnsi="TH SarabunPSK" w:cs="TH SarabunPSK"/>
          <w:color w:val="401000"/>
          <w:sz w:val="28"/>
          <w:shd w:val="clear" w:color="auto" w:fill="FFFFFF"/>
        </w:rPr>
        <w:fldChar w:fldCharType="end"/>
      </w:r>
      <w:r w:rsidRPr="002E7ABC">
        <w:rPr>
          <w:rFonts w:ascii="Calibri" w:hAnsi="Calibri" w:cs="Calibri"/>
          <w:color w:val="401000"/>
          <w:sz w:val="28"/>
          <w:shd w:val="clear" w:color="auto" w:fill="FFFFFF"/>
        </w:rPr>
        <w:t>α</w:t>
      </w:r>
      <w:r w:rsidRPr="002E7ABC">
        <w:rPr>
          <w:rFonts w:ascii="TH SarabunPSK" w:hAnsi="TH SarabunPSK" w:cs="TH SarabunPSK"/>
          <w:sz w:val="28"/>
          <w:cs/>
        </w:rPr>
        <w:t xml:space="preserve"> </w:t>
      </w:r>
      <w:r w:rsidRPr="002E7ABC">
        <w:rPr>
          <w:rFonts w:ascii="TH SarabunPSK" w:hAnsi="TH SarabunPSK" w:cs="TH SarabunPSK"/>
          <w:sz w:val="28"/>
        </w:rPr>
        <w:t xml:space="preserve">+ </w:t>
      </w:r>
      <w:proofErr w:type="gramStart"/>
      <w:r w:rsidRPr="002E7ABC">
        <w:rPr>
          <w:rFonts w:ascii="Calibri" w:hAnsi="Calibri" w:cs="Calibri"/>
          <w:color w:val="000000"/>
          <w:sz w:val="28"/>
          <w:shd w:val="clear" w:color="auto" w:fill="FFFFFF"/>
        </w:rPr>
        <w:t>θ</w:t>
      </w:r>
      <w:r w:rsidR="009E4AF6">
        <w:rPr>
          <w:rFonts w:ascii="Calibri" w:hAnsi="Calibri" w:cs="Calibri"/>
          <w:color w:val="000000"/>
          <w:sz w:val="28"/>
          <w:shd w:val="clear" w:color="auto" w:fill="FFFFFF"/>
        </w:rPr>
        <w:t xml:space="preserve">  </w:t>
      </w:r>
      <w:r w:rsidRPr="002E7ABC">
        <w:rPr>
          <w:rFonts w:ascii="TH SarabunPSK" w:hAnsi="TH SarabunPSK" w:cs="TH SarabunPSK"/>
          <w:b/>
          <w:bCs/>
          <w:sz w:val="28"/>
        </w:rPr>
        <w:t>-----</w:t>
      </w:r>
      <w:proofErr w:type="gramEnd"/>
      <w:r w:rsidRPr="002E7ABC">
        <w:rPr>
          <w:rFonts w:ascii="TH SarabunPSK" w:hAnsi="TH SarabunPSK" w:cs="TH SarabunPSK"/>
          <w:b/>
          <w:bCs/>
          <w:sz w:val="28"/>
        </w:rPr>
        <w:t>(2)</w:t>
      </w:r>
    </w:p>
    <w:p w14:paraId="51F32EA6" w14:textId="3DE97A0B" w:rsidR="002E7ABC" w:rsidRPr="002E7ABC" w:rsidRDefault="002E7ABC" w:rsidP="009E4AF6">
      <w:pPr>
        <w:autoSpaceDE w:val="0"/>
        <w:autoSpaceDN w:val="0"/>
        <w:adjustRightInd w:val="0"/>
        <w:spacing w:line="240" w:lineRule="auto"/>
        <w:jc w:val="thaiDistribute"/>
        <w:rPr>
          <w:rFonts w:ascii="TH SarabunPSK" w:hAnsi="TH SarabunPSK" w:cs="TH SarabunPSK"/>
          <w:b/>
          <w:bCs/>
          <w:sz w:val="28"/>
        </w:rPr>
      </w:pPr>
      <w:r w:rsidRPr="002E7ABC">
        <w:rPr>
          <w:rFonts w:ascii="TH SarabunPSK" w:hAnsi="TH SarabunPSK" w:cs="TH SarabunPSK"/>
          <w:sz w:val="28"/>
        </w:rPr>
        <w:t>when</w:t>
      </w:r>
      <w:r w:rsidR="0059719F">
        <w:rPr>
          <w:rFonts w:ascii="TH SarabunPSK" w:hAnsi="TH SarabunPSK" w:cs="TH SarabunPSK"/>
          <w:sz w:val="28"/>
        </w:rPr>
        <w:t xml:space="preserve">    </w:t>
      </w:r>
      <w:r w:rsidRPr="002E7ABC">
        <w:rPr>
          <w:rStyle w:val="agcmg"/>
          <w:rFonts w:ascii="Calibri" w:hAnsi="Calibri" w:cs="Calibri"/>
          <w:sz w:val="28"/>
        </w:rPr>
        <w:t>α</w:t>
      </w:r>
      <w:r w:rsidRPr="002E7ABC">
        <w:rPr>
          <w:rStyle w:val="agcmg"/>
          <w:rFonts w:ascii="TH SarabunPSK" w:hAnsi="TH SarabunPSK" w:cs="TH SarabunPSK"/>
          <w:sz w:val="28"/>
        </w:rPr>
        <w:t xml:space="preserve"> </w:t>
      </w:r>
      <w:r w:rsidRPr="002E7ABC">
        <w:rPr>
          <w:rFonts w:ascii="TH SarabunPSK" w:hAnsi="TH SarabunPSK" w:cs="TH SarabunPSK"/>
          <w:color w:val="000000"/>
          <w:sz w:val="28"/>
        </w:rPr>
        <w:t>is the phase angle of the Moon.</w:t>
      </w:r>
    </w:p>
    <w:p w14:paraId="79517785" w14:textId="7D7560A0" w:rsidR="002E7ABC" w:rsidRDefault="002E7ABC" w:rsidP="0059719F">
      <w:pPr>
        <w:autoSpaceDE w:val="0"/>
        <w:autoSpaceDN w:val="0"/>
        <w:adjustRightInd w:val="0"/>
        <w:spacing w:line="240" w:lineRule="auto"/>
        <w:ind w:firstLine="720"/>
        <w:jc w:val="thaiDistribute"/>
        <w:rPr>
          <w:rFonts w:ascii="TH SarabunPSK" w:eastAsia="Aptos" w:hAnsi="TH SarabunPSK" w:cs="TH SarabunPSK"/>
          <w:b/>
          <w:bCs/>
          <w:kern w:val="2"/>
          <w:sz w:val="28"/>
        </w:rPr>
      </w:pPr>
      <w:r w:rsidRPr="002E7ABC">
        <w:rPr>
          <w:rStyle w:val="agcmg"/>
          <w:rFonts w:ascii="Calibri" w:hAnsi="Calibri" w:cs="Calibri"/>
          <w:sz w:val="28"/>
        </w:rPr>
        <w:t>θ</w:t>
      </w:r>
      <w:r w:rsidR="0059719F">
        <w:rPr>
          <w:rFonts w:ascii="TH SarabunPSK" w:hAnsi="TH SarabunPSK" w:cs="TH SarabunPSK"/>
          <w:color w:val="000000"/>
          <w:sz w:val="28"/>
        </w:rPr>
        <w:t xml:space="preserve"> </w:t>
      </w:r>
      <w:r w:rsidRPr="002E7ABC">
        <w:rPr>
          <w:rFonts w:ascii="TH SarabunPSK" w:hAnsi="TH SarabunPSK" w:cs="TH SarabunPSK"/>
          <w:color w:val="000000"/>
          <w:sz w:val="28"/>
        </w:rPr>
        <w:t>is the angle between the observer and the lunar crater.</w:t>
      </w:r>
    </w:p>
    <w:p w14:paraId="017DE5AC" w14:textId="77777777" w:rsidR="002E7ABC" w:rsidRDefault="002E7ABC" w:rsidP="009E4AF6">
      <w:pPr>
        <w:spacing w:line="240" w:lineRule="auto"/>
        <w:ind w:firstLine="720"/>
        <w:jc w:val="thaiDistribute"/>
        <w:rPr>
          <w:rFonts w:ascii="TH SarabunPSK" w:hAnsi="TH SarabunPSK" w:cs="TH SarabunPSK"/>
          <w:color w:val="000000"/>
          <w:sz w:val="28"/>
        </w:rPr>
      </w:pPr>
      <w:r w:rsidRPr="002E7ABC">
        <w:rPr>
          <w:rFonts w:ascii="TH SarabunPSK" w:hAnsi="TH SarabunPSK" w:cs="TH SarabunPSK"/>
          <w:color w:val="000000"/>
          <w:sz w:val="28"/>
        </w:rPr>
        <w:t>2.3</w:t>
      </w:r>
      <w:r w:rsidRPr="002E7ABC">
        <w:rPr>
          <w:rFonts w:ascii="TH SarabunPSK" w:hAnsi="TH SarabunPSK" w:cs="TH SarabunPSK"/>
          <w:color w:val="000000"/>
          <w:sz w:val="28"/>
          <w:cs/>
        </w:rPr>
        <w:t xml:space="preserve"> </w:t>
      </w:r>
      <w:r w:rsidRPr="002E7ABC">
        <w:rPr>
          <w:rFonts w:ascii="TH SarabunPSK" w:hAnsi="TH SarabunPSK" w:cs="TH SarabunPSK"/>
          <w:color w:val="000000"/>
          <w:sz w:val="28"/>
        </w:rPr>
        <w:t>The lunar craters in the photographs were identified using data from</w:t>
      </w:r>
      <w:r w:rsidRPr="002E7ABC">
        <w:rPr>
          <w:rStyle w:val="apple-converted-space"/>
          <w:rFonts w:ascii="TH SarabunPSK" w:hAnsi="TH SarabunPSK" w:cs="TH SarabunPSK"/>
          <w:color w:val="000000"/>
          <w:sz w:val="28"/>
        </w:rPr>
        <w:t> </w:t>
      </w:r>
      <w:r w:rsidRPr="002E7ABC">
        <w:rPr>
          <w:rStyle w:val="whitespace-normal"/>
          <w:rFonts w:ascii="TH SarabunPSK" w:hAnsi="TH SarabunPSK" w:cs="TH SarabunPSK"/>
          <w:color w:val="000000"/>
          <w:sz w:val="28"/>
        </w:rPr>
        <w:t>Virtual Moon Atlas</w:t>
      </w:r>
      <w:r w:rsidRPr="002E7ABC">
        <w:rPr>
          <w:rStyle w:val="apple-converted-space"/>
          <w:rFonts w:ascii="TH SarabunPSK" w:hAnsi="TH SarabunPSK" w:cs="TH SarabunPSK"/>
          <w:color w:val="000000"/>
          <w:sz w:val="28"/>
        </w:rPr>
        <w:t> </w:t>
      </w:r>
      <w:r w:rsidRPr="002E7ABC">
        <w:rPr>
          <w:rFonts w:ascii="TH SarabunPSK" w:hAnsi="TH SarabunPSK" w:cs="TH SarabunPSK"/>
          <w:color w:val="000000"/>
          <w:sz w:val="28"/>
        </w:rPr>
        <w:t>(VMA).</w:t>
      </w:r>
    </w:p>
    <w:p w14:paraId="19D28429" w14:textId="19E8EBCD" w:rsidR="002E7ABC" w:rsidRPr="002E7ABC" w:rsidRDefault="002E7ABC" w:rsidP="009E4AF6">
      <w:pPr>
        <w:spacing w:line="240" w:lineRule="auto"/>
        <w:ind w:firstLine="720"/>
        <w:jc w:val="thaiDistribute"/>
        <w:rPr>
          <w:rFonts w:ascii="TH SarabunPSK" w:hAnsi="TH SarabunPSK" w:cs="TH SarabunPSK"/>
          <w:color w:val="000000"/>
          <w:sz w:val="28"/>
          <w:cs/>
        </w:rPr>
      </w:pPr>
      <w:r w:rsidRPr="002E7ABC">
        <w:rPr>
          <w:rFonts w:ascii="TH SarabunPSK" w:hAnsi="TH SarabunPSK" w:cs="TH SarabunPSK"/>
          <w:color w:val="000000"/>
          <w:sz w:val="28"/>
        </w:rPr>
        <w:t>2.4</w:t>
      </w:r>
      <w:r w:rsidRPr="002E7ABC">
        <w:rPr>
          <w:rFonts w:ascii="TH SarabunPSK" w:hAnsi="TH SarabunPSK" w:cs="TH SarabunPSK"/>
          <w:color w:val="000000"/>
          <w:sz w:val="28"/>
          <w:cs/>
        </w:rPr>
        <w:t xml:space="preserve"> </w:t>
      </w:r>
      <w:r w:rsidRPr="002E7ABC">
        <w:rPr>
          <w:rFonts w:ascii="TH SarabunPSK" w:hAnsi="TH SarabunPSK" w:cs="TH SarabunPSK"/>
          <w:color w:val="000000"/>
          <w:sz w:val="28"/>
        </w:rPr>
        <w:t>The depth of the craters was determined by first calculating the crater diameter in kilometers (km) from standard lunar images. This was done by finding the ratio between the measured lunar radius (R) in centimeters (cm) and the actual lunar radius in kilometers (km). The ratio was then used to convert the measured crater diameter from centimeters (cm) to kilometers (km).</w:t>
      </w:r>
    </w:p>
    <w:p w14:paraId="3C24E493" w14:textId="77777777" w:rsidR="002E7ABC" w:rsidRPr="002E7ABC" w:rsidRDefault="002E7ABC" w:rsidP="009E4AF6">
      <w:pPr>
        <w:spacing w:line="240" w:lineRule="auto"/>
        <w:ind w:firstLine="720"/>
        <w:jc w:val="thaiDistribute"/>
        <w:rPr>
          <w:rFonts w:ascii="TH SarabunPSK" w:hAnsi="TH SarabunPSK" w:cs="TH SarabunPSK"/>
          <w:color w:val="000000"/>
          <w:sz w:val="28"/>
        </w:rPr>
      </w:pPr>
      <w:r w:rsidRPr="002E7ABC">
        <w:rPr>
          <w:rFonts w:ascii="TH SarabunPSK" w:hAnsi="TH SarabunPSK" w:cs="TH SarabunPSK"/>
          <w:color w:val="000000"/>
          <w:sz w:val="28"/>
        </w:rPr>
        <w:t>2.5</w:t>
      </w:r>
      <w:r w:rsidRPr="002E7ABC">
        <w:rPr>
          <w:rFonts w:ascii="TH SarabunPSK" w:hAnsi="TH SarabunPSK" w:cs="TH SarabunPSK"/>
          <w:color w:val="000000"/>
          <w:sz w:val="28"/>
          <w:cs/>
        </w:rPr>
        <w:t xml:space="preserve"> </w:t>
      </w:r>
      <w:r w:rsidRPr="002E7ABC">
        <w:rPr>
          <w:rFonts w:ascii="TH SarabunPSK" w:hAnsi="TH SarabunPSK" w:cs="TH SarabunPSK"/>
          <w:color w:val="000000"/>
          <w:sz w:val="28"/>
        </w:rPr>
        <w:t>The shadow length was determined in kilometers (km) using magnified lunar images. The crater diameter was measured in centimeters (cm) from the magnified images to establish the ratio between the measured diameter (cm) and the actual diameter (km). This ratio was then used to convert the measured shadow length from centimeters (cm) to kilometers (km).</w:t>
      </w:r>
    </w:p>
    <w:p w14:paraId="5584BE2B" w14:textId="7DBA8F56" w:rsidR="002E7ABC" w:rsidRPr="002E7ABC" w:rsidRDefault="002E7ABC" w:rsidP="009E4AF6">
      <w:pPr>
        <w:spacing w:line="240" w:lineRule="auto"/>
        <w:ind w:firstLine="720"/>
        <w:jc w:val="thaiDistribute"/>
        <w:rPr>
          <w:rFonts w:ascii="TH SarabunPSK" w:eastAsia="Aptos" w:hAnsi="TH SarabunPSK" w:cs="TH SarabunPSK"/>
          <w:kern w:val="2"/>
          <w:sz w:val="32"/>
          <w:szCs w:val="32"/>
        </w:rPr>
      </w:pPr>
      <w:r w:rsidRPr="002E7ABC">
        <w:rPr>
          <w:rFonts w:ascii="TH SarabunPSK" w:hAnsi="TH SarabunPSK" w:cs="TH SarabunPSK"/>
          <w:color w:val="000000"/>
          <w:sz w:val="28"/>
        </w:rPr>
        <w:t>2.6</w:t>
      </w:r>
      <w:r w:rsidRPr="002E7ABC">
        <w:rPr>
          <w:rFonts w:ascii="TH SarabunPSK" w:hAnsi="TH SarabunPSK" w:cs="TH SarabunPSK"/>
          <w:color w:val="000000"/>
          <w:sz w:val="28"/>
          <w:cs/>
        </w:rPr>
        <w:t xml:space="preserve"> </w:t>
      </w:r>
      <w:r w:rsidRPr="002E7ABC">
        <w:rPr>
          <w:rFonts w:ascii="TH SarabunPSK" w:hAnsi="TH SarabunPSK" w:cs="TH SarabunPSK"/>
          <w:color w:val="000000"/>
          <w:sz w:val="28"/>
        </w:rPr>
        <w:t xml:space="preserve">The depth of the lunar craters was analyzed using Equation </w:t>
      </w:r>
      <w:r w:rsidR="009E4AF6">
        <w:rPr>
          <w:rFonts w:ascii="TH SarabunPSK" w:hAnsi="TH SarabunPSK" w:cs="TH SarabunPSK"/>
          <w:color w:val="000000"/>
          <w:sz w:val="28"/>
        </w:rPr>
        <w:t>(</w:t>
      </w:r>
      <w:r w:rsidRPr="002E7ABC">
        <w:rPr>
          <w:rFonts w:ascii="TH SarabunPSK" w:hAnsi="TH SarabunPSK" w:cs="TH SarabunPSK"/>
          <w:color w:val="000000"/>
          <w:sz w:val="28"/>
        </w:rPr>
        <w:t>3</w:t>
      </w:r>
      <w:r w:rsidR="009E4AF6">
        <w:rPr>
          <w:rFonts w:ascii="TH SarabunPSK" w:hAnsi="TH SarabunPSK" w:cs="TH SarabunPSK"/>
          <w:color w:val="000000"/>
          <w:sz w:val="28"/>
        </w:rPr>
        <w:t>)</w:t>
      </w:r>
      <w:r w:rsidRPr="002E7ABC">
        <w:rPr>
          <w:rFonts w:ascii="TH SarabunPSK" w:hAnsi="TH SarabunPSK" w:cs="TH SarabunPSK"/>
          <w:color w:val="000000"/>
          <w:sz w:val="28"/>
        </w:rPr>
        <w:t xml:space="preserve"> and compared with the crater depth obtained from</w:t>
      </w:r>
      <w:r w:rsidRPr="002E7ABC">
        <w:rPr>
          <w:rStyle w:val="apple-converted-space"/>
          <w:rFonts w:ascii="TH SarabunPSK" w:hAnsi="TH SarabunPSK" w:cs="TH SarabunPSK"/>
          <w:color w:val="000000"/>
          <w:sz w:val="28"/>
        </w:rPr>
        <w:t> </w:t>
      </w:r>
      <w:r w:rsidRPr="002E7ABC">
        <w:rPr>
          <w:rStyle w:val="whitespace-normal"/>
          <w:rFonts w:ascii="TH SarabunPSK" w:hAnsi="TH SarabunPSK" w:cs="TH SarabunPSK"/>
          <w:color w:val="000000"/>
          <w:sz w:val="28"/>
        </w:rPr>
        <w:t>Virtual Moon Atlas</w:t>
      </w:r>
      <w:r w:rsidRPr="002E7ABC">
        <w:rPr>
          <w:rStyle w:val="apple-converted-space"/>
          <w:rFonts w:ascii="TH SarabunPSK" w:hAnsi="TH SarabunPSK" w:cs="TH SarabunPSK"/>
          <w:color w:val="000000"/>
          <w:sz w:val="28"/>
        </w:rPr>
        <w:t> </w:t>
      </w:r>
      <w:r w:rsidRPr="002E7ABC">
        <w:rPr>
          <w:rFonts w:ascii="TH SarabunPSK" w:hAnsi="TH SarabunPSK" w:cs="TH SarabunPSK"/>
          <w:color w:val="000000"/>
          <w:sz w:val="28"/>
        </w:rPr>
        <w:t>(VMA).</w:t>
      </w:r>
      <w:r>
        <w:rPr>
          <w:rFonts w:ascii="TH SarabunPSK" w:eastAsia="Aptos" w:hAnsi="TH SarabunPSK" w:cs="TH SarabunPSK"/>
          <w:kern w:val="2"/>
          <w:sz w:val="32"/>
          <w:szCs w:val="32"/>
        </w:rPr>
        <w:tab/>
      </w:r>
      <w:r>
        <w:rPr>
          <w:rFonts w:ascii="TH SarabunPSK" w:eastAsia="Aptos" w:hAnsi="TH SarabunPSK" w:cs="TH SarabunPSK"/>
          <w:kern w:val="2"/>
          <w:sz w:val="32"/>
          <w:szCs w:val="32"/>
        </w:rPr>
        <w:tab/>
      </w:r>
      <w:r>
        <w:rPr>
          <w:rFonts w:ascii="TH SarabunPSK" w:eastAsia="Aptos" w:hAnsi="TH SarabunPSK" w:cs="TH SarabunPSK"/>
          <w:kern w:val="2"/>
          <w:sz w:val="32"/>
          <w:szCs w:val="32"/>
        </w:rPr>
        <w:tab/>
      </w:r>
      <w:r>
        <w:rPr>
          <w:rFonts w:ascii="TH SarabunPSK" w:eastAsia="Aptos" w:hAnsi="TH SarabunPSK" w:cs="TH SarabunPSK"/>
          <w:kern w:val="2"/>
          <w:sz w:val="32"/>
          <w:szCs w:val="32"/>
        </w:rPr>
        <w:tab/>
      </w:r>
      <w:r>
        <w:rPr>
          <w:rFonts w:ascii="TH SarabunPSK" w:eastAsia="Aptos" w:hAnsi="TH SarabunPSK" w:cs="TH SarabunPSK"/>
          <w:kern w:val="2"/>
          <w:sz w:val="32"/>
          <w:szCs w:val="32"/>
        </w:rPr>
        <w:tab/>
      </w:r>
      <m:oMath>
        <m:r>
          <w:rPr>
            <w:rFonts w:ascii="Cambria Math" w:eastAsia="Aptos" w:hAnsi="Cambria Math" w:cstheme="majorBidi"/>
            <w:kern w:val="2"/>
            <w:sz w:val="28"/>
          </w:rPr>
          <m:t xml:space="preserve">     H= </m:t>
        </m:r>
        <m:f>
          <m:fPr>
            <m:ctrlPr>
              <w:rPr>
                <w:rFonts w:ascii="Cambria Math" w:eastAsia="Aptos" w:hAnsi="Cambria Math" w:cstheme="majorBidi"/>
                <w:i/>
                <w:kern w:val="2"/>
                <w:sz w:val="28"/>
              </w:rPr>
            </m:ctrlPr>
          </m:fPr>
          <m:num>
            <m:r>
              <w:rPr>
                <w:rFonts w:ascii="Cambria Math" w:eastAsia="Aptos" w:hAnsi="Cambria Math" w:cstheme="majorBidi"/>
                <w:kern w:val="2"/>
                <w:sz w:val="28"/>
              </w:rPr>
              <m:t>L</m:t>
            </m:r>
          </m:num>
          <m:den>
            <m:r>
              <w:rPr>
                <w:rFonts w:ascii="Cambria Math" w:eastAsia="Aptos" w:hAnsi="Cambria Math" w:cstheme="majorBidi"/>
                <w:kern w:val="2"/>
                <w:sz w:val="28"/>
              </w:rPr>
              <m:t>(tanϕ)(cosθ)</m:t>
            </m:r>
          </m:den>
        </m:f>
      </m:oMath>
      <w:r>
        <w:rPr>
          <w:rFonts w:ascii="TH SarabunPSK" w:eastAsia="Aptos" w:hAnsi="TH SarabunPSK" w:cs="TH SarabunPSK"/>
          <w:kern w:val="2"/>
          <w:sz w:val="32"/>
          <w:szCs w:val="32"/>
        </w:rPr>
        <w:t xml:space="preserve">  </w:t>
      </w:r>
      <w:r w:rsidRPr="002E7ABC">
        <w:rPr>
          <w:rFonts w:ascii="TH SarabunPSK" w:eastAsia="Aptos" w:hAnsi="TH SarabunPSK" w:cs="TH SarabunPSK"/>
          <w:b/>
          <w:bCs/>
          <w:kern w:val="2"/>
          <w:sz w:val="28"/>
        </w:rPr>
        <w:t>------(3)</w:t>
      </w:r>
    </w:p>
    <w:p w14:paraId="51F3E4EC" w14:textId="77777777" w:rsidR="002E7ABC" w:rsidRDefault="002E7ABC" w:rsidP="009E4AF6">
      <w:pPr>
        <w:spacing w:after="0" w:line="240" w:lineRule="auto"/>
        <w:ind w:left="720" w:hanging="720"/>
        <w:jc w:val="both"/>
        <w:rPr>
          <w:rStyle w:val="agcmg"/>
          <w:rFonts w:ascii="TH SarabunPSK" w:hAnsi="TH SarabunPSK" w:cs="TH SarabunPSK"/>
          <w:sz w:val="28"/>
        </w:rPr>
      </w:pPr>
      <w:r w:rsidRPr="002E7ABC">
        <w:rPr>
          <w:rFonts w:ascii="TH SarabunPSK" w:hAnsi="TH SarabunPSK" w:cs="TH SarabunPSK"/>
          <w:sz w:val="28"/>
        </w:rPr>
        <w:t>W</w:t>
      </w:r>
      <w:r w:rsidRPr="002E7ABC">
        <w:rPr>
          <w:rFonts w:ascii="TH SarabunPSK" w:hAnsi="TH SarabunPSK" w:cs="TH SarabunPSK"/>
          <w:sz w:val="28"/>
        </w:rPr>
        <w:t>hen</w:t>
      </w:r>
      <w:r>
        <w:rPr>
          <w:rFonts w:ascii="TH SarabunPSK" w:hAnsi="TH SarabunPSK" w:cs="TH SarabunPSK"/>
          <w:sz w:val="28"/>
        </w:rPr>
        <w:tab/>
      </w:r>
      <w:r w:rsidRPr="002E7ABC">
        <w:rPr>
          <w:rStyle w:val="agcmg"/>
          <w:rFonts w:ascii="TH SarabunPSK" w:hAnsi="TH SarabunPSK" w:cs="TH SarabunPSK"/>
          <w:b/>
          <w:bCs/>
          <w:sz w:val="28"/>
        </w:rPr>
        <w:t>H</w:t>
      </w:r>
      <w:r w:rsidRPr="002E7ABC">
        <w:rPr>
          <w:rStyle w:val="agcmg"/>
          <w:rFonts w:ascii="TH SarabunPSK" w:hAnsi="TH SarabunPSK" w:cs="TH SarabunPSK"/>
          <w:sz w:val="28"/>
        </w:rPr>
        <w:t xml:space="preserve"> </w:t>
      </w:r>
      <w:r w:rsidRPr="002E7ABC">
        <w:rPr>
          <w:rFonts w:ascii="TH SarabunPSK" w:hAnsi="TH SarabunPSK" w:cs="TH SarabunPSK"/>
          <w:color w:val="000000"/>
          <w:sz w:val="28"/>
        </w:rPr>
        <w:t>is the depth of the lunar crater (km).</w:t>
      </w:r>
      <w:r w:rsidRPr="002E7ABC">
        <w:rPr>
          <w:rStyle w:val="agcmg"/>
          <w:rFonts w:ascii="TH SarabunPSK" w:hAnsi="TH SarabunPSK" w:cs="TH SarabunPSK"/>
          <w:sz w:val="28"/>
        </w:rPr>
        <w:t xml:space="preserve"> </w:t>
      </w:r>
    </w:p>
    <w:p w14:paraId="6B9A5EE5" w14:textId="128989D6" w:rsidR="002E7ABC" w:rsidRDefault="0059719F" w:rsidP="0059719F">
      <w:pPr>
        <w:spacing w:after="0" w:line="240" w:lineRule="auto"/>
        <w:ind w:left="720"/>
        <w:jc w:val="both"/>
        <w:rPr>
          <w:rFonts w:ascii="TH SarabunPSK" w:hAnsi="TH SarabunPSK" w:cs="TH SarabunPSK"/>
          <w:color w:val="000000"/>
          <w:sz w:val="28"/>
        </w:rPr>
      </w:pPr>
      <w:r>
        <w:rPr>
          <w:rStyle w:val="agcmg"/>
          <w:rFonts w:ascii="TH SarabunPSK" w:hAnsi="TH SarabunPSK" w:cs="TH SarabunPSK"/>
          <w:b/>
          <w:bCs/>
          <w:sz w:val="28"/>
        </w:rPr>
        <w:lastRenderedPageBreak/>
        <w:t xml:space="preserve"> </w:t>
      </w:r>
      <w:r w:rsidR="002E7ABC" w:rsidRPr="002E7ABC">
        <w:rPr>
          <w:rStyle w:val="agcmg"/>
          <w:rFonts w:ascii="TH SarabunPSK" w:hAnsi="TH SarabunPSK" w:cs="TH SarabunPSK"/>
          <w:b/>
          <w:bCs/>
          <w:sz w:val="28"/>
        </w:rPr>
        <w:t>L</w:t>
      </w:r>
      <w:r w:rsidR="002E7ABC" w:rsidRPr="002E7ABC">
        <w:rPr>
          <w:rStyle w:val="agcmg"/>
          <w:rFonts w:ascii="TH SarabunPSK" w:hAnsi="TH SarabunPSK" w:cs="TH SarabunPSK"/>
          <w:sz w:val="28"/>
        </w:rPr>
        <w:t xml:space="preserve"> </w:t>
      </w:r>
      <w:r w:rsidR="002E7ABC" w:rsidRPr="002E7ABC">
        <w:rPr>
          <w:rFonts w:ascii="TH SarabunPSK" w:hAnsi="TH SarabunPSK" w:cs="TH SarabunPSK"/>
          <w:color w:val="000000"/>
          <w:sz w:val="28"/>
        </w:rPr>
        <w:t>is the shadow length of the lunar crater (km).</w:t>
      </w:r>
    </w:p>
    <w:p w14:paraId="6DCB463C" w14:textId="183D89F3" w:rsidR="002E7ABC" w:rsidRPr="002E7ABC" w:rsidRDefault="002E7ABC" w:rsidP="0059719F">
      <w:pPr>
        <w:spacing w:after="0" w:line="240" w:lineRule="auto"/>
        <w:ind w:left="720"/>
        <w:jc w:val="both"/>
        <w:rPr>
          <w:rFonts w:ascii="TH SarabunPSK" w:eastAsia="Aptos" w:hAnsi="TH SarabunPSK" w:cs="TH SarabunPSK"/>
          <w:b/>
          <w:bCs/>
          <w:kern w:val="2"/>
          <w:sz w:val="28"/>
        </w:rPr>
      </w:pPr>
      <w:r w:rsidRPr="002E7ABC">
        <w:rPr>
          <w:rStyle w:val="agcmg"/>
          <w:rFonts w:ascii="Calibri" w:hAnsi="Calibri" w:cs="Calibri"/>
          <w:sz w:val="28"/>
        </w:rPr>
        <w:t>Φ</w:t>
      </w:r>
      <w:r w:rsidR="0059719F">
        <w:rPr>
          <w:rStyle w:val="agcmg"/>
          <w:rFonts w:ascii="TH SarabunPSK" w:hAnsi="TH SarabunPSK" w:cs="TH SarabunPSK"/>
          <w:sz w:val="28"/>
        </w:rPr>
        <w:t xml:space="preserve"> </w:t>
      </w:r>
      <w:r w:rsidRPr="002E7ABC">
        <w:rPr>
          <w:rFonts w:ascii="TH SarabunPSK" w:hAnsi="TH SarabunPSK" w:cs="TH SarabunPSK"/>
          <w:color w:val="000000"/>
          <w:sz w:val="28"/>
        </w:rPr>
        <w:t>is the angle between the Sun and the lunar crater.</w:t>
      </w:r>
    </w:p>
    <w:p w14:paraId="307C08F9" w14:textId="37647E5E" w:rsidR="002E7ABC" w:rsidRDefault="002E7ABC" w:rsidP="0059719F">
      <w:pPr>
        <w:spacing w:line="240" w:lineRule="auto"/>
        <w:ind w:left="720" w:firstLine="60"/>
        <w:jc w:val="thaiDistribute"/>
        <w:rPr>
          <w:rFonts w:ascii="TH SarabunPSK" w:hAnsi="TH SarabunPSK" w:cs="TH SarabunPSK"/>
          <w:color w:val="000000"/>
          <w:sz w:val="28"/>
        </w:rPr>
      </w:pPr>
      <w:r w:rsidRPr="002E7ABC">
        <w:rPr>
          <w:rStyle w:val="agcmg"/>
          <w:rFonts w:ascii="Calibri" w:hAnsi="Calibri" w:cs="Calibri"/>
          <w:sz w:val="28"/>
        </w:rPr>
        <w:t>θ</w:t>
      </w:r>
      <w:r w:rsidRPr="002E7ABC">
        <w:rPr>
          <w:rStyle w:val="agcmg"/>
          <w:rFonts w:ascii="TH SarabunPSK" w:hAnsi="TH SarabunPSK" w:cs="TH SarabunPSK"/>
          <w:sz w:val="28"/>
        </w:rPr>
        <w:t xml:space="preserve"> </w:t>
      </w:r>
      <w:r w:rsidRPr="002E7ABC">
        <w:rPr>
          <w:rFonts w:ascii="TH SarabunPSK" w:hAnsi="TH SarabunPSK" w:cs="TH SarabunPSK"/>
          <w:color w:val="000000"/>
          <w:sz w:val="28"/>
        </w:rPr>
        <w:t>is the angle between the observer and the lunar crater.</w:t>
      </w:r>
    </w:p>
    <w:p w14:paraId="0F7EECC0" w14:textId="036DD780" w:rsidR="002E7ABC" w:rsidRPr="002E7ABC" w:rsidRDefault="002E7ABC" w:rsidP="009E4AF6">
      <w:pPr>
        <w:spacing w:line="240" w:lineRule="auto"/>
        <w:ind w:firstLine="720"/>
        <w:jc w:val="thaiDistribute"/>
        <w:rPr>
          <w:rFonts w:ascii="TH SarabunPSK" w:hAnsi="TH SarabunPSK" w:cs="TH SarabunPSK"/>
          <w:color w:val="000000"/>
          <w:sz w:val="28"/>
        </w:rPr>
      </w:pPr>
      <w:r w:rsidRPr="002E7ABC">
        <w:rPr>
          <w:rFonts w:ascii="TH SarabunPSK" w:hAnsi="TH SarabunPSK" w:cs="TH SarabunPSK"/>
          <w:color w:val="000000"/>
          <w:sz w:val="28"/>
        </w:rPr>
        <w:t xml:space="preserve">2.7 The percentage error (%) was analyzed using Equation </w:t>
      </w:r>
      <w:r w:rsidR="009E4AF6">
        <w:rPr>
          <w:rFonts w:ascii="TH SarabunPSK" w:hAnsi="TH SarabunPSK" w:cs="TH SarabunPSK"/>
          <w:color w:val="000000"/>
          <w:sz w:val="28"/>
        </w:rPr>
        <w:t>(</w:t>
      </w:r>
      <w:r w:rsidRPr="002E7ABC">
        <w:rPr>
          <w:rFonts w:ascii="TH SarabunPSK" w:hAnsi="TH SarabunPSK" w:cs="TH SarabunPSK"/>
          <w:color w:val="000000"/>
          <w:sz w:val="28"/>
        </w:rPr>
        <w:t>4</w:t>
      </w:r>
      <w:r w:rsidR="009E4AF6">
        <w:rPr>
          <w:rFonts w:ascii="TH SarabunPSK" w:hAnsi="TH SarabunPSK" w:cs="TH SarabunPSK"/>
          <w:color w:val="000000"/>
          <w:sz w:val="28"/>
        </w:rPr>
        <w:t>)</w:t>
      </w:r>
    </w:p>
    <w:p w14:paraId="12D1F153" w14:textId="683753F9" w:rsidR="002E7ABC" w:rsidRPr="002E7ABC" w:rsidRDefault="002E7ABC" w:rsidP="009E4AF6">
      <w:pPr>
        <w:pStyle w:val="p1"/>
        <w:jc w:val="both"/>
        <w:rPr>
          <w:rFonts w:ascii="TH SarabunPSK" w:hAnsi="TH SarabunPSK" w:cs="TH SarabunPSK"/>
          <w:b/>
          <w:bCs/>
          <w:sz w:val="28"/>
          <w:szCs w:val="28"/>
        </w:rPr>
      </w:pPr>
      <w:r w:rsidRPr="002E7ABC">
        <w:rPr>
          <w:rFonts w:ascii="TH SarabunPSK" w:hAnsi="TH SarabunPSK" w:cs="TH SarabunPSK"/>
          <w:b/>
          <w:bCs/>
          <w:sz w:val="28"/>
          <w:szCs w:val="28"/>
        </w:rPr>
        <w:t xml:space="preserve">              </w:t>
      </w:r>
      <w:r>
        <w:rPr>
          <w:rFonts w:ascii="TH SarabunPSK" w:hAnsi="TH SarabunPSK" w:cs="TH SarabunPSK"/>
          <w:b/>
          <w:bCs/>
          <w:sz w:val="28"/>
          <w:szCs w:val="28"/>
        </w:rPr>
        <w:t xml:space="preserve">     </w:t>
      </w:r>
      <w:r w:rsidRPr="002E7ABC">
        <w:rPr>
          <w:rFonts w:ascii="TH SarabunPSK" w:hAnsi="TH SarabunPSK" w:cs="TH SarabunPSK"/>
          <w:b/>
          <w:bCs/>
          <w:sz w:val="28"/>
          <w:szCs w:val="28"/>
        </w:rPr>
        <w:t xml:space="preserve">  </w:t>
      </w:r>
      <w:r w:rsidRPr="009E4AF6">
        <w:rPr>
          <w:rFonts w:ascii="TH SarabunPSK" w:hAnsi="TH SarabunPSK" w:cs="TH SarabunPSK"/>
          <w:b/>
          <w:bCs/>
          <w:sz w:val="28"/>
          <w:szCs w:val="28"/>
        </w:rPr>
        <w:t>Error =</w:t>
      </w:r>
      <w:r w:rsidRPr="009E4AF6">
        <w:rPr>
          <w:rFonts w:ascii="TH SarabunPSK" w:hAnsi="TH SarabunPSK" w:cs="TH SarabunPSK"/>
          <w:sz w:val="28"/>
          <w:szCs w:val="28"/>
        </w:rPr>
        <w:fldChar w:fldCharType="begin"/>
      </w:r>
      <w:r w:rsidRPr="009E4AF6">
        <w:rPr>
          <w:rFonts w:ascii="TH SarabunPSK" w:hAnsi="TH SarabunPSK" w:cs="TH SarabunPSK"/>
          <w:sz w:val="28"/>
          <w:szCs w:val="28"/>
        </w:rPr>
        <w:instrText xml:space="preserve"> QUOTE </w:instrText>
      </w:r>
      <w:r w:rsidR="003A4096" w:rsidRPr="003A4096">
        <w:rPr>
          <w:noProof/>
          <w:position w:val="-12"/>
          <w:sz w:val="28"/>
          <w:szCs w:val="28"/>
        </w:rPr>
        <w:pict w14:anchorId="2D3B8AC5">
          <v:shape id="_x0000_i1025" type="#_x0000_t75" alt="" style="width:39.9pt;height:19.55pt;mso-width-percent:0;mso-height-percent:0;mso-width-percent:0;mso-height-percent:0" equationxml="&lt;?xml version=&quot;1.0&quot; encoding=&quot;UTF-8&quot; standalone=&quot;yes&quot;?&gt;&#13;&#10;&lt;?mso-application progid=&quot;Word.Document&quot;?&gt;&#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66&quot;/&gt;&lt;w:doNotEmbedSystemFonts/&gt;&lt;w:defaultTabStop w:val=&quot;720&quot;/&gt;&lt;w:punctuationKerning/&gt;&lt;w:characterSpacingControl w:val=&quot;DontCompress&quot;/&gt;&lt;w:webPageEncoding w:val=&quot;x-mac-thai&quot;/&gt;&lt;w:optimizeForBrowser/&gt;&lt;w:allowPNG/&gt;&lt;w:targetScreenSz w:val=&quot;1024x768&quot;/&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compat&gt;&lt;wsp:rsids&gt;&lt;wsp:rsidRoot wsp:val=&quot;004C5812&quot;/&gt;&lt;wsp:rsid wsp:val=&quot;00016DF7&quot;/&gt;&lt;wsp:rsid wsp:val=&quot;00034A86&quot;/&gt;&lt;wsp:rsid wsp:val=&quot;000B3077&quot;/&gt;&lt;wsp:rsid wsp:val=&quot;00103F48&quot;/&gt;&lt;wsp:rsid wsp:val=&quot;00161A1A&quot;/&gt;&lt;wsp:rsid wsp:val=&quot;001875CB&quot;/&gt;&lt;wsp:rsid wsp:val=&quot;001A68E6&quot;/&gt;&lt;wsp:rsid wsp:val=&quot;001F199B&quot;/&gt;&lt;wsp:rsid wsp:val=&quot;001F3C26&quot;/&gt;&lt;wsp:rsid wsp:val=&quot;002D257F&quot;/&gt;&lt;wsp:rsid wsp:val=&quot;002F52A1&quot;/&gt;&lt;wsp:rsid wsp:val=&quot;00373C91&quot;/&gt;&lt;wsp:rsid wsp:val=&quot;004844E7&quot;/&gt;&lt;wsp:rsid wsp:val=&quot;004C5812&quot;/&gt;&lt;wsp:rsid wsp:val=&quot;00513CD5&quot;/&gt;&lt;wsp:rsid wsp:val=&quot;00536153&quot;/&gt;&lt;wsp:rsid wsp:val=&quot;00565E0A&quot;/&gt;&lt;wsp:rsid wsp:val=&quot;006F49DF&quot;/&gt;&lt;wsp:rsid wsp:val=&quot;007F0CC1&quot;/&gt;&lt;wsp:rsid wsp:val=&quot;007F145E&quot;/&gt;&lt;wsp:rsid wsp:val=&quot;00837D11&quot;/&gt;&lt;wsp:rsid wsp:val=&quot;008A78E5&quot;/&gt;&lt;wsp:rsid wsp:val=&quot;009005B3&quot;/&gt;&lt;wsp:rsid wsp:val=&quot;00930D93&quot;/&gt;&lt;wsp:rsid wsp:val=&quot;00946313&quot;/&gt;&lt;wsp:rsid wsp:val=&quot;009E2D08&quot;/&gt;&lt;wsp:rsid wsp:val=&quot;009E3A97&quot;/&gt;&lt;wsp:rsid wsp:val=&quot;00A63855&quot;/&gt;&lt;wsp:rsid wsp:val=&quot;00A87DAD&quot;/&gt;&lt;wsp:rsid wsp:val=&quot;00AA0768&quot;/&gt;&lt;wsp:rsid wsp:val=&quot;00B00609&quot;/&gt;&lt;wsp:rsid wsp:val=&quot;00BD4C8C&quot;/&gt;&lt;wsp:rsid wsp:val=&quot;00C05562&quot;/&gt;&lt;wsp:rsid wsp:val=&quot;00C721EF&quot;/&gt;&lt;wsp:rsid wsp:val=&quot;00C74136&quot;/&gt;&lt;wsp:rsid wsp:val=&quot;00D570E2&quot;/&gt;&lt;wsp:rsid wsp:val=&quot;00DA696B&quot;/&gt;&lt;wsp:rsid wsp:val=&quot;00E03664&quot;/&gt;&lt;wsp:rsid wsp:val=&quot;00E40F71&quot;/&gt;&lt;wsp:rsid wsp:val=&quot;00E66227&quot;/&gt;&lt;wsp:rsid wsp:val=&quot;00E82B65&quot;/&gt;&lt;wsp:rsid wsp:val=&quot;00ED4280&quot;/&gt;&lt;wsp:rsid wsp:val=&quot;00F21223&quot;/&gt;&lt;wsp:rsid wsp:val=&quot;00F36337&quot;/&gt;&lt;wsp:rsid wsp:val=&quot;00F44D6A&quot;/&gt;&lt;wsp:rsid wsp:val=&quot;00FF1171&quot;/&gt;&lt;/wsp:rsids&gt;&lt;/w:docPr&gt;&lt;w:body&gt;&lt;w:p wsp:rsidR=&quot;00000000&quot; wsp:rsidRDefault=&quot;00373C91&quot;&gt;&lt;m:oMathPara&gt;&lt;m:oMath&gt;&lt;m:f&gt;&lt;m:fPr&gt;&lt;m:ctrlPr&gt;&lt;w:rPr&gt;&lt;w:rFonts w:ascii=&quot;Cambria Math&quot; w:fareast=&quot;Calibri&quot; w:h-ansi=&quot;Cambria Math&quot; w:cs=&quot;Cordia New&quot;/&gt;&lt;wx:font wx:val=&quot;Cambria Math&quot;/&gt;&lt;w:i/&gt;&lt;w:sz w:val=&quot;22&quot;/&gt;&lt;w:sz-cs w:val=&quot;28&quot;/&gt;&lt;/w:rPr&gt;&lt;/m:ctrlPr&gt;&lt;/m:fPr&gt;&lt;m:num&gt;&lt;m:r&gt;&lt;w:rPr&gt;&lt;w:rFonts w:ascii=&quot;Cambria Math&quot; w:h-ansi=&quot;Cambria Math&quot;/&gt;&lt;wx:font wx:val=&quot;Cambria Math&quot;/&gt;&lt;w:i/&gt;&lt;/w:rPr&gt;&lt;m:t&gt;h&lt;/m:t&gt;&lt;/m:r&gt;&lt;/m:num&gt;&lt;m:den&gt;&lt;m:r&gt;&lt;w:rPr&gt;&lt;w:rFonts w:ascii=&quot;Cambria Math&quot; w:h-ansi=&quot;Cambria Math&quot;/&gt;&lt;wx:font wx:val=&quot;Cambria Math&quot;/&gt;&lt;w:i/&gt;&lt;/w:rPr&gt;&lt;m:t&gt;H&lt;/m:t&gt;&lt;/m:r&gt;&lt;/m:den&gt;&lt;/m:f&gt;&lt;m:r&gt;&lt;w:rPr&gt;&lt;w:rFonts w:ascii=&quot;Cambria Math&quot; w:h-ansi=&quot;Cambria Math&quot;/&gt;&lt;wx:font wx:val=&quot;Cambria Math&quot;/&gt;&lt;w:i/&gt;&lt;/w:rPr&gt;&lt;m:t&gt;รื10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3" o:title="" chromakey="white"/>
          </v:shape>
        </w:pict>
      </w:r>
      <w:r w:rsidRPr="009E4AF6">
        <w:rPr>
          <w:rFonts w:ascii="TH SarabunPSK" w:hAnsi="TH SarabunPSK" w:cs="TH SarabunPSK"/>
          <w:sz w:val="28"/>
          <w:szCs w:val="28"/>
        </w:rPr>
        <w:instrText xml:space="preserve"> </w:instrText>
      </w:r>
      <w:r w:rsidRPr="009E4AF6">
        <w:rPr>
          <w:rFonts w:ascii="TH SarabunPSK" w:hAnsi="TH SarabunPSK" w:cs="TH SarabunPSK"/>
          <w:sz w:val="28"/>
          <w:szCs w:val="28"/>
        </w:rPr>
        <w:fldChar w:fldCharType="separate"/>
      </w:r>
      <w:r w:rsidR="009E4AF6" w:rsidRPr="009E4AF6">
        <w:rPr>
          <w:rFonts w:ascii="TH SarabunPSK" w:hAnsi="TH SarabunPSK" w:cs="TH SarabunPSK"/>
          <w:sz w:val="28"/>
          <w:szCs w:val="28"/>
        </w:rPr>
        <w:t xml:space="preserve"> </w:t>
      </w:r>
      <m:oMath>
        <m:f>
          <m:fPr>
            <m:ctrlPr>
              <w:rPr>
                <w:rFonts w:ascii="Cambria Math" w:hAnsi="Cambria Math" w:cs="TH SarabunPSK"/>
                <w:sz w:val="28"/>
                <w:szCs w:val="28"/>
              </w:rPr>
            </m:ctrlPr>
          </m:fPr>
          <m:num>
            <m:r>
              <m:rPr>
                <m:sty m:val="p"/>
              </m:rPr>
              <w:rPr>
                <w:rFonts w:ascii="Cambria Math" w:hAnsi="Cambria Math" w:cs="TH SarabunPSK"/>
                <w:sz w:val="28"/>
                <w:szCs w:val="28"/>
              </w:rPr>
              <m:t>h</m:t>
            </m:r>
          </m:num>
          <m:den>
            <m:r>
              <m:rPr>
                <m:sty m:val="p"/>
              </m:rPr>
              <w:rPr>
                <w:rFonts w:ascii="Cambria Math" w:hAnsi="Cambria Math" w:cs="TH SarabunPSK"/>
                <w:sz w:val="28"/>
                <w:szCs w:val="28"/>
              </w:rPr>
              <m:t>H</m:t>
            </m:r>
          </m:den>
        </m:f>
      </m:oMath>
      <w:r w:rsidRPr="009E4AF6">
        <w:rPr>
          <w:rFonts w:ascii="TH SarabunPSK" w:hAnsi="TH SarabunPSK" w:cs="TH SarabunPSK"/>
          <w:sz w:val="28"/>
          <w:szCs w:val="28"/>
        </w:rPr>
        <w:fldChar w:fldCharType="end"/>
      </w:r>
      <w:r w:rsidR="009E4AF6" w:rsidRPr="009E4AF6">
        <w:rPr>
          <w:rFonts w:ascii="Cambria Math" w:hAnsi="Cambria Math" w:cs="TH SarabunPSK"/>
          <w:sz w:val="28"/>
          <w:szCs w:val="28"/>
        </w:rPr>
        <w:t xml:space="preserve"> × </w:t>
      </w:r>
      <w:proofErr w:type="gramStart"/>
      <w:r w:rsidR="009E4AF6" w:rsidRPr="009E4AF6">
        <w:rPr>
          <w:rFonts w:ascii="TH SarabunPSK" w:hAnsi="TH SarabunPSK" w:cs="TH SarabunPSK"/>
          <w:sz w:val="28"/>
          <w:szCs w:val="28"/>
        </w:rPr>
        <w:t>100</w:t>
      </w:r>
      <w:r w:rsidR="009E4AF6">
        <w:rPr>
          <w:rFonts w:ascii="TH SarabunPSK" w:hAnsi="TH SarabunPSK" w:cs="TH SarabunPSK"/>
          <w:iCs/>
          <w:sz w:val="28"/>
          <w:szCs w:val="28"/>
        </w:rPr>
        <w:t xml:space="preserve">  </w:t>
      </w:r>
      <w:r w:rsidRPr="002E7ABC">
        <w:rPr>
          <w:rFonts w:ascii="TH SarabunPSK" w:hAnsi="TH SarabunPSK" w:cs="TH SarabunPSK"/>
          <w:b/>
          <w:bCs/>
          <w:sz w:val="28"/>
          <w:szCs w:val="28"/>
        </w:rPr>
        <w:t>-----</w:t>
      </w:r>
      <w:proofErr w:type="gramEnd"/>
      <w:r w:rsidRPr="002E7ABC">
        <w:rPr>
          <w:rFonts w:ascii="TH SarabunPSK" w:hAnsi="TH SarabunPSK" w:cs="TH SarabunPSK"/>
          <w:b/>
          <w:bCs/>
          <w:sz w:val="28"/>
          <w:szCs w:val="28"/>
        </w:rPr>
        <w:t>(4)</w:t>
      </w:r>
    </w:p>
    <w:p w14:paraId="1B23BAE5" w14:textId="77777777" w:rsidR="002E7ABC" w:rsidRPr="002E7ABC" w:rsidRDefault="002E7ABC" w:rsidP="009E4AF6">
      <w:pPr>
        <w:pStyle w:val="p1"/>
        <w:ind w:left="2880" w:firstLine="720"/>
        <w:jc w:val="both"/>
        <w:rPr>
          <w:rFonts w:ascii="TH SarabunPSK" w:hAnsi="TH SarabunPSK" w:cs="TH SarabunPSK"/>
          <w:b/>
          <w:bCs/>
          <w:sz w:val="28"/>
          <w:szCs w:val="28"/>
        </w:rPr>
      </w:pPr>
    </w:p>
    <w:p w14:paraId="44C5B071" w14:textId="2F899EDD" w:rsidR="002E7ABC" w:rsidRPr="002E7ABC" w:rsidRDefault="002E7ABC" w:rsidP="009E4AF6">
      <w:pPr>
        <w:pStyle w:val="p1"/>
        <w:rPr>
          <w:rFonts w:ascii="TH SarabunPSK" w:hAnsi="TH SarabunPSK" w:cs="TH SarabunPSK"/>
          <w:sz w:val="28"/>
          <w:szCs w:val="28"/>
        </w:rPr>
      </w:pPr>
      <w:r>
        <w:rPr>
          <w:rFonts w:ascii="TH SarabunPSK" w:hAnsi="TH SarabunPSK" w:cs="TH SarabunPSK"/>
          <w:sz w:val="28"/>
          <w:szCs w:val="28"/>
        </w:rPr>
        <w:t>W</w:t>
      </w:r>
      <w:r w:rsidRPr="002E7ABC">
        <w:rPr>
          <w:rFonts w:ascii="TH SarabunPSK" w:hAnsi="TH SarabunPSK" w:cs="TH SarabunPSK"/>
          <w:sz w:val="28"/>
          <w:szCs w:val="28"/>
        </w:rPr>
        <w:t>hen</w:t>
      </w:r>
      <w:r w:rsidRPr="002E7ABC">
        <w:rPr>
          <w:rFonts w:ascii="TH SarabunPSK" w:hAnsi="TH SarabunPSK" w:cs="TH SarabunPSK"/>
          <w:sz w:val="28"/>
          <w:szCs w:val="28"/>
          <w:cs/>
        </w:rPr>
        <w:t xml:space="preserve"> </w:t>
      </w:r>
      <w:r w:rsidRPr="002E7ABC">
        <w:rPr>
          <w:rFonts w:ascii="TH SarabunPSK" w:hAnsi="TH SarabunPSK" w:cs="TH SarabunPSK"/>
          <w:sz w:val="28"/>
          <w:szCs w:val="28"/>
          <w:cs/>
        </w:rPr>
        <w:tab/>
      </w:r>
      <w:r w:rsidRPr="002E7ABC">
        <w:rPr>
          <w:rFonts w:ascii="TH SarabunPSK" w:hAnsi="TH SarabunPSK" w:cs="TH SarabunPSK"/>
          <w:b/>
          <w:bCs/>
          <w:sz w:val="28"/>
          <w:szCs w:val="28"/>
        </w:rPr>
        <w:t>Error</w:t>
      </w:r>
      <w:r w:rsidRPr="002E7ABC">
        <w:rPr>
          <w:rFonts w:ascii="TH SarabunPSK" w:hAnsi="TH SarabunPSK" w:cs="TH SarabunPSK"/>
          <w:sz w:val="28"/>
          <w:szCs w:val="28"/>
          <w:cs/>
        </w:rPr>
        <w:t xml:space="preserve"> </w:t>
      </w:r>
      <w:r w:rsidRPr="002E7ABC">
        <w:rPr>
          <w:rFonts w:ascii="TH SarabunPSK" w:hAnsi="TH SarabunPSK" w:cs="TH SarabunPSK"/>
          <w:sz w:val="28"/>
          <w:szCs w:val="28"/>
        </w:rPr>
        <w:t>is the percentage error (%).</w:t>
      </w:r>
    </w:p>
    <w:p w14:paraId="6F0EC34D" w14:textId="3523131D" w:rsidR="002E7ABC" w:rsidRPr="002E7ABC" w:rsidRDefault="0059719F" w:rsidP="0059719F">
      <w:pPr>
        <w:pStyle w:val="p1"/>
        <w:ind w:left="900"/>
        <w:rPr>
          <w:rFonts w:ascii="TH SarabunPSK" w:hAnsi="TH SarabunPSK" w:cs="TH SarabunPSK"/>
          <w:sz w:val="28"/>
          <w:szCs w:val="28"/>
        </w:rPr>
      </w:pPr>
      <w:r>
        <w:rPr>
          <w:rFonts w:ascii="TH SarabunPSK" w:hAnsi="TH SarabunPSK" w:cs="TH SarabunPSK"/>
          <w:b/>
          <w:bCs/>
          <w:sz w:val="28"/>
          <w:szCs w:val="28"/>
        </w:rPr>
        <w:t>h</w:t>
      </w:r>
      <w:r>
        <w:rPr>
          <w:rFonts w:ascii="TH SarabunPSK" w:hAnsi="TH SarabunPSK" w:cs="TH SarabunPSK"/>
          <w:sz w:val="28"/>
          <w:szCs w:val="28"/>
        </w:rPr>
        <w:t xml:space="preserve">   </w:t>
      </w:r>
      <w:r w:rsidR="002E7ABC" w:rsidRPr="002E7ABC">
        <w:rPr>
          <w:rFonts w:ascii="TH SarabunPSK" w:hAnsi="TH SarabunPSK" w:cs="TH SarabunPSK"/>
          <w:sz w:val="28"/>
          <w:szCs w:val="28"/>
        </w:rPr>
        <w:t xml:space="preserve">is the calculated depth of the </w:t>
      </w:r>
      <w:r>
        <w:rPr>
          <w:rFonts w:ascii="TH SarabunPSK" w:hAnsi="TH SarabunPSK" w:cs="TH SarabunPSK"/>
          <w:sz w:val="28"/>
          <w:szCs w:val="28"/>
        </w:rPr>
        <w:t xml:space="preserve">  </w:t>
      </w:r>
      <w:r w:rsidR="002E7ABC" w:rsidRPr="002E7ABC">
        <w:rPr>
          <w:rFonts w:ascii="TH SarabunPSK" w:hAnsi="TH SarabunPSK" w:cs="TH SarabunPSK"/>
          <w:sz w:val="28"/>
          <w:szCs w:val="28"/>
        </w:rPr>
        <w:t>lunar crater (km).</w:t>
      </w:r>
    </w:p>
    <w:p w14:paraId="24676287" w14:textId="5A2840EC" w:rsidR="002E7ABC" w:rsidRPr="002E7ABC" w:rsidRDefault="002E7ABC" w:rsidP="0059719F">
      <w:pPr>
        <w:pStyle w:val="p1"/>
        <w:ind w:left="900"/>
        <w:rPr>
          <w:rFonts w:ascii="TH SarabunPSK" w:hAnsi="TH SarabunPSK" w:cs="TH SarabunPSK"/>
          <w:sz w:val="28"/>
          <w:szCs w:val="28"/>
          <w:cs/>
        </w:rPr>
      </w:pPr>
      <w:r w:rsidRPr="002E7ABC">
        <w:rPr>
          <w:rFonts w:ascii="TH SarabunPSK" w:hAnsi="TH SarabunPSK" w:cs="TH SarabunPSK"/>
          <w:b/>
          <w:bCs/>
          <w:sz w:val="28"/>
          <w:szCs w:val="28"/>
        </w:rPr>
        <w:t>H</w:t>
      </w:r>
      <w:r w:rsidR="0059719F">
        <w:rPr>
          <w:rFonts w:ascii="TH SarabunPSK" w:hAnsi="TH SarabunPSK" w:cs="TH SarabunPSK"/>
          <w:b/>
          <w:bCs/>
          <w:sz w:val="28"/>
          <w:szCs w:val="28"/>
        </w:rPr>
        <w:t xml:space="preserve">   </w:t>
      </w:r>
      <w:r w:rsidRPr="002E7ABC">
        <w:rPr>
          <w:rFonts w:ascii="TH SarabunPSK" w:hAnsi="TH SarabunPSK" w:cs="TH SarabunPSK"/>
          <w:sz w:val="28"/>
          <w:szCs w:val="28"/>
        </w:rPr>
        <w:t>is the actual depth of the lunar crater (km), referenced from</w:t>
      </w:r>
      <w:r w:rsidRPr="002E7ABC">
        <w:rPr>
          <w:rStyle w:val="apple-converted-space"/>
          <w:rFonts w:ascii="TH SarabunPSK" w:hAnsi="TH SarabunPSK" w:cs="TH SarabunPSK"/>
          <w:sz w:val="28"/>
          <w:szCs w:val="28"/>
        </w:rPr>
        <w:t> </w:t>
      </w:r>
      <w:r w:rsidRPr="002E7ABC">
        <w:rPr>
          <w:rStyle w:val="whitespace-normal"/>
          <w:rFonts w:ascii="TH SarabunPSK" w:hAnsi="TH SarabunPSK" w:cs="TH SarabunPSK"/>
          <w:sz w:val="28"/>
          <w:szCs w:val="28"/>
        </w:rPr>
        <w:t>Virtual Moon Atlas</w:t>
      </w:r>
      <w:r w:rsidRPr="002E7ABC">
        <w:rPr>
          <w:rStyle w:val="apple-converted-space"/>
          <w:rFonts w:ascii="TH SarabunPSK" w:hAnsi="TH SarabunPSK" w:cs="TH SarabunPSK"/>
          <w:sz w:val="28"/>
          <w:szCs w:val="28"/>
        </w:rPr>
        <w:t> </w:t>
      </w:r>
      <w:r w:rsidRPr="002E7ABC">
        <w:rPr>
          <w:rFonts w:ascii="TH SarabunPSK" w:hAnsi="TH SarabunPSK" w:cs="TH SarabunPSK"/>
          <w:sz w:val="28"/>
          <w:szCs w:val="28"/>
        </w:rPr>
        <w:t>(VMA).</w:t>
      </w:r>
    </w:p>
    <w:p w14:paraId="68612E81" w14:textId="77777777" w:rsidR="002E7ABC" w:rsidRDefault="002E7ABC" w:rsidP="009E4AF6">
      <w:pPr>
        <w:spacing w:after="0" w:line="240" w:lineRule="auto"/>
        <w:jc w:val="thaiDistribute"/>
        <w:rPr>
          <w:rFonts w:ascii="TH SarabunPSK" w:hAnsi="TH SarabunPSK" w:cs="TH SarabunPSK"/>
          <w:color w:val="000000"/>
          <w:sz w:val="28"/>
        </w:rPr>
      </w:pPr>
    </w:p>
    <w:p w14:paraId="1CDC375F" w14:textId="67E1B11A" w:rsidR="0098175B" w:rsidRPr="00F11CB8" w:rsidRDefault="00265EFE" w:rsidP="009E4AF6">
      <w:pPr>
        <w:spacing w:after="0" w:line="240" w:lineRule="auto"/>
        <w:jc w:val="thaiDistribute"/>
        <w:rPr>
          <w:rFonts w:ascii="TH SarabunPSK" w:hAnsi="TH SarabunPSK" w:cs="TH SarabunPSK"/>
          <w:sz w:val="28"/>
        </w:rPr>
      </w:pPr>
      <w:r>
        <w:rPr>
          <w:rFonts w:ascii="TH SarabunPSK" w:hAnsi="TH SarabunPSK" w:cs="TH SarabunPSK"/>
          <w:b/>
          <w:bCs/>
          <w:sz w:val="28"/>
        </w:rPr>
        <w:t xml:space="preserve">Result </w:t>
      </w:r>
      <w:r w:rsidRPr="00265EFE">
        <w:rPr>
          <w:rFonts w:ascii="TH SarabunPSK" w:hAnsi="TH SarabunPSK" w:cs="TH SarabunPSK"/>
          <w:b/>
          <w:bCs/>
          <w:sz w:val="28"/>
        </w:rPr>
        <w:t>and Discussion</w:t>
      </w:r>
      <w:r w:rsidR="00F63A3D" w:rsidRPr="00F11CB8">
        <w:rPr>
          <w:rFonts w:ascii="TH SarabunPSK" w:hAnsi="TH SarabunPSK" w:cs="TH SarabunPSK"/>
          <w:sz w:val="28"/>
        </w:rPr>
        <w:t xml:space="preserve"> </w:t>
      </w:r>
    </w:p>
    <w:p w14:paraId="08D48F56" w14:textId="77CD15DA" w:rsidR="002E7ABC" w:rsidRPr="002E7ABC" w:rsidRDefault="002E7ABC" w:rsidP="0059719F">
      <w:pPr>
        <w:autoSpaceDE w:val="0"/>
        <w:autoSpaceDN w:val="0"/>
        <w:adjustRightInd w:val="0"/>
        <w:spacing w:line="240" w:lineRule="auto"/>
        <w:ind w:firstLine="720"/>
        <w:rPr>
          <w:rStyle w:val="agcmg"/>
          <w:rFonts w:ascii="TH SarabunPSK" w:hAnsi="TH SarabunPSK" w:cs="TH SarabunPSK"/>
          <w:b/>
          <w:bCs/>
          <w:sz w:val="28"/>
        </w:rPr>
      </w:pPr>
      <w:r w:rsidRPr="002E7ABC">
        <w:rPr>
          <w:rFonts w:ascii="TH SarabunPSK" w:hAnsi="TH SarabunPSK" w:cs="TH SarabunPSK"/>
          <w:b/>
          <w:bCs/>
          <w:color w:val="000000"/>
          <w:sz w:val="28"/>
        </w:rPr>
        <w:t>1</w:t>
      </w:r>
      <w:r>
        <w:rPr>
          <w:rFonts w:ascii="TH SarabunPSK" w:hAnsi="TH SarabunPSK" w:cs="TH SarabunPSK" w:hint="cs"/>
          <w:b/>
          <w:bCs/>
          <w:color w:val="000000"/>
          <w:sz w:val="28"/>
          <w:cs/>
        </w:rPr>
        <w:t>)</w:t>
      </w:r>
      <w:r w:rsidRPr="002E7ABC">
        <w:rPr>
          <w:rFonts w:ascii="TH SarabunPSK" w:hAnsi="TH SarabunPSK" w:cs="TH SarabunPSK"/>
          <w:b/>
          <w:bCs/>
          <w:color w:val="000000"/>
          <w:sz w:val="28"/>
        </w:rPr>
        <w:t xml:space="preserve"> Results of the Study on Lunar Crater Depth on the 8th Day of the Waning and Waxing Phases</w:t>
      </w:r>
    </w:p>
    <w:p w14:paraId="38C2564A" w14:textId="0311B357" w:rsidR="002E7ABC" w:rsidRDefault="002E7ABC" w:rsidP="009E4AF6">
      <w:pPr>
        <w:spacing w:line="240" w:lineRule="auto"/>
        <w:rPr>
          <w:rFonts w:ascii="TH SarabunPSK" w:hAnsi="TH SarabunPSK" w:cs="TH SarabunPSK"/>
          <w:color w:val="000000"/>
          <w:sz w:val="28"/>
        </w:rPr>
      </w:pPr>
      <w:r w:rsidRPr="002E7ABC">
        <w:rPr>
          <w:rStyle w:val="agcmg"/>
          <w:rFonts w:ascii="TH SarabunPSK" w:hAnsi="TH SarabunPSK" w:cs="TH SarabunPSK"/>
          <w:b/>
          <w:bCs/>
          <w:sz w:val="28"/>
        </w:rPr>
        <w:t xml:space="preserve">Table1 </w:t>
      </w:r>
      <w:r w:rsidRPr="002E7ABC">
        <w:rPr>
          <w:rFonts w:ascii="TH SarabunPSK" w:hAnsi="TH SarabunPSK" w:cs="TH SarabunPSK"/>
          <w:color w:val="000000"/>
          <w:sz w:val="28"/>
        </w:rPr>
        <w:t>Comparison of lunar crater depths on the 8th day of the waning phase and the 8th day of the waxing phase</w:t>
      </w:r>
    </w:p>
    <w:tbl>
      <w:tblPr>
        <w:tblStyle w:val="a4"/>
        <w:tblW w:w="4253" w:type="dxa"/>
        <w:tblInd w:w="-147" w:type="dxa"/>
        <w:tblLayout w:type="fixed"/>
        <w:tblCellMar>
          <w:left w:w="0" w:type="dxa"/>
          <w:right w:w="0" w:type="dxa"/>
        </w:tblCellMar>
        <w:tblLook w:val="04A0" w:firstRow="1" w:lastRow="0" w:firstColumn="1" w:lastColumn="0" w:noHBand="0" w:noVBand="1"/>
      </w:tblPr>
      <w:tblGrid>
        <w:gridCol w:w="709"/>
        <w:gridCol w:w="567"/>
        <w:gridCol w:w="426"/>
        <w:gridCol w:w="425"/>
        <w:gridCol w:w="709"/>
        <w:gridCol w:w="567"/>
        <w:gridCol w:w="425"/>
        <w:gridCol w:w="425"/>
      </w:tblGrid>
      <w:tr w:rsidR="009E4AF6" w:rsidRPr="002E7ABC" w14:paraId="1244E7EF" w14:textId="77777777" w:rsidTr="009E4AF6">
        <w:trPr>
          <w:trHeight w:val="712"/>
        </w:trPr>
        <w:tc>
          <w:tcPr>
            <w:tcW w:w="709" w:type="dxa"/>
            <w:vAlign w:val="center"/>
          </w:tcPr>
          <w:p w14:paraId="772D8C20" w14:textId="29659CD1" w:rsidR="009E4AF6" w:rsidRPr="009E4AF6" w:rsidRDefault="002E7ABC" w:rsidP="009E4AF6">
            <w:pPr>
              <w:spacing w:after="0" w:line="240" w:lineRule="auto"/>
              <w:jc w:val="center"/>
              <w:rPr>
                <w:rFonts w:ascii="TH SarabunPSK" w:hAnsi="TH SarabunPSK" w:cs="TH SarabunPSK"/>
                <w:b/>
                <w:bCs/>
                <w:color w:val="000000"/>
                <w:sz w:val="14"/>
                <w:szCs w:val="14"/>
              </w:rPr>
            </w:pPr>
            <w:r w:rsidRPr="009E4AF6">
              <w:rPr>
                <w:rFonts w:ascii="TH SarabunPSK" w:hAnsi="TH SarabunPSK" w:cs="TH SarabunPSK"/>
                <w:b/>
                <w:bCs/>
                <w:color w:val="000000"/>
                <w:sz w:val="14"/>
                <w:szCs w:val="14"/>
              </w:rPr>
              <w:t>Lunar Crater</w:t>
            </w:r>
            <w:r w:rsidRPr="009E4AF6">
              <w:rPr>
                <w:rFonts w:ascii="TH SarabunPSK" w:hAnsi="TH SarabunPSK" w:cs="TH SarabunPSK"/>
                <w:b/>
                <w:bCs/>
                <w:color w:val="000000"/>
                <w:sz w:val="14"/>
                <w:szCs w:val="14"/>
                <w:cs/>
              </w:rPr>
              <w:t xml:space="preserve"> </w:t>
            </w:r>
            <w:r w:rsidRPr="009E4AF6">
              <w:rPr>
                <w:rFonts w:ascii="TH SarabunPSK" w:hAnsi="TH SarabunPSK" w:cs="TH SarabunPSK"/>
                <w:b/>
                <w:bCs/>
                <w:color w:val="000000"/>
                <w:sz w:val="14"/>
                <w:szCs w:val="14"/>
              </w:rPr>
              <w:t>Names</w:t>
            </w:r>
          </w:p>
          <w:p w14:paraId="1F1BF409" w14:textId="5E04BF58"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color w:val="000000"/>
                <w:sz w:val="14"/>
                <w:szCs w:val="14"/>
              </w:rPr>
              <w:t>(Waning Phase)</w:t>
            </w:r>
          </w:p>
        </w:tc>
        <w:tc>
          <w:tcPr>
            <w:tcW w:w="567" w:type="dxa"/>
            <w:vAlign w:val="center"/>
          </w:tcPr>
          <w:p w14:paraId="697F25C2" w14:textId="77777777" w:rsidR="009E4AF6" w:rsidRPr="009E4AF6" w:rsidRDefault="009E4AF6" w:rsidP="009E4AF6">
            <w:pPr>
              <w:spacing w:after="0" w:line="240" w:lineRule="auto"/>
              <w:jc w:val="center"/>
              <w:rPr>
                <w:rFonts w:ascii="TH SarabunPSK" w:hAnsi="TH SarabunPSK" w:cs="TH SarabunPSK"/>
                <w:b/>
                <w:bCs/>
                <w:sz w:val="14"/>
                <w:szCs w:val="14"/>
              </w:rPr>
            </w:pPr>
          </w:p>
          <w:p w14:paraId="43EC27FD" w14:textId="222EA16F" w:rsidR="009E4AF6" w:rsidRPr="009E4AF6" w:rsidRDefault="009E4AF6"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h</w:t>
            </w:r>
          </w:p>
          <w:p w14:paraId="74DCFDAB" w14:textId="1AE7A686" w:rsidR="002E7ABC" w:rsidRP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(calculated)</w:t>
            </w:r>
          </w:p>
          <w:p w14:paraId="0E6DCF3F" w14:textId="685C6F74" w:rsidR="002E7ABC" w:rsidRPr="009E4AF6" w:rsidRDefault="002E7ABC" w:rsidP="009E4AF6">
            <w:pPr>
              <w:spacing w:after="0" w:line="240" w:lineRule="auto"/>
              <w:jc w:val="center"/>
              <w:rPr>
                <w:rStyle w:val="agcmg"/>
                <w:rFonts w:ascii="TH SarabunPSK" w:hAnsi="TH SarabunPSK" w:cs="TH SarabunPSK"/>
                <w:sz w:val="14"/>
                <w:szCs w:val="14"/>
              </w:rPr>
            </w:pPr>
          </w:p>
        </w:tc>
        <w:tc>
          <w:tcPr>
            <w:tcW w:w="426" w:type="dxa"/>
            <w:vAlign w:val="center"/>
          </w:tcPr>
          <w:p w14:paraId="10E4AF57" w14:textId="0B6A8254"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H (actual)</w:t>
            </w:r>
          </w:p>
        </w:tc>
        <w:tc>
          <w:tcPr>
            <w:tcW w:w="425" w:type="dxa"/>
            <w:vAlign w:val="center"/>
          </w:tcPr>
          <w:p w14:paraId="05523D3D" w14:textId="77777777" w:rsid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 xml:space="preserve">Error </w:t>
            </w:r>
          </w:p>
          <w:p w14:paraId="302769DC" w14:textId="618D5066"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cs/>
              </w:rPr>
              <w:t>(</w:t>
            </w:r>
            <w:r w:rsidRPr="009E4AF6">
              <w:rPr>
                <w:rFonts w:ascii="TH SarabunPSK" w:hAnsi="TH SarabunPSK" w:cs="TH SarabunPSK"/>
                <w:b/>
                <w:bCs/>
                <w:sz w:val="14"/>
                <w:szCs w:val="14"/>
              </w:rPr>
              <w:t>%</w:t>
            </w:r>
            <w:r w:rsidRPr="009E4AF6">
              <w:rPr>
                <w:rFonts w:ascii="TH SarabunPSK" w:hAnsi="TH SarabunPSK" w:cs="TH SarabunPSK"/>
                <w:b/>
                <w:bCs/>
                <w:sz w:val="14"/>
                <w:szCs w:val="14"/>
                <w:cs/>
              </w:rPr>
              <w:t>)</w:t>
            </w:r>
          </w:p>
        </w:tc>
        <w:tc>
          <w:tcPr>
            <w:tcW w:w="709" w:type="dxa"/>
            <w:vAlign w:val="center"/>
          </w:tcPr>
          <w:p w14:paraId="0516FD6C" w14:textId="3A3DB4B3" w:rsidR="009E4AF6" w:rsidRPr="009E4AF6" w:rsidRDefault="002E7ABC" w:rsidP="009E4AF6">
            <w:pPr>
              <w:spacing w:after="0" w:line="240" w:lineRule="auto"/>
              <w:jc w:val="center"/>
              <w:rPr>
                <w:rFonts w:ascii="TH SarabunPSK" w:hAnsi="TH SarabunPSK" w:cs="TH SarabunPSK"/>
                <w:b/>
                <w:bCs/>
                <w:color w:val="000000"/>
                <w:sz w:val="14"/>
                <w:szCs w:val="14"/>
              </w:rPr>
            </w:pPr>
            <w:r w:rsidRPr="009E4AF6">
              <w:rPr>
                <w:rFonts w:ascii="TH SarabunPSK" w:hAnsi="TH SarabunPSK" w:cs="TH SarabunPSK"/>
                <w:b/>
                <w:bCs/>
                <w:color w:val="000000"/>
                <w:sz w:val="14"/>
                <w:szCs w:val="14"/>
              </w:rPr>
              <w:t>Lunar Crater</w:t>
            </w:r>
            <w:r w:rsidRPr="009E4AF6">
              <w:rPr>
                <w:rFonts w:ascii="TH SarabunPSK" w:hAnsi="TH SarabunPSK" w:cs="TH SarabunPSK"/>
                <w:b/>
                <w:bCs/>
                <w:color w:val="000000"/>
                <w:sz w:val="14"/>
                <w:szCs w:val="14"/>
                <w:cs/>
              </w:rPr>
              <w:t xml:space="preserve"> </w:t>
            </w:r>
            <w:r w:rsidRPr="009E4AF6">
              <w:rPr>
                <w:rFonts w:ascii="TH SarabunPSK" w:hAnsi="TH SarabunPSK" w:cs="TH SarabunPSK"/>
                <w:b/>
                <w:bCs/>
                <w:color w:val="000000"/>
                <w:sz w:val="14"/>
                <w:szCs w:val="14"/>
              </w:rPr>
              <w:t>Names</w:t>
            </w:r>
          </w:p>
          <w:p w14:paraId="7314DACF" w14:textId="4C521C5D" w:rsidR="002E7ABC" w:rsidRPr="009E4AF6" w:rsidRDefault="002E7ABC" w:rsidP="009E4AF6">
            <w:pPr>
              <w:spacing w:after="0" w:line="240" w:lineRule="auto"/>
              <w:jc w:val="center"/>
              <w:rPr>
                <w:rStyle w:val="agcmg"/>
                <w:rFonts w:ascii="TH SarabunPSK" w:hAnsi="TH SarabunPSK" w:cs="TH SarabunPSK"/>
                <w:b/>
                <w:bCs/>
                <w:color w:val="000000"/>
                <w:sz w:val="14"/>
                <w:szCs w:val="14"/>
              </w:rPr>
            </w:pPr>
            <w:r w:rsidRPr="009E4AF6">
              <w:rPr>
                <w:rFonts w:ascii="TH SarabunPSK" w:hAnsi="TH SarabunPSK" w:cs="TH SarabunPSK"/>
                <w:b/>
                <w:bCs/>
                <w:color w:val="000000"/>
                <w:sz w:val="14"/>
                <w:szCs w:val="14"/>
              </w:rPr>
              <w:t>(Waxing Phase)</w:t>
            </w:r>
          </w:p>
        </w:tc>
        <w:tc>
          <w:tcPr>
            <w:tcW w:w="567" w:type="dxa"/>
            <w:vAlign w:val="center"/>
          </w:tcPr>
          <w:p w14:paraId="6427CBB3" w14:textId="77777777" w:rsidR="009E4AF6" w:rsidRPr="009E4AF6" w:rsidRDefault="009E4AF6" w:rsidP="009E4AF6">
            <w:pPr>
              <w:spacing w:after="0" w:line="240" w:lineRule="auto"/>
              <w:jc w:val="center"/>
              <w:rPr>
                <w:rFonts w:ascii="TH SarabunPSK" w:hAnsi="TH SarabunPSK" w:cs="TH SarabunPSK"/>
                <w:b/>
                <w:bCs/>
                <w:sz w:val="14"/>
                <w:szCs w:val="14"/>
              </w:rPr>
            </w:pPr>
          </w:p>
          <w:p w14:paraId="5BF40BF0" w14:textId="5DAD8081" w:rsidR="002E7ABC" w:rsidRP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h</w:t>
            </w:r>
          </w:p>
          <w:p w14:paraId="3C7AEF6C" w14:textId="77777777" w:rsidR="002E7ABC" w:rsidRP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(calculated)</w:t>
            </w:r>
          </w:p>
          <w:p w14:paraId="021B38C1" w14:textId="5CFC73D1" w:rsidR="002E7ABC" w:rsidRPr="009E4AF6" w:rsidRDefault="002E7ABC" w:rsidP="009E4AF6">
            <w:pPr>
              <w:spacing w:after="0" w:line="240" w:lineRule="auto"/>
              <w:jc w:val="center"/>
              <w:rPr>
                <w:rStyle w:val="agcmg"/>
                <w:rFonts w:ascii="TH SarabunPSK" w:hAnsi="TH SarabunPSK" w:cs="TH SarabunPSK"/>
                <w:sz w:val="14"/>
                <w:szCs w:val="14"/>
              </w:rPr>
            </w:pPr>
          </w:p>
        </w:tc>
        <w:tc>
          <w:tcPr>
            <w:tcW w:w="425" w:type="dxa"/>
            <w:vAlign w:val="center"/>
          </w:tcPr>
          <w:p w14:paraId="7834F2E5" w14:textId="0477E6EF" w:rsidR="009E4AF6" w:rsidRPr="009E4AF6" w:rsidRDefault="009E4AF6"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H</w:t>
            </w:r>
          </w:p>
          <w:p w14:paraId="2EE969A7" w14:textId="5AFEB364" w:rsidR="002E7ABC" w:rsidRPr="009E4AF6" w:rsidRDefault="002E7ABC" w:rsidP="009E4AF6">
            <w:pPr>
              <w:spacing w:after="0" w:line="240" w:lineRule="auto"/>
              <w:jc w:val="center"/>
              <w:rPr>
                <w:rStyle w:val="agcmg"/>
                <w:rFonts w:ascii="TH SarabunPSK" w:hAnsi="TH SarabunPSK" w:cs="TH SarabunPSK"/>
                <w:b/>
                <w:bCs/>
                <w:sz w:val="14"/>
                <w:szCs w:val="14"/>
              </w:rPr>
            </w:pPr>
            <w:r w:rsidRPr="009E4AF6">
              <w:rPr>
                <w:rFonts w:ascii="TH SarabunPSK" w:hAnsi="TH SarabunPSK" w:cs="TH SarabunPSK"/>
                <w:b/>
                <w:bCs/>
                <w:sz w:val="14"/>
                <w:szCs w:val="14"/>
              </w:rPr>
              <w:t>(actual)</w:t>
            </w:r>
          </w:p>
        </w:tc>
        <w:tc>
          <w:tcPr>
            <w:tcW w:w="425" w:type="dxa"/>
            <w:vAlign w:val="center"/>
          </w:tcPr>
          <w:p w14:paraId="16C1A897" w14:textId="77777777" w:rsid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 xml:space="preserve">Error </w:t>
            </w:r>
          </w:p>
          <w:p w14:paraId="4B86ED28" w14:textId="3F03FB04"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cs/>
              </w:rPr>
              <w:t>(</w:t>
            </w:r>
            <w:r w:rsidRPr="009E4AF6">
              <w:rPr>
                <w:rFonts w:ascii="TH SarabunPSK" w:hAnsi="TH SarabunPSK" w:cs="TH SarabunPSK"/>
                <w:b/>
                <w:bCs/>
                <w:sz w:val="14"/>
                <w:szCs w:val="14"/>
              </w:rPr>
              <w:t>%</w:t>
            </w:r>
            <w:r w:rsidRPr="009E4AF6">
              <w:rPr>
                <w:rFonts w:ascii="TH SarabunPSK" w:hAnsi="TH SarabunPSK" w:cs="TH SarabunPSK"/>
                <w:b/>
                <w:bCs/>
                <w:sz w:val="14"/>
                <w:szCs w:val="14"/>
                <w:cs/>
              </w:rPr>
              <w:t>)</w:t>
            </w:r>
          </w:p>
        </w:tc>
      </w:tr>
      <w:tr w:rsidR="009E4AF6" w:rsidRPr="002E7ABC" w14:paraId="6B53CB51" w14:textId="77777777" w:rsidTr="009E4AF6">
        <w:trPr>
          <w:trHeight w:val="214"/>
        </w:trPr>
        <w:tc>
          <w:tcPr>
            <w:tcW w:w="709" w:type="dxa"/>
            <w:vAlign w:val="center"/>
          </w:tcPr>
          <w:p w14:paraId="78826B7A"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sz w:val="14"/>
                <w:szCs w:val="14"/>
              </w:rPr>
              <w:t>Copernicus</w:t>
            </w:r>
          </w:p>
        </w:tc>
        <w:tc>
          <w:tcPr>
            <w:tcW w:w="567" w:type="dxa"/>
            <w:vAlign w:val="center"/>
          </w:tcPr>
          <w:p w14:paraId="3E62153E"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2.28</w:t>
            </w:r>
          </w:p>
        </w:tc>
        <w:tc>
          <w:tcPr>
            <w:tcW w:w="426" w:type="dxa"/>
            <w:vAlign w:val="center"/>
          </w:tcPr>
          <w:p w14:paraId="53D5B0FB"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3.80</w:t>
            </w:r>
          </w:p>
        </w:tc>
        <w:tc>
          <w:tcPr>
            <w:tcW w:w="425" w:type="dxa"/>
            <w:vAlign w:val="center"/>
          </w:tcPr>
          <w:p w14:paraId="47F375A2"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40.00</w:t>
            </w:r>
          </w:p>
        </w:tc>
        <w:tc>
          <w:tcPr>
            <w:tcW w:w="709" w:type="dxa"/>
            <w:vAlign w:val="center"/>
          </w:tcPr>
          <w:p w14:paraId="61F4A9A2" w14:textId="77777777" w:rsidR="002E7ABC" w:rsidRPr="009E4AF6" w:rsidRDefault="002E7ABC" w:rsidP="009E4AF6">
            <w:pPr>
              <w:spacing w:after="0" w:line="240" w:lineRule="auto"/>
              <w:jc w:val="center"/>
              <w:rPr>
                <w:rStyle w:val="agcmg"/>
                <w:rFonts w:ascii="TH SarabunPSK" w:hAnsi="TH SarabunPSK" w:cs="TH SarabunPSK"/>
                <w:sz w:val="14"/>
                <w:szCs w:val="14"/>
              </w:rPr>
            </w:pPr>
            <w:proofErr w:type="spellStart"/>
            <w:r w:rsidRPr="009E4AF6">
              <w:rPr>
                <w:rFonts w:ascii="TH SarabunPSK" w:hAnsi="TH SarabunPSK" w:cs="TH SarabunPSK"/>
                <w:sz w:val="14"/>
                <w:szCs w:val="14"/>
              </w:rPr>
              <w:t>Aliacensis</w:t>
            </w:r>
            <w:proofErr w:type="spellEnd"/>
          </w:p>
        </w:tc>
        <w:tc>
          <w:tcPr>
            <w:tcW w:w="567" w:type="dxa"/>
            <w:vAlign w:val="center"/>
          </w:tcPr>
          <w:p w14:paraId="021C8745"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2.5</w:t>
            </w:r>
            <w:r w:rsidRPr="009E4AF6">
              <w:rPr>
                <w:rStyle w:val="agcmg"/>
                <w:rFonts w:ascii="TH SarabunPSK" w:hAnsi="TH SarabunPSK" w:cs="TH SarabunPSK"/>
                <w:b/>
                <w:bCs/>
                <w:sz w:val="14"/>
                <w:szCs w:val="14"/>
              </w:rPr>
              <w:t>0</w:t>
            </w:r>
          </w:p>
        </w:tc>
        <w:tc>
          <w:tcPr>
            <w:tcW w:w="425" w:type="dxa"/>
            <w:vAlign w:val="center"/>
          </w:tcPr>
          <w:p w14:paraId="1B7E0642"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3.7</w:t>
            </w:r>
          </w:p>
        </w:tc>
        <w:tc>
          <w:tcPr>
            <w:tcW w:w="425" w:type="dxa"/>
            <w:vAlign w:val="center"/>
          </w:tcPr>
          <w:p w14:paraId="4CC2E18D"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32.16</w:t>
            </w:r>
          </w:p>
        </w:tc>
      </w:tr>
      <w:tr w:rsidR="009E4AF6" w:rsidRPr="002E7ABC" w14:paraId="1AB0A798" w14:textId="77777777" w:rsidTr="009E4AF6">
        <w:trPr>
          <w:trHeight w:val="214"/>
        </w:trPr>
        <w:tc>
          <w:tcPr>
            <w:tcW w:w="709" w:type="dxa"/>
            <w:vAlign w:val="center"/>
          </w:tcPr>
          <w:p w14:paraId="08ABCE40"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sz w:val="14"/>
                <w:szCs w:val="14"/>
              </w:rPr>
              <w:t>Reinhold</w:t>
            </w:r>
          </w:p>
        </w:tc>
        <w:tc>
          <w:tcPr>
            <w:tcW w:w="567" w:type="dxa"/>
            <w:vAlign w:val="center"/>
          </w:tcPr>
          <w:p w14:paraId="42142F69"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3.80</w:t>
            </w:r>
          </w:p>
        </w:tc>
        <w:tc>
          <w:tcPr>
            <w:tcW w:w="426" w:type="dxa"/>
            <w:vAlign w:val="center"/>
          </w:tcPr>
          <w:p w14:paraId="1B6BB7E6"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3.00</w:t>
            </w:r>
          </w:p>
        </w:tc>
        <w:tc>
          <w:tcPr>
            <w:tcW w:w="425" w:type="dxa"/>
            <w:vAlign w:val="center"/>
          </w:tcPr>
          <w:p w14:paraId="0E7AA37C"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26.67</w:t>
            </w:r>
          </w:p>
        </w:tc>
        <w:tc>
          <w:tcPr>
            <w:tcW w:w="709" w:type="dxa"/>
            <w:vAlign w:val="center"/>
          </w:tcPr>
          <w:p w14:paraId="11DE96FA" w14:textId="77777777" w:rsidR="002E7ABC" w:rsidRPr="009E4AF6" w:rsidRDefault="002E7ABC" w:rsidP="009E4AF6">
            <w:pPr>
              <w:spacing w:after="0" w:line="240" w:lineRule="auto"/>
              <w:jc w:val="center"/>
              <w:rPr>
                <w:rStyle w:val="agcmg"/>
                <w:rFonts w:ascii="TH SarabunPSK" w:hAnsi="TH SarabunPSK" w:cs="TH SarabunPSK"/>
                <w:sz w:val="14"/>
                <w:szCs w:val="14"/>
              </w:rPr>
            </w:pPr>
            <w:proofErr w:type="spellStart"/>
            <w:r w:rsidRPr="009E4AF6">
              <w:rPr>
                <w:rFonts w:ascii="TH SarabunPSK" w:hAnsi="TH SarabunPSK" w:cs="TH SarabunPSK"/>
                <w:sz w:val="14"/>
                <w:szCs w:val="14"/>
              </w:rPr>
              <w:t>Albategnius</w:t>
            </w:r>
            <w:proofErr w:type="spellEnd"/>
          </w:p>
        </w:tc>
        <w:tc>
          <w:tcPr>
            <w:tcW w:w="567" w:type="dxa"/>
            <w:vAlign w:val="center"/>
          </w:tcPr>
          <w:p w14:paraId="2352C0E0"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4.39</w:t>
            </w:r>
          </w:p>
        </w:tc>
        <w:tc>
          <w:tcPr>
            <w:tcW w:w="425" w:type="dxa"/>
            <w:vAlign w:val="center"/>
          </w:tcPr>
          <w:p w14:paraId="38BE12DD"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4.4</w:t>
            </w:r>
          </w:p>
        </w:tc>
        <w:tc>
          <w:tcPr>
            <w:tcW w:w="425" w:type="dxa"/>
            <w:vAlign w:val="center"/>
          </w:tcPr>
          <w:p w14:paraId="6EE678AE"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0.23</w:t>
            </w:r>
          </w:p>
        </w:tc>
      </w:tr>
      <w:tr w:rsidR="009E4AF6" w:rsidRPr="002E7ABC" w14:paraId="7E6D3B2F" w14:textId="77777777" w:rsidTr="009E4AF6">
        <w:trPr>
          <w:trHeight w:val="204"/>
        </w:trPr>
        <w:tc>
          <w:tcPr>
            <w:tcW w:w="709" w:type="dxa"/>
            <w:vAlign w:val="center"/>
          </w:tcPr>
          <w:p w14:paraId="061A39C7" w14:textId="77777777" w:rsidR="002E7ABC" w:rsidRPr="009E4AF6" w:rsidRDefault="002E7ABC" w:rsidP="009E4AF6">
            <w:pPr>
              <w:spacing w:after="0" w:line="240" w:lineRule="auto"/>
              <w:jc w:val="center"/>
              <w:rPr>
                <w:rStyle w:val="agcmg"/>
                <w:rFonts w:ascii="TH SarabunPSK" w:hAnsi="TH SarabunPSK" w:cs="TH SarabunPSK"/>
                <w:sz w:val="14"/>
                <w:szCs w:val="14"/>
              </w:rPr>
            </w:pPr>
            <w:proofErr w:type="spellStart"/>
            <w:r w:rsidRPr="009E4AF6">
              <w:rPr>
                <w:rFonts w:ascii="TH SarabunPSK" w:hAnsi="TH SarabunPSK" w:cs="TH SarabunPSK"/>
                <w:sz w:val="14"/>
                <w:szCs w:val="14"/>
              </w:rPr>
              <w:t>Lansberg</w:t>
            </w:r>
            <w:proofErr w:type="spellEnd"/>
          </w:p>
        </w:tc>
        <w:tc>
          <w:tcPr>
            <w:tcW w:w="567" w:type="dxa"/>
            <w:vAlign w:val="center"/>
          </w:tcPr>
          <w:p w14:paraId="37274CAD"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4.11</w:t>
            </w:r>
          </w:p>
        </w:tc>
        <w:tc>
          <w:tcPr>
            <w:tcW w:w="426" w:type="dxa"/>
            <w:vAlign w:val="center"/>
          </w:tcPr>
          <w:p w14:paraId="79B56A53"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3.10</w:t>
            </w:r>
          </w:p>
        </w:tc>
        <w:tc>
          <w:tcPr>
            <w:tcW w:w="425" w:type="dxa"/>
            <w:vAlign w:val="center"/>
          </w:tcPr>
          <w:p w14:paraId="3FBCFE6B"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32.58</w:t>
            </w:r>
          </w:p>
        </w:tc>
        <w:tc>
          <w:tcPr>
            <w:tcW w:w="709" w:type="dxa"/>
            <w:vAlign w:val="center"/>
          </w:tcPr>
          <w:p w14:paraId="507929E9"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sz w:val="14"/>
                <w:szCs w:val="14"/>
              </w:rPr>
              <w:t>Aristoteles</w:t>
            </w:r>
          </w:p>
        </w:tc>
        <w:tc>
          <w:tcPr>
            <w:tcW w:w="567" w:type="dxa"/>
            <w:vAlign w:val="center"/>
          </w:tcPr>
          <w:p w14:paraId="53499DB8"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4.74</w:t>
            </w:r>
          </w:p>
        </w:tc>
        <w:tc>
          <w:tcPr>
            <w:tcW w:w="425" w:type="dxa"/>
            <w:vAlign w:val="center"/>
          </w:tcPr>
          <w:p w14:paraId="4A348006"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3.3</w:t>
            </w:r>
          </w:p>
        </w:tc>
        <w:tc>
          <w:tcPr>
            <w:tcW w:w="425" w:type="dxa"/>
            <w:vAlign w:val="center"/>
          </w:tcPr>
          <w:p w14:paraId="5B203A66"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43.64</w:t>
            </w:r>
          </w:p>
        </w:tc>
      </w:tr>
      <w:tr w:rsidR="009E4AF6" w:rsidRPr="002E7ABC" w14:paraId="61D5A251" w14:textId="77777777" w:rsidTr="009E4AF6">
        <w:trPr>
          <w:trHeight w:val="214"/>
        </w:trPr>
        <w:tc>
          <w:tcPr>
            <w:tcW w:w="709" w:type="dxa"/>
            <w:vAlign w:val="center"/>
          </w:tcPr>
          <w:p w14:paraId="3F847C00" w14:textId="77777777" w:rsidR="002E7ABC" w:rsidRPr="009E4AF6" w:rsidRDefault="002E7ABC" w:rsidP="009E4AF6">
            <w:pPr>
              <w:spacing w:after="0" w:line="240" w:lineRule="auto"/>
              <w:jc w:val="center"/>
              <w:rPr>
                <w:rStyle w:val="agcmg"/>
                <w:rFonts w:ascii="TH SarabunPSK" w:hAnsi="TH SarabunPSK" w:cs="TH SarabunPSK"/>
                <w:sz w:val="14"/>
                <w:szCs w:val="14"/>
              </w:rPr>
            </w:pPr>
            <w:proofErr w:type="spellStart"/>
            <w:r w:rsidRPr="009E4AF6">
              <w:rPr>
                <w:rFonts w:ascii="TH SarabunPSK" w:hAnsi="TH SarabunPSK" w:cs="TH SarabunPSK"/>
                <w:sz w:val="14"/>
                <w:szCs w:val="14"/>
              </w:rPr>
              <w:t>Bulliadus</w:t>
            </w:r>
            <w:proofErr w:type="spellEnd"/>
          </w:p>
        </w:tc>
        <w:tc>
          <w:tcPr>
            <w:tcW w:w="567" w:type="dxa"/>
            <w:vAlign w:val="center"/>
          </w:tcPr>
          <w:p w14:paraId="5895E47D"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5.26</w:t>
            </w:r>
          </w:p>
        </w:tc>
        <w:tc>
          <w:tcPr>
            <w:tcW w:w="426" w:type="dxa"/>
            <w:vAlign w:val="center"/>
          </w:tcPr>
          <w:p w14:paraId="096B7D1C"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3.30</w:t>
            </w:r>
          </w:p>
        </w:tc>
        <w:tc>
          <w:tcPr>
            <w:tcW w:w="425" w:type="dxa"/>
            <w:vAlign w:val="center"/>
          </w:tcPr>
          <w:p w14:paraId="7BAB4BA6"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59.39</w:t>
            </w:r>
          </w:p>
        </w:tc>
        <w:tc>
          <w:tcPr>
            <w:tcW w:w="709" w:type="dxa"/>
            <w:vAlign w:val="center"/>
          </w:tcPr>
          <w:p w14:paraId="75820D26"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sz w:val="14"/>
                <w:szCs w:val="14"/>
              </w:rPr>
              <w:t>Agrippa</w:t>
            </w:r>
          </w:p>
        </w:tc>
        <w:tc>
          <w:tcPr>
            <w:tcW w:w="567" w:type="dxa"/>
            <w:vAlign w:val="center"/>
          </w:tcPr>
          <w:p w14:paraId="193F4F96"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2.30</w:t>
            </w:r>
          </w:p>
        </w:tc>
        <w:tc>
          <w:tcPr>
            <w:tcW w:w="425" w:type="dxa"/>
            <w:vAlign w:val="center"/>
          </w:tcPr>
          <w:p w14:paraId="2CDCECCF"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3.1</w:t>
            </w:r>
          </w:p>
        </w:tc>
        <w:tc>
          <w:tcPr>
            <w:tcW w:w="425" w:type="dxa"/>
            <w:vAlign w:val="center"/>
          </w:tcPr>
          <w:p w14:paraId="32758755"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28.13</w:t>
            </w:r>
          </w:p>
        </w:tc>
      </w:tr>
      <w:tr w:rsidR="009E4AF6" w:rsidRPr="002E7ABC" w14:paraId="1F39EF66" w14:textId="77777777" w:rsidTr="009E4AF6">
        <w:trPr>
          <w:trHeight w:val="214"/>
        </w:trPr>
        <w:tc>
          <w:tcPr>
            <w:tcW w:w="709" w:type="dxa"/>
            <w:vAlign w:val="center"/>
          </w:tcPr>
          <w:p w14:paraId="5BC0E07B" w14:textId="77777777" w:rsidR="002E7ABC" w:rsidRPr="009E4AF6" w:rsidRDefault="002E7ABC" w:rsidP="009E4AF6">
            <w:pPr>
              <w:spacing w:after="0" w:line="240" w:lineRule="auto"/>
              <w:jc w:val="center"/>
              <w:rPr>
                <w:rStyle w:val="agcmg"/>
                <w:rFonts w:ascii="TH SarabunPSK" w:hAnsi="TH SarabunPSK" w:cs="TH SarabunPSK"/>
                <w:sz w:val="14"/>
                <w:szCs w:val="14"/>
              </w:rPr>
            </w:pPr>
            <w:proofErr w:type="spellStart"/>
            <w:r w:rsidRPr="009E4AF6">
              <w:rPr>
                <w:rFonts w:ascii="TH SarabunPSK" w:hAnsi="TH SarabunPSK" w:cs="TH SarabunPSK"/>
                <w:sz w:val="14"/>
                <w:szCs w:val="14"/>
              </w:rPr>
              <w:t>Gauricus</w:t>
            </w:r>
            <w:proofErr w:type="spellEnd"/>
          </w:p>
        </w:tc>
        <w:tc>
          <w:tcPr>
            <w:tcW w:w="567" w:type="dxa"/>
            <w:vAlign w:val="center"/>
          </w:tcPr>
          <w:p w14:paraId="1170AD79"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2.89</w:t>
            </w:r>
          </w:p>
        </w:tc>
        <w:tc>
          <w:tcPr>
            <w:tcW w:w="426" w:type="dxa"/>
            <w:vAlign w:val="center"/>
          </w:tcPr>
          <w:p w14:paraId="2ABBA5D1"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2.70</w:t>
            </w:r>
          </w:p>
        </w:tc>
        <w:tc>
          <w:tcPr>
            <w:tcW w:w="425" w:type="dxa"/>
            <w:vAlign w:val="center"/>
          </w:tcPr>
          <w:p w14:paraId="7BD518DD"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7.04</w:t>
            </w:r>
          </w:p>
        </w:tc>
        <w:tc>
          <w:tcPr>
            <w:tcW w:w="709" w:type="dxa"/>
            <w:vAlign w:val="center"/>
          </w:tcPr>
          <w:p w14:paraId="3927E39A"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color w:val="000000" w:themeColor="text1"/>
                <w:sz w:val="14"/>
                <w:szCs w:val="14"/>
              </w:rPr>
              <w:t xml:space="preserve">La </w:t>
            </w:r>
            <w:proofErr w:type="spellStart"/>
            <w:r w:rsidRPr="009E4AF6">
              <w:rPr>
                <w:rFonts w:ascii="TH SarabunPSK" w:hAnsi="TH SarabunPSK" w:cs="TH SarabunPSK"/>
                <w:color w:val="000000" w:themeColor="text1"/>
                <w:sz w:val="14"/>
                <w:szCs w:val="14"/>
              </w:rPr>
              <w:t>caille</w:t>
            </w:r>
            <w:proofErr w:type="spellEnd"/>
          </w:p>
        </w:tc>
        <w:tc>
          <w:tcPr>
            <w:tcW w:w="567" w:type="dxa"/>
            <w:vAlign w:val="center"/>
          </w:tcPr>
          <w:p w14:paraId="4A535473"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color w:val="000000" w:themeColor="text1"/>
                <w:sz w:val="14"/>
                <w:szCs w:val="14"/>
              </w:rPr>
              <w:t>2.15</w:t>
            </w:r>
          </w:p>
        </w:tc>
        <w:tc>
          <w:tcPr>
            <w:tcW w:w="425" w:type="dxa"/>
            <w:vAlign w:val="center"/>
          </w:tcPr>
          <w:p w14:paraId="79DBA0E2"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color w:val="000000" w:themeColor="text1"/>
                <w:sz w:val="14"/>
                <w:szCs w:val="14"/>
              </w:rPr>
              <w:t>2.8</w:t>
            </w:r>
          </w:p>
        </w:tc>
        <w:tc>
          <w:tcPr>
            <w:tcW w:w="425" w:type="dxa"/>
            <w:vAlign w:val="center"/>
          </w:tcPr>
          <w:p w14:paraId="79B7E786"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color w:val="000000" w:themeColor="text1"/>
                <w:sz w:val="14"/>
                <w:szCs w:val="14"/>
              </w:rPr>
              <w:t>23.21</w:t>
            </w:r>
          </w:p>
        </w:tc>
      </w:tr>
      <w:tr w:rsidR="009E4AF6" w:rsidRPr="002E7ABC" w14:paraId="5F0DA33C" w14:textId="77777777" w:rsidTr="009E4AF6">
        <w:trPr>
          <w:trHeight w:val="204"/>
        </w:trPr>
        <w:tc>
          <w:tcPr>
            <w:tcW w:w="709" w:type="dxa"/>
            <w:vAlign w:val="center"/>
          </w:tcPr>
          <w:p w14:paraId="0CA1EF4E"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sz w:val="14"/>
                <w:szCs w:val="14"/>
              </w:rPr>
              <w:t>Porter</w:t>
            </w:r>
          </w:p>
        </w:tc>
        <w:tc>
          <w:tcPr>
            <w:tcW w:w="567" w:type="dxa"/>
            <w:vAlign w:val="center"/>
          </w:tcPr>
          <w:p w14:paraId="3B662F3F"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2.87</w:t>
            </w:r>
          </w:p>
        </w:tc>
        <w:tc>
          <w:tcPr>
            <w:tcW w:w="426" w:type="dxa"/>
            <w:vAlign w:val="center"/>
          </w:tcPr>
          <w:p w14:paraId="5A2F484C"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2.50</w:t>
            </w:r>
          </w:p>
        </w:tc>
        <w:tc>
          <w:tcPr>
            <w:tcW w:w="425" w:type="dxa"/>
            <w:vAlign w:val="center"/>
          </w:tcPr>
          <w:p w14:paraId="62F55F3A"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14.8</w:t>
            </w:r>
          </w:p>
        </w:tc>
        <w:tc>
          <w:tcPr>
            <w:tcW w:w="709" w:type="dxa"/>
            <w:vAlign w:val="center"/>
          </w:tcPr>
          <w:p w14:paraId="7A53292E" w14:textId="77777777" w:rsidR="002E7ABC" w:rsidRPr="009E4AF6" w:rsidRDefault="002E7ABC" w:rsidP="009E4AF6">
            <w:pPr>
              <w:spacing w:after="0" w:line="240" w:lineRule="auto"/>
              <w:jc w:val="center"/>
              <w:rPr>
                <w:rStyle w:val="agcmg"/>
                <w:rFonts w:ascii="TH SarabunPSK" w:hAnsi="TH SarabunPSK" w:cs="TH SarabunPSK"/>
                <w:sz w:val="14"/>
                <w:szCs w:val="14"/>
              </w:rPr>
            </w:pPr>
            <w:proofErr w:type="spellStart"/>
            <w:r w:rsidRPr="009E4AF6">
              <w:rPr>
                <w:rFonts w:ascii="TH SarabunPSK" w:hAnsi="TH SarabunPSK" w:cs="TH SarabunPSK"/>
                <w:sz w:val="14"/>
                <w:szCs w:val="14"/>
              </w:rPr>
              <w:t>Manilius</w:t>
            </w:r>
            <w:proofErr w:type="spellEnd"/>
          </w:p>
        </w:tc>
        <w:tc>
          <w:tcPr>
            <w:tcW w:w="567" w:type="dxa"/>
            <w:vAlign w:val="center"/>
          </w:tcPr>
          <w:p w14:paraId="635FC63D"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4.41</w:t>
            </w:r>
          </w:p>
        </w:tc>
        <w:tc>
          <w:tcPr>
            <w:tcW w:w="425" w:type="dxa"/>
            <w:vAlign w:val="center"/>
          </w:tcPr>
          <w:p w14:paraId="6C450E04"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3.05</w:t>
            </w:r>
          </w:p>
        </w:tc>
        <w:tc>
          <w:tcPr>
            <w:tcW w:w="425" w:type="dxa"/>
            <w:vAlign w:val="center"/>
          </w:tcPr>
          <w:p w14:paraId="303792F6"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44.59</w:t>
            </w:r>
          </w:p>
        </w:tc>
      </w:tr>
      <w:tr w:rsidR="009E4AF6" w:rsidRPr="002E7ABC" w14:paraId="36973878" w14:textId="77777777" w:rsidTr="009E4AF6">
        <w:trPr>
          <w:trHeight w:val="214"/>
        </w:trPr>
        <w:tc>
          <w:tcPr>
            <w:tcW w:w="709" w:type="dxa"/>
            <w:vAlign w:val="center"/>
          </w:tcPr>
          <w:p w14:paraId="293C13A8" w14:textId="77777777" w:rsidR="002E7ABC" w:rsidRPr="009E4AF6" w:rsidRDefault="002E7ABC" w:rsidP="009E4AF6">
            <w:pPr>
              <w:spacing w:after="0" w:line="240" w:lineRule="auto"/>
              <w:jc w:val="center"/>
              <w:rPr>
                <w:rStyle w:val="agcmg"/>
                <w:rFonts w:ascii="TH SarabunPSK" w:hAnsi="TH SarabunPSK" w:cs="TH SarabunPSK"/>
                <w:sz w:val="14"/>
                <w:szCs w:val="14"/>
              </w:rPr>
            </w:pPr>
            <w:proofErr w:type="spellStart"/>
            <w:r w:rsidRPr="009E4AF6">
              <w:rPr>
                <w:rFonts w:ascii="TH SarabunPSK" w:hAnsi="TH SarabunPSK" w:cs="TH SarabunPSK"/>
                <w:sz w:val="14"/>
                <w:szCs w:val="14"/>
              </w:rPr>
              <w:t>Clavious</w:t>
            </w:r>
            <w:proofErr w:type="spellEnd"/>
          </w:p>
        </w:tc>
        <w:tc>
          <w:tcPr>
            <w:tcW w:w="567" w:type="dxa"/>
            <w:vAlign w:val="center"/>
          </w:tcPr>
          <w:p w14:paraId="00CAEC3A"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4.12</w:t>
            </w:r>
          </w:p>
        </w:tc>
        <w:tc>
          <w:tcPr>
            <w:tcW w:w="426" w:type="dxa"/>
            <w:vAlign w:val="center"/>
          </w:tcPr>
          <w:p w14:paraId="03D51888"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3.50</w:t>
            </w:r>
          </w:p>
        </w:tc>
        <w:tc>
          <w:tcPr>
            <w:tcW w:w="425" w:type="dxa"/>
            <w:vAlign w:val="center"/>
          </w:tcPr>
          <w:p w14:paraId="211ADA5F"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17.71</w:t>
            </w:r>
          </w:p>
        </w:tc>
        <w:tc>
          <w:tcPr>
            <w:tcW w:w="709" w:type="dxa"/>
            <w:vAlign w:val="center"/>
          </w:tcPr>
          <w:p w14:paraId="1E384000" w14:textId="77777777" w:rsidR="002E7ABC" w:rsidRPr="009E4AF6" w:rsidRDefault="002E7ABC" w:rsidP="009E4AF6">
            <w:pPr>
              <w:spacing w:after="0" w:line="240" w:lineRule="auto"/>
              <w:jc w:val="center"/>
              <w:rPr>
                <w:rStyle w:val="agcmg"/>
                <w:rFonts w:ascii="TH SarabunPSK" w:hAnsi="TH SarabunPSK" w:cs="TH SarabunPSK"/>
                <w:sz w:val="14"/>
                <w:szCs w:val="14"/>
              </w:rPr>
            </w:pPr>
            <w:proofErr w:type="spellStart"/>
            <w:r w:rsidRPr="009E4AF6">
              <w:rPr>
                <w:rFonts w:ascii="TH SarabunPSK" w:hAnsi="TH SarabunPSK" w:cs="TH SarabunPSK"/>
                <w:sz w:val="14"/>
                <w:szCs w:val="14"/>
              </w:rPr>
              <w:t>Nonius</w:t>
            </w:r>
            <w:proofErr w:type="spellEnd"/>
          </w:p>
        </w:tc>
        <w:tc>
          <w:tcPr>
            <w:tcW w:w="567" w:type="dxa"/>
            <w:vAlign w:val="center"/>
          </w:tcPr>
          <w:p w14:paraId="6EFBF4C9"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2.11</w:t>
            </w:r>
          </w:p>
        </w:tc>
        <w:tc>
          <w:tcPr>
            <w:tcW w:w="425" w:type="dxa"/>
            <w:vAlign w:val="center"/>
          </w:tcPr>
          <w:p w14:paraId="52EAAEBA"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3.0</w:t>
            </w:r>
          </w:p>
        </w:tc>
        <w:tc>
          <w:tcPr>
            <w:tcW w:w="425" w:type="dxa"/>
            <w:vAlign w:val="center"/>
          </w:tcPr>
          <w:p w14:paraId="103E06CA" w14:textId="77777777" w:rsidR="002E7ABC" w:rsidRPr="009E4AF6" w:rsidRDefault="002E7ABC" w:rsidP="009E4AF6">
            <w:pPr>
              <w:spacing w:after="0" w:line="240" w:lineRule="auto"/>
              <w:jc w:val="center"/>
              <w:rPr>
                <w:rStyle w:val="agcmg"/>
                <w:rFonts w:ascii="TH SarabunPSK" w:hAnsi="TH SarabunPSK" w:cs="TH SarabunPSK"/>
                <w:sz w:val="14"/>
                <w:szCs w:val="14"/>
              </w:rPr>
            </w:pPr>
            <w:r w:rsidRPr="009E4AF6">
              <w:rPr>
                <w:rFonts w:ascii="TH SarabunPSK" w:hAnsi="TH SarabunPSK" w:cs="TH SarabunPSK"/>
                <w:b/>
                <w:bCs/>
                <w:sz w:val="14"/>
                <w:szCs w:val="14"/>
              </w:rPr>
              <w:t>29.67</w:t>
            </w:r>
          </w:p>
        </w:tc>
      </w:tr>
      <w:tr w:rsidR="009E4AF6" w:rsidRPr="002E7ABC" w14:paraId="5D5BAA8F" w14:textId="77777777" w:rsidTr="009E4AF6">
        <w:trPr>
          <w:trHeight w:val="244"/>
        </w:trPr>
        <w:tc>
          <w:tcPr>
            <w:tcW w:w="709" w:type="dxa"/>
            <w:vAlign w:val="center"/>
          </w:tcPr>
          <w:p w14:paraId="7ADCBAFE" w14:textId="582311CB" w:rsidR="002E7ABC" w:rsidRPr="009E4AF6" w:rsidRDefault="002E7ABC" w:rsidP="009E4AF6">
            <w:pPr>
              <w:spacing w:after="0" w:line="240" w:lineRule="auto"/>
              <w:jc w:val="center"/>
              <w:rPr>
                <w:rFonts w:ascii="TH SarabunPSK" w:hAnsi="TH SarabunPSK" w:cs="TH SarabunPSK"/>
                <w:sz w:val="14"/>
                <w:szCs w:val="14"/>
              </w:rPr>
            </w:pPr>
            <w:r w:rsidRPr="009E4AF6">
              <w:rPr>
                <w:rFonts w:ascii="TH SarabunPSK" w:hAnsi="TH SarabunPSK" w:cs="TH SarabunPSK"/>
                <w:sz w:val="14"/>
                <w:szCs w:val="14"/>
              </w:rPr>
              <w:t>Rutherfurd</w:t>
            </w:r>
          </w:p>
        </w:tc>
        <w:tc>
          <w:tcPr>
            <w:tcW w:w="567" w:type="dxa"/>
            <w:vAlign w:val="center"/>
          </w:tcPr>
          <w:p w14:paraId="00FE9DE9" w14:textId="67654D42" w:rsidR="002E7ABC" w:rsidRP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3.38</w:t>
            </w:r>
          </w:p>
        </w:tc>
        <w:tc>
          <w:tcPr>
            <w:tcW w:w="426" w:type="dxa"/>
            <w:vAlign w:val="center"/>
          </w:tcPr>
          <w:p w14:paraId="42FC9BE2" w14:textId="3451DB88" w:rsidR="002E7ABC" w:rsidRP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2.40</w:t>
            </w:r>
          </w:p>
        </w:tc>
        <w:tc>
          <w:tcPr>
            <w:tcW w:w="425" w:type="dxa"/>
            <w:vAlign w:val="center"/>
          </w:tcPr>
          <w:p w14:paraId="6FF4F555" w14:textId="435FC23A" w:rsidR="002E7ABC" w:rsidRP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40.83</w:t>
            </w:r>
          </w:p>
        </w:tc>
        <w:tc>
          <w:tcPr>
            <w:tcW w:w="709" w:type="dxa"/>
            <w:vAlign w:val="center"/>
          </w:tcPr>
          <w:p w14:paraId="2374A715" w14:textId="4BAB1265" w:rsidR="002E7ABC" w:rsidRPr="009E4AF6" w:rsidRDefault="002E7ABC" w:rsidP="009E4AF6">
            <w:pPr>
              <w:spacing w:after="0" w:line="240" w:lineRule="auto"/>
              <w:jc w:val="center"/>
              <w:rPr>
                <w:rFonts w:ascii="TH SarabunPSK" w:hAnsi="TH SarabunPSK" w:cs="TH SarabunPSK"/>
                <w:sz w:val="14"/>
                <w:szCs w:val="14"/>
              </w:rPr>
            </w:pPr>
            <w:r w:rsidRPr="009E4AF6">
              <w:rPr>
                <w:rFonts w:ascii="TH SarabunPSK" w:hAnsi="TH SarabunPSK" w:cs="TH SarabunPSK"/>
                <w:sz w:val="14"/>
                <w:szCs w:val="14"/>
              </w:rPr>
              <w:t>Walther</w:t>
            </w:r>
          </w:p>
        </w:tc>
        <w:tc>
          <w:tcPr>
            <w:tcW w:w="567" w:type="dxa"/>
            <w:vAlign w:val="center"/>
          </w:tcPr>
          <w:p w14:paraId="4D3A8501" w14:textId="7CED9909" w:rsidR="002E7ABC" w:rsidRP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2.68</w:t>
            </w:r>
          </w:p>
        </w:tc>
        <w:tc>
          <w:tcPr>
            <w:tcW w:w="425" w:type="dxa"/>
            <w:vAlign w:val="center"/>
          </w:tcPr>
          <w:p w14:paraId="590D4FED" w14:textId="4214E123" w:rsidR="002E7ABC" w:rsidRP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4.10</w:t>
            </w:r>
          </w:p>
        </w:tc>
        <w:tc>
          <w:tcPr>
            <w:tcW w:w="425" w:type="dxa"/>
            <w:vAlign w:val="center"/>
          </w:tcPr>
          <w:p w14:paraId="6EC02BC2" w14:textId="360DC0BA" w:rsidR="002E7ABC" w:rsidRP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34.63</w:t>
            </w:r>
          </w:p>
        </w:tc>
      </w:tr>
      <w:tr w:rsidR="009E4AF6" w:rsidRPr="002E7ABC" w14:paraId="233BE9B1" w14:textId="77777777" w:rsidTr="009E4AF6">
        <w:trPr>
          <w:trHeight w:val="163"/>
        </w:trPr>
        <w:tc>
          <w:tcPr>
            <w:tcW w:w="1702" w:type="dxa"/>
            <w:gridSpan w:val="3"/>
            <w:vAlign w:val="center"/>
          </w:tcPr>
          <w:p w14:paraId="625E1933" w14:textId="09107CF8" w:rsidR="002E7ABC" w:rsidRP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 xml:space="preserve">Average Error </w:t>
            </w:r>
            <w:r w:rsidRPr="009E4AF6">
              <w:rPr>
                <w:rFonts w:ascii="TH SarabunPSK" w:hAnsi="TH SarabunPSK" w:cs="TH SarabunPSK"/>
                <w:b/>
                <w:bCs/>
                <w:sz w:val="14"/>
                <w:szCs w:val="14"/>
                <w:cs/>
              </w:rPr>
              <w:t>(</w:t>
            </w:r>
            <w:r w:rsidRPr="009E4AF6">
              <w:rPr>
                <w:rFonts w:ascii="TH SarabunPSK" w:hAnsi="TH SarabunPSK" w:cs="TH SarabunPSK"/>
                <w:b/>
                <w:bCs/>
                <w:sz w:val="14"/>
                <w:szCs w:val="14"/>
              </w:rPr>
              <w:t>%</w:t>
            </w:r>
            <w:r w:rsidRPr="009E4AF6">
              <w:rPr>
                <w:rFonts w:ascii="TH SarabunPSK" w:hAnsi="TH SarabunPSK" w:cs="TH SarabunPSK"/>
                <w:b/>
                <w:bCs/>
                <w:sz w:val="14"/>
                <w:szCs w:val="14"/>
                <w:cs/>
              </w:rPr>
              <w:t>)</w:t>
            </w:r>
          </w:p>
        </w:tc>
        <w:tc>
          <w:tcPr>
            <w:tcW w:w="425" w:type="dxa"/>
            <w:vAlign w:val="center"/>
          </w:tcPr>
          <w:p w14:paraId="4EF9AFEA" w14:textId="77777777" w:rsidR="002E7ABC" w:rsidRP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25.37</w:t>
            </w:r>
          </w:p>
        </w:tc>
        <w:tc>
          <w:tcPr>
            <w:tcW w:w="1701" w:type="dxa"/>
            <w:gridSpan w:val="3"/>
            <w:vAlign w:val="center"/>
          </w:tcPr>
          <w:p w14:paraId="5BDE7D8C" w14:textId="3068D944" w:rsidR="002E7ABC" w:rsidRP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 xml:space="preserve">Average Error </w:t>
            </w:r>
            <w:r w:rsidRPr="009E4AF6">
              <w:rPr>
                <w:rFonts w:ascii="TH SarabunPSK" w:hAnsi="TH SarabunPSK" w:cs="TH SarabunPSK"/>
                <w:b/>
                <w:bCs/>
                <w:sz w:val="14"/>
                <w:szCs w:val="14"/>
                <w:cs/>
              </w:rPr>
              <w:t>(</w:t>
            </w:r>
            <w:r w:rsidRPr="009E4AF6">
              <w:rPr>
                <w:rFonts w:ascii="TH SarabunPSK" w:hAnsi="TH SarabunPSK" w:cs="TH SarabunPSK"/>
                <w:b/>
                <w:bCs/>
                <w:sz w:val="14"/>
                <w:szCs w:val="14"/>
              </w:rPr>
              <w:t>%</w:t>
            </w:r>
            <w:r w:rsidRPr="009E4AF6">
              <w:rPr>
                <w:rFonts w:ascii="TH SarabunPSK" w:hAnsi="TH SarabunPSK" w:cs="TH SarabunPSK"/>
                <w:b/>
                <w:bCs/>
                <w:sz w:val="14"/>
                <w:szCs w:val="14"/>
                <w:cs/>
              </w:rPr>
              <w:t>)</w:t>
            </w:r>
          </w:p>
        </w:tc>
        <w:tc>
          <w:tcPr>
            <w:tcW w:w="425" w:type="dxa"/>
            <w:vAlign w:val="center"/>
          </w:tcPr>
          <w:p w14:paraId="01834006" w14:textId="77777777" w:rsidR="002E7ABC" w:rsidRPr="009E4AF6" w:rsidRDefault="002E7ABC" w:rsidP="009E4AF6">
            <w:pPr>
              <w:spacing w:after="0" w:line="240" w:lineRule="auto"/>
              <w:jc w:val="center"/>
              <w:rPr>
                <w:rFonts w:ascii="TH SarabunPSK" w:hAnsi="TH SarabunPSK" w:cs="TH SarabunPSK"/>
                <w:b/>
                <w:bCs/>
                <w:sz w:val="14"/>
                <w:szCs w:val="14"/>
              </w:rPr>
            </w:pPr>
            <w:r w:rsidRPr="009E4AF6">
              <w:rPr>
                <w:rFonts w:ascii="TH SarabunPSK" w:hAnsi="TH SarabunPSK" w:cs="TH SarabunPSK"/>
                <w:b/>
                <w:bCs/>
                <w:sz w:val="14"/>
                <w:szCs w:val="14"/>
              </w:rPr>
              <w:t>29.53</w:t>
            </w:r>
          </w:p>
        </w:tc>
      </w:tr>
    </w:tbl>
    <w:p w14:paraId="34AAFF96" w14:textId="77777777" w:rsidR="002E7ABC" w:rsidRDefault="002E7ABC" w:rsidP="009E4AF6">
      <w:pPr>
        <w:pStyle w:val="cvgsua"/>
        <w:spacing w:before="0" w:beforeAutospacing="0" w:after="0" w:afterAutospacing="0"/>
        <w:jc w:val="both"/>
        <w:rPr>
          <w:rFonts w:ascii="TH SarabunPSK" w:hAnsi="TH SarabunPSK" w:cs="TH SarabunPSK"/>
          <w:color w:val="000000"/>
          <w:sz w:val="28"/>
          <w:szCs w:val="28"/>
        </w:rPr>
      </w:pPr>
    </w:p>
    <w:p w14:paraId="3BED66DD" w14:textId="53E55379" w:rsidR="002E7ABC" w:rsidRPr="002E7ABC" w:rsidRDefault="002E7ABC" w:rsidP="009E4AF6">
      <w:pPr>
        <w:pStyle w:val="cvgsua"/>
        <w:spacing w:before="0" w:beforeAutospacing="0" w:after="0" w:afterAutospacing="0"/>
        <w:ind w:firstLine="720"/>
        <w:jc w:val="thaiDistribute"/>
        <w:rPr>
          <w:rFonts w:ascii="TH SarabunPSK" w:hAnsi="TH SarabunPSK" w:cs="TH SarabunPSK"/>
          <w:color w:val="000000"/>
          <w:sz w:val="28"/>
          <w:szCs w:val="28"/>
        </w:rPr>
      </w:pPr>
      <w:r w:rsidRPr="002E7ABC">
        <w:rPr>
          <w:rFonts w:ascii="TH SarabunPSK" w:hAnsi="TH SarabunPSK" w:cs="TH SarabunPSK"/>
          <w:color w:val="000000"/>
          <w:sz w:val="28"/>
          <w:szCs w:val="28"/>
        </w:rPr>
        <w:t>From the study of lunar crater depths on the 8</w:t>
      </w:r>
      <w:r w:rsidRPr="002E7ABC">
        <w:rPr>
          <w:rFonts w:ascii="TH SarabunPSK" w:hAnsi="TH SarabunPSK" w:cs="TH SarabunPSK"/>
          <w:color w:val="000000"/>
          <w:sz w:val="28"/>
          <w:szCs w:val="28"/>
          <w:vertAlign w:val="superscript"/>
        </w:rPr>
        <w:t>th</w:t>
      </w:r>
      <w:r w:rsidRPr="002E7ABC">
        <w:rPr>
          <w:rFonts w:ascii="TH SarabunPSK" w:hAnsi="TH SarabunPSK" w:cs="TH SarabunPSK"/>
          <w:color w:val="000000"/>
          <w:sz w:val="28"/>
          <w:szCs w:val="28"/>
        </w:rPr>
        <w:t xml:space="preserve"> day of the waning phase and the 8</w:t>
      </w:r>
      <w:r w:rsidRPr="002E7ABC">
        <w:rPr>
          <w:rFonts w:ascii="TH SarabunPSK" w:hAnsi="TH SarabunPSK" w:cs="TH SarabunPSK"/>
          <w:color w:val="000000"/>
          <w:sz w:val="28"/>
          <w:szCs w:val="28"/>
          <w:vertAlign w:val="superscript"/>
        </w:rPr>
        <w:t>th</w:t>
      </w:r>
      <w:r w:rsidRPr="002E7ABC">
        <w:rPr>
          <w:rFonts w:ascii="TH SarabunPSK" w:hAnsi="TH SarabunPSK" w:cs="TH SarabunPSK"/>
          <w:color w:val="000000"/>
          <w:sz w:val="28"/>
          <w:szCs w:val="28"/>
        </w:rPr>
        <w:t xml:space="preserve"> day of the waxing phase, it was found that on the </w:t>
      </w:r>
      <w:r w:rsidRPr="002E7ABC">
        <w:rPr>
          <w:rFonts w:ascii="TH SarabunPSK" w:hAnsi="TH SarabunPSK" w:cs="TH SarabunPSK"/>
          <w:color w:val="000000"/>
          <w:sz w:val="28"/>
          <w:szCs w:val="28"/>
        </w:rPr>
        <w:t xml:space="preserve">waning phase, </w:t>
      </w:r>
      <w:proofErr w:type="spellStart"/>
      <w:r w:rsidRPr="002E7ABC">
        <w:rPr>
          <w:rFonts w:ascii="TH SarabunPSK" w:hAnsi="TH SarabunPSK" w:cs="TH SarabunPSK"/>
          <w:color w:val="000000"/>
          <w:sz w:val="28"/>
          <w:szCs w:val="28"/>
        </w:rPr>
        <w:t>Gauricus</w:t>
      </w:r>
      <w:proofErr w:type="spellEnd"/>
      <w:r w:rsidRPr="002E7ABC">
        <w:rPr>
          <w:rFonts w:ascii="TH SarabunPSK" w:hAnsi="TH SarabunPSK" w:cs="TH SarabunPSK"/>
          <w:color w:val="000000"/>
          <w:sz w:val="28"/>
          <w:szCs w:val="28"/>
        </w:rPr>
        <w:t xml:space="preserve"> and </w:t>
      </w:r>
      <w:proofErr w:type="spellStart"/>
      <w:r w:rsidRPr="002E7ABC">
        <w:rPr>
          <w:rFonts w:ascii="TH SarabunPSK" w:hAnsi="TH SarabunPSK" w:cs="TH SarabunPSK"/>
          <w:color w:val="000000"/>
          <w:sz w:val="28"/>
          <w:szCs w:val="28"/>
        </w:rPr>
        <w:t>Bullialdus</w:t>
      </w:r>
      <w:proofErr w:type="spellEnd"/>
      <w:r w:rsidRPr="002E7ABC">
        <w:rPr>
          <w:rFonts w:ascii="TH SarabunPSK" w:hAnsi="TH SarabunPSK" w:cs="TH SarabunPSK"/>
          <w:color w:val="000000"/>
          <w:sz w:val="28"/>
          <w:szCs w:val="28"/>
        </w:rPr>
        <w:t xml:space="preserve"> exhibited the lowest and highest percentage errors, respectively. Meanwhile, on the waxing phase, </w:t>
      </w:r>
      <w:proofErr w:type="spellStart"/>
      <w:r w:rsidRPr="002E7ABC">
        <w:rPr>
          <w:rFonts w:ascii="TH SarabunPSK" w:hAnsi="TH SarabunPSK" w:cs="TH SarabunPSK"/>
          <w:color w:val="000000"/>
          <w:sz w:val="28"/>
          <w:szCs w:val="28"/>
        </w:rPr>
        <w:t>Albategnius</w:t>
      </w:r>
      <w:proofErr w:type="spellEnd"/>
      <w:r w:rsidRPr="002E7ABC">
        <w:rPr>
          <w:rFonts w:ascii="TH SarabunPSK" w:hAnsi="TH SarabunPSK" w:cs="TH SarabunPSK"/>
          <w:color w:val="000000"/>
          <w:sz w:val="28"/>
          <w:szCs w:val="28"/>
        </w:rPr>
        <w:t xml:space="preserve"> and </w:t>
      </w:r>
      <w:proofErr w:type="spellStart"/>
      <w:r w:rsidRPr="002E7ABC">
        <w:rPr>
          <w:rFonts w:ascii="TH SarabunPSK" w:hAnsi="TH SarabunPSK" w:cs="TH SarabunPSK"/>
          <w:color w:val="000000"/>
          <w:sz w:val="28"/>
          <w:szCs w:val="28"/>
        </w:rPr>
        <w:t>Manilius</w:t>
      </w:r>
      <w:proofErr w:type="spellEnd"/>
      <w:r w:rsidRPr="002E7ABC">
        <w:rPr>
          <w:rFonts w:ascii="TH SarabunPSK" w:hAnsi="TH SarabunPSK" w:cs="TH SarabunPSK"/>
          <w:color w:val="000000"/>
          <w:sz w:val="28"/>
          <w:szCs w:val="28"/>
        </w:rPr>
        <w:t xml:space="preserve"> showed the lowest and highest percentage errors, respectively. The results also indicated that the average percentage error for the waning phase was 25.37%, which is lower than that of the waxing phase at 29.53%. This demonstrates that determining lunar crater </w:t>
      </w:r>
    </w:p>
    <w:p w14:paraId="12E9E300" w14:textId="77777777" w:rsidR="002E7ABC" w:rsidRDefault="002E7ABC" w:rsidP="009E4AF6">
      <w:pPr>
        <w:pStyle w:val="cvgsua"/>
        <w:spacing w:before="0" w:beforeAutospacing="0" w:after="0" w:afterAutospacing="0"/>
        <w:jc w:val="thaiDistribute"/>
        <w:rPr>
          <w:rFonts w:ascii="TH SarabunPSK" w:hAnsi="TH SarabunPSK" w:cs="TH SarabunPSK"/>
          <w:color w:val="000000"/>
          <w:sz w:val="28"/>
          <w:szCs w:val="28"/>
        </w:rPr>
      </w:pPr>
      <w:r w:rsidRPr="002E7ABC">
        <w:rPr>
          <w:rFonts w:ascii="TH SarabunPSK" w:hAnsi="TH SarabunPSK" w:cs="TH SarabunPSK"/>
          <w:color w:val="000000"/>
          <w:sz w:val="28"/>
          <w:szCs w:val="28"/>
        </w:rPr>
        <w:t>depth during the waning phase yields results that are approximately 4.16% more accurate than those obtained during the waxing phase.</w:t>
      </w:r>
    </w:p>
    <w:p w14:paraId="3D7EE118" w14:textId="09860B18" w:rsidR="002E7ABC" w:rsidRPr="002E7ABC" w:rsidRDefault="002E7ABC" w:rsidP="0059719F">
      <w:pPr>
        <w:pStyle w:val="cvgsua"/>
        <w:spacing w:before="0" w:beforeAutospacing="0" w:after="0" w:afterAutospacing="0"/>
        <w:ind w:firstLine="720"/>
        <w:jc w:val="thaiDistribute"/>
        <w:rPr>
          <w:rFonts w:ascii="TH SarabunPSK" w:hAnsi="TH SarabunPSK" w:cs="TH SarabunPSK"/>
          <w:b/>
          <w:color w:val="000000"/>
          <w:sz w:val="28"/>
          <w:szCs w:val="28"/>
        </w:rPr>
      </w:pPr>
      <w:r w:rsidRPr="002E7ABC">
        <w:rPr>
          <w:rFonts w:ascii="TH SarabunPSK" w:hAnsi="TH SarabunPSK" w:cs="TH SarabunPSK"/>
          <w:b/>
          <w:color w:val="000000"/>
          <w:sz w:val="28"/>
          <w:szCs w:val="28"/>
        </w:rPr>
        <w:t>2</w:t>
      </w:r>
      <w:r w:rsidRPr="002E7ABC">
        <w:rPr>
          <w:rFonts w:ascii="TH SarabunPSK" w:hAnsi="TH SarabunPSK" w:cs="TH SarabunPSK"/>
          <w:b/>
          <w:color w:val="000000"/>
          <w:sz w:val="28"/>
          <w:szCs w:val="28"/>
        </w:rPr>
        <w:t>)</w:t>
      </w:r>
      <w:r w:rsidRPr="002E7ABC">
        <w:rPr>
          <w:rFonts w:ascii="TH SarabunPSK" w:hAnsi="TH SarabunPSK" w:cs="TH SarabunPSK"/>
          <w:b/>
          <w:color w:val="000000"/>
          <w:sz w:val="28"/>
          <w:szCs w:val="28"/>
        </w:rPr>
        <w:t xml:space="preserve"> Results of the Study on the Relationship between Angle of Elevation and Error in Calculating Lunar Crater Depth</w:t>
      </w:r>
    </w:p>
    <w:tbl>
      <w:tblPr>
        <w:tblStyle w:val="a4"/>
        <w:tblpPr w:leftFromText="180" w:rightFromText="180" w:vertAnchor="text" w:horzAnchor="page" w:tblpX="6444" w:tblpY="1175"/>
        <w:tblW w:w="4537" w:type="dxa"/>
        <w:tblCellMar>
          <w:left w:w="0" w:type="dxa"/>
          <w:right w:w="0" w:type="dxa"/>
        </w:tblCellMar>
        <w:tblLook w:val="04A0" w:firstRow="1" w:lastRow="0" w:firstColumn="1" w:lastColumn="0" w:noHBand="0" w:noVBand="1"/>
      </w:tblPr>
      <w:tblGrid>
        <w:gridCol w:w="614"/>
        <w:gridCol w:w="549"/>
        <w:gridCol w:w="392"/>
        <w:gridCol w:w="283"/>
        <w:gridCol w:w="567"/>
        <w:gridCol w:w="469"/>
        <w:gridCol w:w="316"/>
        <w:gridCol w:w="562"/>
        <w:gridCol w:w="406"/>
        <w:gridCol w:w="379"/>
      </w:tblGrid>
      <w:tr w:rsidR="009E4AF6" w:rsidRPr="00DE318E" w14:paraId="79C4ED44" w14:textId="77777777" w:rsidTr="009E4AF6">
        <w:trPr>
          <w:trHeight w:val="337"/>
        </w:trPr>
        <w:tc>
          <w:tcPr>
            <w:tcW w:w="614" w:type="dxa"/>
            <w:vMerge w:val="restart"/>
            <w:vAlign w:val="center"/>
          </w:tcPr>
          <w:p w14:paraId="6C0EE491" w14:textId="30D2C9FE"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color w:val="000000"/>
                <w:sz w:val="14"/>
                <w:szCs w:val="14"/>
              </w:rPr>
              <w:t>Lunar Crater</w:t>
            </w:r>
            <w:r w:rsidRPr="002E7ABC">
              <w:rPr>
                <w:rFonts w:ascii="TH SarabunPSK" w:hAnsi="TH SarabunPSK" w:cs="TH SarabunPSK" w:hint="cs"/>
                <w:b/>
                <w:bCs/>
                <w:color w:val="000000"/>
                <w:sz w:val="14"/>
                <w:szCs w:val="14"/>
                <w:cs/>
              </w:rPr>
              <w:t xml:space="preserve"> </w:t>
            </w:r>
            <w:r w:rsidRPr="002E7ABC">
              <w:rPr>
                <w:rFonts w:ascii="TH SarabunPSK" w:hAnsi="TH SarabunPSK" w:cs="TH SarabunPSK"/>
                <w:b/>
                <w:bCs/>
                <w:color w:val="000000"/>
                <w:sz w:val="14"/>
                <w:szCs w:val="14"/>
              </w:rPr>
              <w:t>Names</w:t>
            </w:r>
          </w:p>
        </w:tc>
        <w:tc>
          <w:tcPr>
            <w:tcW w:w="1224" w:type="dxa"/>
            <w:gridSpan w:val="3"/>
            <w:vAlign w:val="center"/>
          </w:tcPr>
          <w:p w14:paraId="1263734F"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Alt = 35</w:t>
            </w:r>
            <w:r w:rsidRPr="002E7ABC">
              <w:rPr>
                <w:rFonts w:ascii="TH SarabunPSK" w:hAnsi="TH SarabunPSK" w:cs="TH SarabunPSK"/>
                <w:color w:val="0A0A0A"/>
                <w:sz w:val="14"/>
                <w:szCs w:val="14"/>
                <w:shd w:val="clear" w:color="auto" w:fill="FFFFFF"/>
              </w:rPr>
              <w:t>°</w:t>
            </w:r>
          </w:p>
        </w:tc>
        <w:tc>
          <w:tcPr>
            <w:tcW w:w="1352" w:type="dxa"/>
            <w:gridSpan w:val="3"/>
            <w:vAlign w:val="center"/>
          </w:tcPr>
          <w:p w14:paraId="0C4B4F15"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Alt = 40</w:t>
            </w:r>
            <w:r w:rsidRPr="002E7ABC">
              <w:rPr>
                <w:rFonts w:ascii="TH SarabunPSK" w:hAnsi="TH SarabunPSK" w:cs="TH SarabunPSK"/>
                <w:color w:val="0A0A0A"/>
                <w:sz w:val="14"/>
                <w:szCs w:val="14"/>
                <w:shd w:val="clear" w:color="auto" w:fill="FFFFFF"/>
              </w:rPr>
              <w:t>°</w:t>
            </w:r>
          </w:p>
        </w:tc>
        <w:tc>
          <w:tcPr>
            <w:tcW w:w="1347" w:type="dxa"/>
            <w:gridSpan w:val="3"/>
            <w:vAlign w:val="center"/>
          </w:tcPr>
          <w:p w14:paraId="402580A4"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Alt = 45</w:t>
            </w:r>
            <w:r w:rsidRPr="002E7ABC">
              <w:rPr>
                <w:rFonts w:ascii="TH SarabunPSK" w:hAnsi="TH SarabunPSK" w:cs="TH SarabunPSK"/>
                <w:color w:val="0A0A0A"/>
                <w:sz w:val="14"/>
                <w:szCs w:val="14"/>
                <w:shd w:val="clear" w:color="auto" w:fill="FFFFFF"/>
              </w:rPr>
              <w:t>°</w:t>
            </w:r>
          </w:p>
        </w:tc>
      </w:tr>
      <w:tr w:rsidR="009E4AF6" w:rsidRPr="00DE318E" w14:paraId="4F024A87" w14:textId="77777777" w:rsidTr="009E4AF6">
        <w:trPr>
          <w:trHeight w:val="136"/>
        </w:trPr>
        <w:tc>
          <w:tcPr>
            <w:tcW w:w="614" w:type="dxa"/>
            <w:vMerge/>
            <w:vAlign w:val="center"/>
          </w:tcPr>
          <w:p w14:paraId="12CF33CE"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p>
        </w:tc>
        <w:tc>
          <w:tcPr>
            <w:tcW w:w="549" w:type="dxa"/>
            <w:vAlign w:val="center"/>
          </w:tcPr>
          <w:p w14:paraId="3203211B" w14:textId="697C5679" w:rsidR="009E4AF6" w:rsidRPr="002E7ABC" w:rsidRDefault="009E4AF6" w:rsidP="009E4AF6">
            <w:pPr>
              <w:spacing w:after="0" w:line="240" w:lineRule="auto"/>
              <w:jc w:val="center"/>
              <w:rPr>
                <w:rFonts w:ascii="TH SarabunPSK" w:hAnsi="TH SarabunPSK" w:cs="TH SarabunPSK"/>
                <w:b/>
                <w:bCs/>
                <w:sz w:val="14"/>
                <w:szCs w:val="14"/>
              </w:rPr>
            </w:pPr>
            <w:r>
              <w:rPr>
                <w:rFonts w:ascii="TH SarabunPSK" w:hAnsi="TH SarabunPSK" w:cs="TH SarabunPSK"/>
                <w:b/>
                <w:bCs/>
                <w:sz w:val="14"/>
                <w:szCs w:val="14"/>
              </w:rPr>
              <w:t>h</w:t>
            </w:r>
          </w:p>
          <w:p w14:paraId="3D19D649" w14:textId="7F610D12"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(calculate</w:t>
            </w:r>
            <w:r>
              <w:rPr>
                <w:rFonts w:ascii="TH SarabunPSK" w:hAnsi="TH SarabunPSK" w:cs="TH SarabunPSK"/>
                <w:b/>
                <w:bCs/>
                <w:sz w:val="14"/>
                <w:szCs w:val="14"/>
              </w:rPr>
              <w:t>d</w:t>
            </w:r>
            <w:r w:rsidRPr="002E7ABC">
              <w:rPr>
                <w:rFonts w:ascii="TH SarabunPSK" w:hAnsi="TH SarabunPSK" w:cs="TH SarabunPSK"/>
                <w:b/>
                <w:bCs/>
                <w:sz w:val="14"/>
                <w:szCs w:val="14"/>
              </w:rPr>
              <w:t>)</w:t>
            </w:r>
          </w:p>
        </w:tc>
        <w:tc>
          <w:tcPr>
            <w:tcW w:w="392" w:type="dxa"/>
            <w:vAlign w:val="center"/>
          </w:tcPr>
          <w:p w14:paraId="233E8151" w14:textId="77777777" w:rsidR="009E4AF6" w:rsidRPr="002E7ABC" w:rsidRDefault="009E4AF6" w:rsidP="009E4AF6">
            <w:pPr>
              <w:autoSpaceDE w:val="0"/>
              <w:autoSpaceDN w:val="0"/>
              <w:adjustRightInd w:val="0"/>
              <w:spacing w:after="0" w:line="240" w:lineRule="auto"/>
              <w:jc w:val="center"/>
              <w:rPr>
                <w:rFonts w:ascii="TH SarabunPSK" w:hAnsi="TH SarabunPSK" w:cs="TH SarabunPSK"/>
                <w:b/>
                <w:bCs/>
                <w:sz w:val="14"/>
                <w:szCs w:val="14"/>
              </w:rPr>
            </w:pPr>
            <w:r w:rsidRPr="002E7ABC">
              <w:rPr>
                <w:rFonts w:ascii="TH SarabunPSK" w:hAnsi="TH SarabunPSK" w:cs="TH SarabunPSK"/>
                <w:b/>
                <w:bCs/>
                <w:sz w:val="14"/>
                <w:szCs w:val="14"/>
              </w:rPr>
              <w:t>H</w:t>
            </w:r>
          </w:p>
          <w:p w14:paraId="2FF3CF40" w14:textId="77777777" w:rsidR="009E4AF6" w:rsidRPr="002E7ABC" w:rsidRDefault="009E4AF6" w:rsidP="009E4AF6">
            <w:pPr>
              <w:autoSpaceDE w:val="0"/>
              <w:autoSpaceDN w:val="0"/>
              <w:adjustRightInd w:val="0"/>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(actual)</w:t>
            </w:r>
          </w:p>
        </w:tc>
        <w:tc>
          <w:tcPr>
            <w:tcW w:w="283" w:type="dxa"/>
            <w:vAlign w:val="center"/>
          </w:tcPr>
          <w:p w14:paraId="3762A763"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 xml:space="preserve">Error </w:t>
            </w:r>
            <w:r w:rsidRPr="002E7ABC">
              <w:rPr>
                <w:rFonts w:ascii="TH SarabunPSK" w:hAnsi="TH SarabunPSK" w:cs="TH SarabunPSK"/>
                <w:b/>
                <w:bCs/>
                <w:sz w:val="14"/>
                <w:szCs w:val="14"/>
                <w:cs/>
              </w:rPr>
              <w:t>(</w:t>
            </w:r>
            <w:r w:rsidRPr="002E7ABC">
              <w:rPr>
                <w:rFonts w:ascii="TH SarabunPSK" w:hAnsi="TH SarabunPSK" w:cs="TH SarabunPSK"/>
                <w:b/>
                <w:bCs/>
                <w:sz w:val="14"/>
                <w:szCs w:val="14"/>
              </w:rPr>
              <w:t>%</w:t>
            </w:r>
            <w:r w:rsidRPr="002E7ABC">
              <w:rPr>
                <w:rFonts w:ascii="TH SarabunPSK" w:hAnsi="TH SarabunPSK" w:cs="TH SarabunPSK"/>
                <w:b/>
                <w:bCs/>
                <w:sz w:val="14"/>
                <w:szCs w:val="14"/>
                <w:cs/>
              </w:rPr>
              <w:t>)</w:t>
            </w:r>
          </w:p>
        </w:tc>
        <w:tc>
          <w:tcPr>
            <w:tcW w:w="567" w:type="dxa"/>
            <w:vAlign w:val="center"/>
          </w:tcPr>
          <w:p w14:paraId="5EBC5256" w14:textId="5C5DD8A2" w:rsidR="009E4AF6" w:rsidRPr="002E7ABC" w:rsidRDefault="009E4AF6" w:rsidP="009E4AF6">
            <w:pPr>
              <w:spacing w:after="0" w:line="240" w:lineRule="auto"/>
              <w:jc w:val="center"/>
              <w:rPr>
                <w:rFonts w:ascii="TH SarabunPSK" w:hAnsi="TH SarabunPSK" w:cs="TH SarabunPSK"/>
                <w:b/>
                <w:bCs/>
                <w:sz w:val="14"/>
                <w:szCs w:val="14"/>
              </w:rPr>
            </w:pPr>
            <w:r>
              <w:rPr>
                <w:rFonts w:ascii="TH SarabunPSK" w:hAnsi="TH SarabunPSK" w:cs="TH SarabunPSK"/>
                <w:b/>
                <w:bCs/>
                <w:sz w:val="14"/>
                <w:szCs w:val="14"/>
              </w:rPr>
              <w:t>h</w:t>
            </w:r>
          </w:p>
          <w:p w14:paraId="79AF911E" w14:textId="269A0FE8"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(calculate</w:t>
            </w:r>
            <w:r>
              <w:rPr>
                <w:rFonts w:ascii="TH SarabunPSK" w:hAnsi="TH SarabunPSK" w:cs="TH SarabunPSK"/>
                <w:b/>
                <w:bCs/>
                <w:sz w:val="14"/>
                <w:szCs w:val="14"/>
              </w:rPr>
              <w:t>d</w:t>
            </w:r>
            <w:r w:rsidRPr="002E7ABC">
              <w:rPr>
                <w:rFonts w:ascii="TH SarabunPSK" w:hAnsi="TH SarabunPSK" w:cs="TH SarabunPSK"/>
                <w:b/>
                <w:bCs/>
                <w:sz w:val="14"/>
                <w:szCs w:val="14"/>
              </w:rPr>
              <w:t>)</w:t>
            </w:r>
          </w:p>
        </w:tc>
        <w:tc>
          <w:tcPr>
            <w:tcW w:w="469" w:type="dxa"/>
            <w:vAlign w:val="center"/>
          </w:tcPr>
          <w:p w14:paraId="5F5F30F8" w14:textId="77777777" w:rsidR="009E4AF6" w:rsidRPr="002E7ABC" w:rsidRDefault="009E4AF6" w:rsidP="009E4AF6">
            <w:pPr>
              <w:autoSpaceDE w:val="0"/>
              <w:autoSpaceDN w:val="0"/>
              <w:adjustRightInd w:val="0"/>
              <w:spacing w:after="0" w:line="240" w:lineRule="auto"/>
              <w:jc w:val="center"/>
              <w:rPr>
                <w:rFonts w:ascii="TH SarabunPSK" w:hAnsi="TH SarabunPSK" w:cs="TH SarabunPSK"/>
                <w:b/>
                <w:bCs/>
                <w:sz w:val="14"/>
                <w:szCs w:val="14"/>
              </w:rPr>
            </w:pPr>
            <w:r w:rsidRPr="002E7ABC">
              <w:rPr>
                <w:rFonts w:ascii="TH SarabunPSK" w:hAnsi="TH SarabunPSK" w:cs="TH SarabunPSK"/>
                <w:b/>
                <w:bCs/>
                <w:sz w:val="14"/>
                <w:szCs w:val="14"/>
              </w:rPr>
              <w:t>H</w:t>
            </w:r>
          </w:p>
          <w:p w14:paraId="61E68AB6" w14:textId="77777777" w:rsidR="009E4AF6" w:rsidRPr="002E7ABC" w:rsidRDefault="009E4AF6" w:rsidP="009E4AF6">
            <w:pPr>
              <w:autoSpaceDE w:val="0"/>
              <w:autoSpaceDN w:val="0"/>
              <w:adjustRightInd w:val="0"/>
              <w:spacing w:after="0" w:line="240" w:lineRule="auto"/>
              <w:jc w:val="center"/>
              <w:rPr>
                <w:rFonts w:ascii="TH SarabunPSK" w:hAnsi="TH SarabunPSK" w:cs="TH SarabunPSK"/>
                <w:b/>
                <w:bCs/>
                <w:sz w:val="14"/>
                <w:szCs w:val="14"/>
              </w:rPr>
            </w:pPr>
            <w:r w:rsidRPr="002E7ABC">
              <w:rPr>
                <w:rFonts w:ascii="TH SarabunPSK" w:hAnsi="TH SarabunPSK" w:cs="TH SarabunPSK"/>
                <w:b/>
                <w:bCs/>
                <w:sz w:val="14"/>
                <w:szCs w:val="14"/>
              </w:rPr>
              <w:t>(actual)</w:t>
            </w:r>
          </w:p>
        </w:tc>
        <w:tc>
          <w:tcPr>
            <w:tcW w:w="316" w:type="dxa"/>
            <w:vAlign w:val="center"/>
          </w:tcPr>
          <w:p w14:paraId="6464422E"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 xml:space="preserve">Error </w:t>
            </w:r>
            <w:r w:rsidRPr="002E7ABC">
              <w:rPr>
                <w:rFonts w:ascii="TH SarabunPSK" w:hAnsi="TH SarabunPSK" w:cs="TH SarabunPSK" w:hint="cs"/>
                <w:b/>
                <w:bCs/>
                <w:sz w:val="14"/>
                <w:szCs w:val="14"/>
                <w:cs/>
              </w:rPr>
              <w:t>(</w:t>
            </w:r>
            <w:r w:rsidRPr="002E7ABC">
              <w:rPr>
                <w:rFonts w:ascii="TH SarabunPSK" w:hAnsi="TH SarabunPSK" w:cs="TH SarabunPSK"/>
                <w:b/>
                <w:bCs/>
                <w:sz w:val="14"/>
                <w:szCs w:val="14"/>
              </w:rPr>
              <w:t>%</w:t>
            </w:r>
            <w:r w:rsidRPr="002E7ABC">
              <w:rPr>
                <w:rFonts w:ascii="TH SarabunPSK" w:hAnsi="TH SarabunPSK" w:cs="TH SarabunPSK" w:hint="cs"/>
                <w:b/>
                <w:bCs/>
                <w:sz w:val="14"/>
                <w:szCs w:val="14"/>
                <w:cs/>
              </w:rPr>
              <w:t>)</w:t>
            </w:r>
          </w:p>
        </w:tc>
        <w:tc>
          <w:tcPr>
            <w:tcW w:w="562" w:type="dxa"/>
            <w:vAlign w:val="center"/>
          </w:tcPr>
          <w:p w14:paraId="754BC549" w14:textId="71C2E888" w:rsidR="009E4AF6" w:rsidRPr="002E7ABC" w:rsidRDefault="009E4AF6" w:rsidP="009E4AF6">
            <w:pPr>
              <w:spacing w:after="0" w:line="240" w:lineRule="auto"/>
              <w:jc w:val="center"/>
              <w:rPr>
                <w:rFonts w:ascii="TH SarabunPSK" w:hAnsi="TH SarabunPSK" w:cs="TH SarabunPSK"/>
                <w:b/>
                <w:bCs/>
                <w:sz w:val="14"/>
                <w:szCs w:val="14"/>
              </w:rPr>
            </w:pPr>
            <w:r>
              <w:rPr>
                <w:rFonts w:ascii="TH SarabunPSK" w:hAnsi="TH SarabunPSK" w:cs="TH SarabunPSK"/>
                <w:b/>
                <w:bCs/>
                <w:sz w:val="14"/>
                <w:szCs w:val="14"/>
              </w:rPr>
              <w:t>h</w:t>
            </w:r>
          </w:p>
          <w:p w14:paraId="76DC74E8" w14:textId="0BC52E9E"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(calculate</w:t>
            </w:r>
            <w:r>
              <w:rPr>
                <w:rFonts w:ascii="TH SarabunPSK" w:hAnsi="TH SarabunPSK" w:cs="TH SarabunPSK"/>
                <w:b/>
                <w:bCs/>
                <w:sz w:val="14"/>
                <w:szCs w:val="14"/>
              </w:rPr>
              <w:t>d</w:t>
            </w:r>
            <w:r w:rsidRPr="002E7ABC">
              <w:rPr>
                <w:rFonts w:ascii="TH SarabunPSK" w:hAnsi="TH SarabunPSK" w:cs="TH SarabunPSK"/>
                <w:b/>
                <w:bCs/>
                <w:sz w:val="14"/>
                <w:szCs w:val="14"/>
              </w:rPr>
              <w:t>)</w:t>
            </w:r>
          </w:p>
        </w:tc>
        <w:tc>
          <w:tcPr>
            <w:tcW w:w="406" w:type="dxa"/>
            <w:vAlign w:val="center"/>
          </w:tcPr>
          <w:p w14:paraId="027DDDFF" w14:textId="77777777" w:rsidR="009E4AF6" w:rsidRPr="002E7ABC" w:rsidRDefault="009E4AF6" w:rsidP="009E4AF6">
            <w:pPr>
              <w:autoSpaceDE w:val="0"/>
              <w:autoSpaceDN w:val="0"/>
              <w:adjustRightInd w:val="0"/>
              <w:spacing w:after="0" w:line="240" w:lineRule="auto"/>
              <w:jc w:val="center"/>
              <w:rPr>
                <w:rFonts w:ascii="TH SarabunPSK" w:hAnsi="TH SarabunPSK" w:cs="TH SarabunPSK"/>
                <w:b/>
                <w:bCs/>
                <w:sz w:val="14"/>
                <w:szCs w:val="14"/>
              </w:rPr>
            </w:pPr>
            <w:r w:rsidRPr="002E7ABC">
              <w:rPr>
                <w:rFonts w:ascii="TH SarabunPSK" w:hAnsi="TH SarabunPSK" w:cs="TH SarabunPSK"/>
                <w:b/>
                <w:bCs/>
                <w:sz w:val="14"/>
                <w:szCs w:val="14"/>
              </w:rPr>
              <w:t>H</w:t>
            </w:r>
          </w:p>
          <w:p w14:paraId="31BA40E7"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(actual)</w:t>
            </w:r>
          </w:p>
        </w:tc>
        <w:tc>
          <w:tcPr>
            <w:tcW w:w="379" w:type="dxa"/>
            <w:vAlign w:val="center"/>
          </w:tcPr>
          <w:p w14:paraId="5158996A"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 xml:space="preserve">Error </w:t>
            </w:r>
            <w:r w:rsidRPr="002E7ABC">
              <w:rPr>
                <w:rFonts w:ascii="TH SarabunPSK" w:hAnsi="TH SarabunPSK" w:cs="TH SarabunPSK" w:hint="cs"/>
                <w:b/>
                <w:bCs/>
                <w:sz w:val="14"/>
                <w:szCs w:val="14"/>
                <w:cs/>
              </w:rPr>
              <w:t>(</w:t>
            </w:r>
            <w:r w:rsidRPr="002E7ABC">
              <w:rPr>
                <w:rFonts w:ascii="TH SarabunPSK" w:hAnsi="TH SarabunPSK" w:cs="TH SarabunPSK"/>
                <w:b/>
                <w:bCs/>
                <w:sz w:val="14"/>
                <w:szCs w:val="14"/>
              </w:rPr>
              <w:t>%</w:t>
            </w:r>
            <w:r w:rsidRPr="002E7ABC">
              <w:rPr>
                <w:rFonts w:ascii="TH SarabunPSK" w:hAnsi="TH SarabunPSK" w:cs="TH SarabunPSK" w:hint="cs"/>
                <w:b/>
                <w:bCs/>
                <w:sz w:val="14"/>
                <w:szCs w:val="14"/>
                <w:cs/>
              </w:rPr>
              <w:t>)</w:t>
            </w:r>
          </w:p>
        </w:tc>
      </w:tr>
      <w:tr w:rsidR="009E4AF6" w:rsidRPr="00DE318E" w14:paraId="74E6D836" w14:textId="77777777" w:rsidTr="009E4AF6">
        <w:trPr>
          <w:trHeight w:val="322"/>
        </w:trPr>
        <w:tc>
          <w:tcPr>
            <w:tcW w:w="614" w:type="dxa"/>
            <w:vAlign w:val="center"/>
          </w:tcPr>
          <w:p w14:paraId="25F200C6"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sz w:val="14"/>
                <w:szCs w:val="14"/>
              </w:rPr>
              <w:t>Copernicus</w:t>
            </w:r>
          </w:p>
        </w:tc>
        <w:tc>
          <w:tcPr>
            <w:tcW w:w="549" w:type="dxa"/>
            <w:vAlign w:val="center"/>
          </w:tcPr>
          <w:p w14:paraId="50147CB4"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2.28</w:t>
            </w:r>
          </w:p>
        </w:tc>
        <w:tc>
          <w:tcPr>
            <w:tcW w:w="392" w:type="dxa"/>
            <w:vAlign w:val="center"/>
          </w:tcPr>
          <w:p w14:paraId="3D00D7E3"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3.80</w:t>
            </w:r>
          </w:p>
        </w:tc>
        <w:tc>
          <w:tcPr>
            <w:tcW w:w="283" w:type="dxa"/>
            <w:vAlign w:val="center"/>
          </w:tcPr>
          <w:p w14:paraId="6466F8C7" w14:textId="5119B900"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4</w:t>
            </w:r>
            <w:r>
              <w:rPr>
                <w:rFonts w:ascii="TH SarabunPSK" w:hAnsi="TH SarabunPSK" w:cs="TH SarabunPSK"/>
                <w:b/>
                <w:bCs/>
                <w:sz w:val="14"/>
                <w:szCs w:val="14"/>
              </w:rPr>
              <w:t>0.00</w:t>
            </w:r>
          </w:p>
        </w:tc>
        <w:tc>
          <w:tcPr>
            <w:tcW w:w="567" w:type="dxa"/>
            <w:vAlign w:val="center"/>
          </w:tcPr>
          <w:p w14:paraId="5D62D7E9"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2.04</w:t>
            </w:r>
          </w:p>
        </w:tc>
        <w:tc>
          <w:tcPr>
            <w:tcW w:w="469" w:type="dxa"/>
            <w:vAlign w:val="center"/>
          </w:tcPr>
          <w:p w14:paraId="3401FBE2"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3.80</w:t>
            </w:r>
          </w:p>
        </w:tc>
        <w:tc>
          <w:tcPr>
            <w:tcW w:w="316" w:type="dxa"/>
            <w:vAlign w:val="center"/>
          </w:tcPr>
          <w:p w14:paraId="4B28D8B4"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46.32</w:t>
            </w:r>
          </w:p>
        </w:tc>
        <w:tc>
          <w:tcPr>
            <w:tcW w:w="562" w:type="dxa"/>
            <w:vAlign w:val="center"/>
          </w:tcPr>
          <w:p w14:paraId="790E55CB"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2.35</w:t>
            </w:r>
          </w:p>
        </w:tc>
        <w:tc>
          <w:tcPr>
            <w:tcW w:w="406" w:type="dxa"/>
            <w:vAlign w:val="center"/>
          </w:tcPr>
          <w:p w14:paraId="35FE35DF"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3.80</w:t>
            </w:r>
          </w:p>
        </w:tc>
        <w:tc>
          <w:tcPr>
            <w:tcW w:w="379" w:type="dxa"/>
            <w:vAlign w:val="center"/>
          </w:tcPr>
          <w:p w14:paraId="74657FDB"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38.16</w:t>
            </w:r>
          </w:p>
        </w:tc>
      </w:tr>
      <w:tr w:rsidR="009E4AF6" w:rsidRPr="00DE318E" w14:paraId="696B0321" w14:textId="77777777" w:rsidTr="009E4AF6">
        <w:trPr>
          <w:trHeight w:val="337"/>
        </w:trPr>
        <w:tc>
          <w:tcPr>
            <w:tcW w:w="614" w:type="dxa"/>
            <w:vAlign w:val="center"/>
          </w:tcPr>
          <w:p w14:paraId="57017FC9"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sz w:val="14"/>
                <w:szCs w:val="14"/>
              </w:rPr>
              <w:t>Reinhold</w:t>
            </w:r>
          </w:p>
        </w:tc>
        <w:tc>
          <w:tcPr>
            <w:tcW w:w="549" w:type="dxa"/>
            <w:vAlign w:val="center"/>
          </w:tcPr>
          <w:p w14:paraId="6F9018B6"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3.80</w:t>
            </w:r>
          </w:p>
        </w:tc>
        <w:tc>
          <w:tcPr>
            <w:tcW w:w="392" w:type="dxa"/>
            <w:vAlign w:val="center"/>
          </w:tcPr>
          <w:p w14:paraId="0610DE07"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3.00</w:t>
            </w:r>
          </w:p>
        </w:tc>
        <w:tc>
          <w:tcPr>
            <w:tcW w:w="283" w:type="dxa"/>
            <w:vAlign w:val="center"/>
          </w:tcPr>
          <w:p w14:paraId="50227933"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26.67</w:t>
            </w:r>
          </w:p>
        </w:tc>
        <w:tc>
          <w:tcPr>
            <w:tcW w:w="567" w:type="dxa"/>
            <w:vAlign w:val="center"/>
          </w:tcPr>
          <w:p w14:paraId="55907E61"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4.86</w:t>
            </w:r>
          </w:p>
        </w:tc>
        <w:tc>
          <w:tcPr>
            <w:tcW w:w="469" w:type="dxa"/>
            <w:vAlign w:val="center"/>
          </w:tcPr>
          <w:p w14:paraId="234D3BD0"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3.00</w:t>
            </w:r>
          </w:p>
        </w:tc>
        <w:tc>
          <w:tcPr>
            <w:tcW w:w="316" w:type="dxa"/>
            <w:vAlign w:val="center"/>
          </w:tcPr>
          <w:p w14:paraId="64FC559B"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62.00</w:t>
            </w:r>
          </w:p>
        </w:tc>
        <w:tc>
          <w:tcPr>
            <w:tcW w:w="562" w:type="dxa"/>
            <w:vAlign w:val="center"/>
          </w:tcPr>
          <w:p w14:paraId="3F6CFA3E"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4.96</w:t>
            </w:r>
          </w:p>
        </w:tc>
        <w:tc>
          <w:tcPr>
            <w:tcW w:w="406" w:type="dxa"/>
            <w:vAlign w:val="center"/>
          </w:tcPr>
          <w:p w14:paraId="52C8FBAE"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3.00</w:t>
            </w:r>
          </w:p>
        </w:tc>
        <w:tc>
          <w:tcPr>
            <w:tcW w:w="379" w:type="dxa"/>
            <w:vAlign w:val="center"/>
          </w:tcPr>
          <w:p w14:paraId="036C3647"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65.33</w:t>
            </w:r>
          </w:p>
        </w:tc>
      </w:tr>
      <w:tr w:rsidR="009E4AF6" w:rsidRPr="00DE318E" w14:paraId="20E81905" w14:textId="77777777" w:rsidTr="009E4AF6">
        <w:trPr>
          <w:trHeight w:val="337"/>
        </w:trPr>
        <w:tc>
          <w:tcPr>
            <w:tcW w:w="614" w:type="dxa"/>
            <w:vAlign w:val="center"/>
          </w:tcPr>
          <w:p w14:paraId="4963F1D0"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proofErr w:type="spellStart"/>
            <w:r w:rsidRPr="002E7ABC">
              <w:rPr>
                <w:rFonts w:ascii="TH SarabunPSK" w:hAnsi="TH SarabunPSK" w:cs="TH SarabunPSK"/>
                <w:sz w:val="14"/>
                <w:szCs w:val="14"/>
              </w:rPr>
              <w:t>Lansberg</w:t>
            </w:r>
            <w:proofErr w:type="spellEnd"/>
          </w:p>
        </w:tc>
        <w:tc>
          <w:tcPr>
            <w:tcW w:w="549" w:type="dxa"/>
            <w:vAlign w:val="center"/>
          </w:tcPr>
          <w:p w14:paraId="1A4096D3"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4.11</w:t>
            </w:r>
          </w:p>
        </w:tc>
        <w:tc>
          <w:tcPr>
            <w:tcW w:w="392" w:type="dxa"/>
            <w:vAlign w:val="center"/>
          </w:tcPr>
          <w:p w14:paraId="3AE6E376"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3.10</w:t>
            </w:r>
          </w:p>
        </w:tc>
        <w:tc>
          <w:tcPr>
            <w:tcW w:w="283" w:type="dxa"/>
            <w:vAlign w:val="center"/>
          </w:tcPr>
          <w:p w14:paraId="46B0F24B"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32.58</w:t>
            </w:r>
          </w:p>
        </w:tc>
        <w:tc>
          <w:tcPr>
            <w:tcW w:w="567" w:type="dxa"/>
            <w:vAlign w:val="center"/>
          </w:tcPr>
          <w:p w14:paraId="0D4C0B94"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3.70</w:t>
            </w:r>
          </w:p>
        </w:tc>
        <w:tc>
          <w:tcPr>
            <w:tcW w:w="469" w:type="dxa"/>
            <w:vAlign w:val="center"/>
          </w:tcPr>
          <w:p w14:paraId="3964E88F"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3.10</w:t>
            </w:r>
          </w:p>
        </w:tc>
        <w:tc>
          <w:tcPr>
            <w:tcW w:w="316" w:type="dxa"/>
            <w:vAlign w:val="center"/>
          </w:tcPr>
          <w:p w14:paraId="6F3A8DD6"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19.35</w:t>
            </w:r>
          </w:p>
        </w:tc>
        <w:tc>
          <w:tcPr>
            <w:tcW w:w="562" w:type="dxa"/>
            <w:vAlign w:val="center"/>
          </w:tcPr>
          <w:p w14:paraId="34604D6B"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4.74</w:t>
            </w:r>
          </w:p>
        </w:tc>
        <w:tc>
          <w:tcPr>
            <w:tcW w:w="406" w:type="dxa"/>
            <w:vAlign w:val="center"/>
          </w:tcPr>
          <w:p w14:paraId="6D86D351"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3.10</w:t>
            </w:r>
          </w:p>
        </w:tc>
        <w:tc>
          <w:tcPr>
            <w:tcW w:w="379" w:type="dxa"/>
            <w:vAlign w:val="center"/>
          </w:tcPr>
          <w:p w14:paraId="6865B545"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52.90</w:t>
            </w:r>
          </w:p>
        </w:tc>
      </w:tr>
      <w:tr w:rsidR="009E4AF6" w:rsidRPr="00DE318E" w14:paraId="7BBD30E3" w14:textId="77777777" w:rsidTr="009E4AF6">
        <w:trPr>
          <w:trHeight w:val="322"/>
        </w:trPr>
        <w:tc>
          <w:tcPr>
            <w:tcW w:w="614" w:type="dxa"/>
            <w:vAlign w:val="center"/>
          </w:tcPr>
          <w:p w14:paraId="03149F73"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proofErr w:type="spellStart"/>
            <w:r w:rsidRPr="002E7ABC">
              <w:rPr>
                <w:rFonts w:ascii="TH SarabunPSK" w:hAnsi="TH SarabunPSK" w:cs="TH SarabunPSK"/>
                <w:sz w:val="14"/>
                <w:szCs w:val="14"/>
              </w:rPr>
              <w:t>Bulliadus</w:t>
            </w:r>
            <w:proofErr w:type="spellEnd"/>
          </w:p>
        </w:tc>
        <w:tc>
          <w:tcPr>
            <w:tcW w:w="549" w:type="dxa"/>
            <w:vAlign w:val="center"/>
          </w:tcPr>
          <w:p w14:paraId="4935AEF5"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5.26</w:t>
            </w:r>
          </w:p>
        </w:tc>
        <w:tc>
          <w:tcPr>
            <w:tcW w:w="392" w:type="dxa"/>
            <w:vAlign w:val="center"/>
          </w:tcPr>
          <w:p w14:paraId="2B85BEFB"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3.30</w:t>
            </w:r>
          </w:p>
        </w:tc>
        <w:tc>
          <w:tcPr>
            <w:tcW w:w="283" w:type="dxa"/>
            <w:vAlign w:val="center"/>
          </w:tcPr>
          <w:p w14:paraId="44FC62B9"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59.39</w:t>
            </w:r>
          </w:p>
        </w:tc>
        <w:tc>
          <w:tcPr>
            <w:tcW w:w="567" w:type="dxa"/>
            <w:vAlign w:val="center"/>
          </w:tcPr>
          <w:p w14:paraId="21642E3F"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4.56</w:t>
            </w:r>
          </w:p>
        </w:tc>
        <w:tc>
          <w:tcPr>
            <w:tcW w:w="469" w:type="dxa"/>
            <w:vAlign w:val="center"/>
          </w:tcPr>
          <w:p w14:paraId="1B4EF4F7"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3.30</w:t>
            </w:r>
          </w:p>
        </w:tc>
        <w:tc>
          <w:tcPr>
            <w:tcW w:w="316" w:type="dxa"/>
            <w:vAlign w:val="center"/>
          </w:tcPr>
          <w:p w14:paraId="3F18658C"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38.18</w:t>
            </w:r>
          </w:p>
        </w:tc>
        <w:tc>
          <w:tcPr>
            <w:tcW w:w="562" w:type="dxa"/>
            <w:vAlign w:val="center"/>
          </w:tcPr>
          <w:p w14:paraId="25FC8015"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5.83</w:t>
            </w:r>
          </w:p>
        </w:tc>
        <w:tc>
          <w:tcPr>
            <w:tcW w:w="406" w:type="dxa"/>
            <w:vAlign w:val="center"/>
          </w:tcPr>
          <w:p w14:paraId="62CA5F66"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3.30</w:t>
            </w:r>
          </w:p>
        </w:tc>
        <w:tc>
          <w:tcPr>
            <w:tcW w:w="379" w:type="dxa"/>
            <w:vAlign w:val="center"/>
          </w:tcPr>
          <w:p w14:paraId="08BAA79F"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76.67</w:t>
            </w:r>
          </w:p>
        </w:tc>
      </w:tr>
      <w:tr w:rsidR="009E4AF6" w:rsidRPr="00DE318E" w14:paraId="3C85FF59" w14:textId="77777777" w:rsidTr="009E4AF6">
        <w:trPr>
          <w:trHeight w:val="337"/>
        </w:trPr>
        <w:tc>
          <w:tcPr>
            <w:tcW w:w="614" w:type="dxa"/>
            <w:vAlign w:val="center"/>
          </w:tcPr>
          <w:p w14:paraId="24096229"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proofErr w:type="spellStart"/>
            <w:r w:rsidRPr="002E7ABC">
              <w:rPr>
                <w:rFonts w:ascii="TH SarabunPSK" w:hAnsi="TH SarabunPSK" w:cs="TH SarabunPSK"/>
                <w:sz w:val="14"/>
                <w:szCs w:val="14"/>
              </w:rPr>
              <w:t>Gauricus</w:t>
            </w:r>
            <w:proofErr w:type="spellEnd"/>
          </w:p>
        </w:tc>
        <w:tc>
          <w:tcPr>
            <w:tcW w:w="549" w:type="dxa"/>
            <w:vAlign w:val="center"/>
          </w:tcPr>
          <w:p w14:paraId="170795BD"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2.89</w:t>
            </w:r>
          </w:p>
        </w:tc>
        <w:tc>
          <w:tcPr>
            <w:tcW w:w="392" w:type="dxa"/>
            <w:vAlign w:val="center"/>
          </w:tcPr>
          <w:p w14:paraId="19083B25"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2.70</w:t>
            </w:r>
          </w:p>
        </w:tc>
        <w:tc>
          <w:tcPr>
            <w:tcW w:w="283" w:type="dxa"/>
            <w:vAlign w:val="center"/>
          </w:tcPr>
          <w:p w14:paraId="6BD1B8DB"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7.04</w:t>
            </w:r>
          </w:p>
        </w:tc>
        <w:tc>
          <w:tcPr>
            <w:tcW w:w="567" w:type="dxa"/>
            <w:vAlign w:val="center"/>
          </w:tcPr>
          <w:p w14:paraId="67AD8F29"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2.38</w:t>
            </w:r>
          </w:p>
        </w:tc>
        <w:tc>
          <w:tcPr>
            <w:tcW w:w="469" w:type="dxa"/>
            <w:vAlign w:val="center"/>
          </w:tcPr>
          <w:p w14:paraId="0859FD6D"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2.70</w:t>
            </w:r>
          </w:p>
        </w:tc>
        <w:tc>
          <w:tcPr>
            <w:tcW w:w="316" w:type="dxa"/>
            <w:vAlign w:val="center"/>
          </w:tcPr>
          <w:p w14:paraId="7F5BF6CA"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11.85</w:t>
            </w:r>
          </w:p>
        </w:tc>
        <w:tc>
          <w:tcPr>
            <w:tcW w:w="562" w:type="dxa"/>
            <w:vAlign w:val="center"/>
          </w:tcPr>
          <w:p w14:paraId="0617AC6E"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2.46</w:t>
            </w:r>
          </w:p>
        </w:tc>
        <w:tc>
          <w:tcPr>
            <w:tcW w:w="406" w:type="dxa"/>
            <w:vAlign w:val="center"/>
          </w:tcPr>
          <w:p w14:paraId="553EB3FA"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2.70</w:t>
            </w:r>
          </w:p>
        </w:tc>
        <w:tc>
          <w:tcPr>
            <w:tcW w:w="379" w:type="dxa"/>
            <w:vAlign w:val="center"/>
          </w:tcPr>
          <w:p w14:paraId="618B6A9D"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8.88</w:t>
            </w:r>
          </w:p>
        </w:tc>
      </w:tr>
      <w:tr w:rsidR="009E4AF6" w:rsidRPr="00DE318E" w14:paraId="0A413ED3" w14:textId="77777777" w:rsidTr="009E4AF6">
        <w:trPr>
          <w:trHeight w:val="337"/>
        </w:trPr>
        <w:tc>
          <w:tcPr>
            <w:tcW w:w="614" w:type="dxa"/>
            <w:vAlign w:val="center"/>
          </w:tcPr>
          <w:p w14:paraId="7BA1CBE6"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sz w:val="14"/>
                <w:szCs w:val="14"/>
              </w:rPr>
              <w:t>Porter</w:t>
            </w:r>
          </w:p>
        </w:tc>
        <w:tc>
          <w:tcPr>
            <w:tcW w:w="549" w:type="dxa"/>
            <w:vAlign w:val="center"/>
          </w:tcPr>
          <w:p w14:paraId="09183D34"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2.87</w:t>
            </w:r>
          </w:p>
        </w:tc>
        <w:tc>
          <w:tcPr>
            <w:tcW w:w="392" w:type="dxa"/>
            <w:vAlign w:val="center"/>
          </w:tcPr>
          <w:p w14:paraId="01F0B71B"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2.50</w:t>
            </w:r>
          </w:p>
        </w:tc>
        <w:tc>
          <w:tcPr>
            <w:tcW w:w="283" w:type="dxa"/>
            <w:vAlign w:val="center"/>
          </w:tcPr>
          <w:p w14:paraId="0AAD37AA"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14.8</w:t>
            </w:r>
          </w:p>
        </w:tc>
        <w:tc>
          <w:tcPr>
            <w:tcW w:w="567" w:type="dxa"/>
            <w:vAlign w:val="center"/>
          </w:tcPr>
          <w:p w14:paraId="323D38B9"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4.29</w:t>
            </w:r>
          </w:p>
        </w:tc>
        <w:tc>
          <w:tcPr>
            <w:tcW w:w="469" w:type="dxa"/>
            <w:vAlign w:val="center"/>
          </w:tcPr>
          <w:p w14:paraId="71B5D202"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2.50</w:t>
            </w:r>
          </w:p>
        </w:tc>
        <w:tc>
          <w:tcPr>
            <w:tcW w:w="316" w:type="dxa"/>
            <w:vAlign w:val="center"/>
          </w:tcPr>
          <w:p w14:paraId="67468C40"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71.60</w:t>
            </w:r>
          </w:p>
        </w:tc>
        <w:tc>
          <w:tcPr>
            <w:tcW w:w="562" w:type="dxa"/>
            <w:vAlign w:val="center"/>
          </w:tcPr>
          <w:p w14:paraId="187F5C87"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4.55</w:t>
            </w:r>
          </w:p>
        </w:tc>
        <w:tc>
          <w:tcPr>
            <w:tcW w:w="406" w:type="dxa"/>
            <w:vAlign w:val="center"/>
          </w:tcPr>
          <w:p w14:paraId="690D6262"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2.50</w:t>
            </w:r>
          </w:p>
        </w:tc>
        <w:tc>
          <w:tcPr>
            <w:tcW w:w="379" w:type="dxa"/>
            <w:vAlign w:val="center"/>
          </w:tcPr>
          <w:p w14:paraId="41844469"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82.00</w:t>
            </w:r>
          </w:p>
        </w:tc>
      </w:tr>
      <w:tr w:rsidR="009E4AF6" w:rsidRPr="00DE318E" w14:paraId="0CC420B0" w14:textId="77777777" w:rsidTr="009E4AF6">
        <w:trPr>
          <w:trHeight w:val="337"/>
        </w:trPr>
        <w:tc>
          <w:tcPr>
            <w:tcW w:w="614" w:type="dxa"/>
            <w:vAlign w:val="center"/>
          </w:tcPr>
          <w:p w14:paraId="0413CD7E"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proofErr w:type="spellStart"/>
            <w:r w:rsidRPr="002E7ABC">
              <w:rPr>
                <w:rFonts w:ascii="TH SarabunPSK" w:hAnsi="TH SarabunPSK" w:cs="TH SarabunPSK"/>
                <w:sz w:val="14"/>
                <w:szCs w:val="14"/>
              </w:rPr>
              <w:t>Clavious</w:t>
            </w:r>
            <w:proofErr w:type="spellEnd"/>
          </w:p>
        </w:tc>
        <w:tc>
          <w:tcPr>
            <w:tcW w:w="549" w:type="dxa"/>
            <w:vAlign w:val="center"/>
          </w:tcPr>
          <w:p w14:paraId="06BF0E07"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4.12</w:t>
            </w:r>
          </w:p>
        </w:tc>
        <w:tc>
          <w:tcPr>
            <w:tcW w:w="392" w:type="dxa"/>
            <w:vAlign w:val="center"/>
          </w:tcPr>
          <w:p w14:paraId="6A89DF4F"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3.50</w:t>
            </w:r>
          </w:p>
        </w:tc>
        <w:tc>
          <w:tcPr>
            <w:tcW w:w="283" w:type="dxa"/>
            <w:vAlign w:val="center"/>
          </w:tcPr>
          <w:p w14:paraId="4648BF74"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17.71</w:t>
            </w:r>
          </w:p>
        </w:tc>
        <w:tc>
          <w:tcPr>
            <w:tcW w:w="567" w:type="dxa"/>
            <w:vAlign w:val="center"/>
          </w:tcPr>
          <w:p w14:paraId="6FE5923D"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3.84</w:t>
            </w:r>
          </w:p>
        </w:tc>
        <w:tc>
          <w:tcPr>
            <w:tcW w:w="469" w:type="dxa"/>
            <w:vAlign w:val="center"/>
          </w:tcPr>
          <w:p w14:paraId="55282AD7"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3.50</w:t>
            </w:r>
          </w:p>
        </w:tc>
        <w:tc>
          <w:tcPr>
            <w:tcW w:w="316" w:type="dxa"/>
            <w:vAlign w:val="center"/>
          </w:tcPr>
          <w:p w14:paraId="01005D8A"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9.71</w:t>
            </w:r>
          </w:p>
        </w:tc>
        <w:tc>
          <w:tcPr>
            <w:tcW w:w="562" w:type="dxa"/>
            <w:vAlign w:val="center"/>
          </w:tcPr>
          <w:p w14:paraId="06112C09"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6.12</w:t>
            </w:r>
          </w:p>
        </w:tc>
        <w:tc>
          <w:tcPr>
            <w:tcW w:w="406" w:type="dxa"/>
            <w:vAlign w:val="center"/>
          </w:tcPr>
          <w:p w14:paraId="5BD311E3"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3.50</w:t>
            </w:r>
          </w:p>
        </w:tc>
        <w:tc>
          <w:tcPr>
            <w:tcW w:w="379" w:type="dxa"/>
            <w:vAlign w:val="center"/>
          </w:tcPr>
          <w:p w14:paraId="4B6214C8"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74.86</w:t>
            </w:r>
          </w:p>
        </w:tc>
      </w:tr>
      <w:tr w:rsidR="009E4AF6" w:rsidRPr="00DE318E" w14:paraId="3818C3DC" w14:textId="77777777" w:rsidTr="009E4AF6">
        <w:trPr>
          <w:trHeight w:val="322"/>
        </w:trPr>
        <w:tc>
          <w:tcPr>
            <w:tcW w:w="614" w:type="dxa"/>
            <w:vAlign w:val="center"/>
          </w:tcPr>
          <w:p w14:paraId="5B26C638"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sz w:val="14"/>
                <w:szCs w:val="14"/>
              </w:rPr>
              <w:t>Rutherfurd</w:t>
            </w:r>
          </w:p>
        </w:tc>
        <w:tc>
          <w:tcPr>
            <w:tcW w:w="549" w:type="dxa"/>
            <w:vAlign w:val="center"/>
          </w:tcPr>
          <w:p w14:paraId="798F3AB7"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3.38</w:t>
            </w:r>
          </w:p>
        </w:tc>
        <w:tc>
          <w:tcPr>
            <w:tcW w:w="392" w:type="dxa"/>
            <w:vAlign w:val="center"/>
          </w:tcPr>
          <w:p w14:paraId="06CC7FA9"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2.40</w:t>
            </w:r>
          </w:p>
        </w:tc>
        <w:tc>
          <w:tcPr>
            <w:tcW w:w="283" w:type="dxa"/>
            <w:vAlign w:val="center"/>
          </w:tcPr>
          <w:p w14:paraId="6E4A2F90"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40.83</w:t>
            </w:r>
          </w:p>
        </w:tc>
        <w:tc>
          <w:tcPr>
            <w:tcW w:w="567" w:type="dxa"/>
            <w:vAlign w:val="center"/>
          </w:tcPr>
          <w:p w14:paraId="2F0F97DB"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2.99</w:t>
            </w:r>
          </w:p>
        </w:tc>
        <w:tc>
          <w:tcPr>
            <w:tcW w:w="469" w:type="dxa"/>
            <w:vAlign w:val="center"/>
          </w:tcPr>
          <w:p w14:paraId="04417FA8"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2.40</w:t>
            </w:r>
          </w:p>
        </w:tc>
        <w:tc>
          <w:tcPr>
            <w:tcW w:w="316" w:type="dxa"/>
            <w:vAlign w:val="center"/>
          </w:tcPr>
          <w:p w14:paraId="5FCB145D"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24.58</w:t>
            </w:r>
          </w:p>
        </w:tc>
        <w:tc>
          <w:tcPr>
            <w:tcW w:w="562" w:type="dxa"/>
            <w:vAlign w:val="center"/>
          </w:tcPr>
          <w:p w14:paraId="0CD926CE"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3.74</w:t>
            </w:r>
          </w:p>
        </w:tc>
        <w:tc>
          <w:tcPr>
            <w:tcW w:w="406" w:type="dxa"/>
            <w:vAlign w:val="center"/>
          </w:tcPr>
          <w:p w14:paraId="01B25959"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2.40</w:t>
            </w:r>
          </w:p>
        </w:tc>
        <w:tc>
          <w:tcPr>
            <w:tcW w:w="379" w:type="dxa"/>
            <w:vAlign w:val="center"/>
          </w:tcPr>
          <w:p w14:paraId="321A5AC3"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55.83</w:t>
            </w:r>
          </w:p>
        </w:tc>
      </w:tr>
      <w:tr w:rsidR="009E4AF6" w:rsidRPr="00DE318E" w14:paraId="2F7B3867" w14:textId="77777777" w:rsidTr="009E4AF6">
        <w:trPr>
          <w:trHeight w:val="74"/>
        </w:trPr>
        <w:tc>
          <w:tcPr>
            <w:tcW w:w="614" w:type="dxa"/>
            <w:vAlign w:val="center"/>
          </w:tcPr>
          <w:p w14:paraId="291E914F"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 xml:space="preserve">Average Error </w:t>
            </w:r>
            <w:r w:rsidRPr="002E7ABC">
              <w:rPr>
                <w:rFonts w:ascii="TH SarabunPSK" w:hAnsi="TH SarabunPSK" w:cs="TH SarabunPSK"/>
                <w:b/>
                <w:bCs/>
                <w:sz w:val="14"/>
                <w:szCs w:val="14"/>
                <w:cs/>
              </w:rPr>
              <w:t>(</w:t>
            </w:r>
            <w:r w:rsidRPr="002E7ABC">
              <w:rPr>
                <w:rFonts w:ascii="TH SarabunPSK" w:hAnsi="TH SarabunPSK" w:cs="TH SarabunPSK"/>
                <w:b/>
                <w:bCs/>
                <w:sz w:val="14"/>
                <w:szCs w:val="14"/>
              </w:rPr>
              <w:t>%</w:t>
            </w:r>
            <w:r w:rsidRPr="002E7ABC">
              <w:rPr>
                <w:rFonts w:ascii="TH SarabunPSK" w:hAnsi="TH SarabunPSK" w:cs="TH SarabunPSK"/>
                <w:b/>
                <w:bCs/>
                <w:sz w:val="14"/>
                <w:szCs w:val="14"/>
                <w:cs/>
              </w:rPr>
              <w:t>)</w:t>
            </w:r>
          </w:p>
        </w:tc>
        <w:tc>
          <w:tcPr>
            <w:tcW w:w="1224" w:type="dxa"/>
            <w:gridSpan w:val="3"/>
            <w:vAlign w:val="center"/>
          </w:tcPr>
          <w:p w14:paraId="14B95AFE"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25.37</w:t>
            </w:r>
          </w:p>
        </w:tc>
        <w:tc>
          <w:tcPr>
            <w:tcW w:w="1352" w:type="dxa"/>
            <w:gridSpan w:val="3"/>
            <w:vAlign w:val="center"/>
          </w:tcPr>
          <w:p w14:paraId="25E48D34"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35.44</w:t>
            </w:r>
          </w:p>
        </w:tc>
        <w:tc>
          <w:tcPr>
            <w:tcW w:w="1347" w:type="dxa"/>
            <w:gridSpan w:val="3"/>
            <w:vAlign w:val="center"/>
          </w:tcPr>
          <w:p w14:paraId="4C09CFF1" w14:textId="77777777" w:rsidR="009E4AF6" w:rsidRPr="002E7ABC" w:rsidRDefault="009E4AF6" w:rsidP="009E4AF6">
            <w:pPr>
              <w:spacing w:after="0" w:line="240" w:lineRule="auto"/>
              <w:jc w:val="center"/>
              <w:rPr>
                <w:rFonts w:ascii="TH SarabunPSK" w:eastAsia="Times New Roman" w:hAnsi="TH SarabunPSK" w:cs="TH SarabunPSK"/>
                <w:color w:val="000000"/>
                <w:sz w:val="14"/>
                <w:szCs w:val="14"/>
              </w:rPr>
            </w:pPr>
            <w:r w:rsidRPr="002E7ABC">
              <w:rPr>
                <w:rFonts w:ascii="TH SarabunPSK" w:hAnsi="TH SarabunPSK" w:cs="TH SarabunPSK"/>
                <w:b/>
                <w:bCs/>
                <w:sz w:val="14"/>
                <w:szCs w:val="14"/>
              </w:rPr>
              <w:t>56.82</w:t>
            </w:r>
          </w:p>
        </w:tc>
      </w:tr>
    </w:tbl>
    <w:p w14:paraId="478E2A16" w14:textId="77777777" w:rsidR="002E7ABC" w:rsidRDefault="002E7ABC" w:rsidP="009E4AF6">
      <w:pPr>
        <w:spacing w:line="240" w:lineRule="auto"/>
        <w:jc w:val="thaiDistribute"/>
        <w:rPr>
          <w:rFonts w:ascii="TH SarabunPSK" w:hAnsi="TH SarabunPSK" w:cs="TH SarabunPSK"/>
          <w:color w:val="000000"/>
          <w:sz w:val="28"/>
        </w:rPr>
      </w:pPr>
      <w:r w:rsidRPr="002E7ABC">
        <w:rPr>
          <w:rStyle w:val="agcmg"/>
          <w:rFonts w:ascii="TH SarabunPSK" w:hAnsi="TH SarabunPSK" w:cs="TH SarabunPSK"/>
          <w:b/>
          <w:bCs/>
          <w:sz w:val="28"/>
        </w:rPr>
        <w:t xml:space="preserve">Table2 </w:t>
      </w:r>
      <w:r w:rsidRPr="002E7ABC">
        <w:rPr>
          <w:rFonts w:ascii="TH SarabunPSK" w:hAnsi="TH SarabunPSK" w:cs="TH SarabunPSK"/>
          <w:color w:val="000000"/>
          <w:sz w:val="28"/>
        </w:rPr>
        <w:t>Comparison of lunar crater depths on the 8th day of the waning phase with different angles of elevation</w:t>
      </w:r>
    </w:p>
    <w:p w14:paraId="20C04F05" w14:textId="2C300CB7" w:rsidR="002E7ABC" w:rsidRPr="002E7ABC" w:rsidRDefault="002E7ABC" w:rsidP="009E4AF6">
      <w:pPr>
        <w:autoSpaceDE w:val="0"/>
        <w:autoSpaceDN w:val="0"/>
        <w:adjustRightInd w:val="0"/>
        <w:spacing w:line="240" w:lineRule="auto"/>
        <w:ind w:firstLine="720"/>
        <w:jc w:val="thaiDistribute"/>
        <w:rPr>
          <w:rFonts w:ascii="TH SarabunPSK" w:eastAsia="AngsanaNew-Bold" w:hAnsi="TH SarabunPSK" w:cs="TH SarabunPSK"/>
          <w:b/>
          <w:bCs/>
          <w:sz w:val="28"/>
        </w:rPr>
      </w:pPr>
      <w:r w:rsidRPr="002E7ABC">
        <w:rPr>
          <w:rFonts w:ascii="TH SarabunPSK" w:hAnsi="TH SarabunPSK" w:cs="TH SarabunPSK"/>
          <w:color w:val="000000"/>
          <w:sz w:val="28"/>
        </w:rPr>
        <w:t>From the study of lunar crater depth on</w:t>
      </w:r>
      <w:r w:rsidR="009E4AF6">
        <w:rPr>
          <w:rFonts w:ascii="TH SarabunPSK" w:hAnsi="TH SarabunPSK" w:cs="TH SarabunPSK"/>
          <w:color w:val="000000"/>
          <w:sz w:val="28"/>
        </w:rPr>
        <w:t xml:space="preserve"> </w:t>
      </w:r>
      <w:r w:rsidRPr="002E7ABC">
        <w:rPr>
          <w:rFonts w:ascii="TH SarabunPSK" w:hAnsi="TH SarabunPSK" w:cs="TH SarabunPSK"/>
          <w:color w:val="000000"/>
          <w:sz w:val="28"/>
        </w:rPr>
        <w:t>the 8</w:t>
      </w:r>
      <w:r w:rsidRPr="002E7ABC">
        <w:rPr>
          <w:rFonts w:ascii="TH SarabunPSK" w:hAnsi="TH SarabunPSK" w:cs="TH SarabunPSK"/>
          <w:color w:val="000000"/>
          <w:sz w:val="28"/>
          <w:vertAlign w:val="superscript"/>
        </w:rPr>
        <w:t>th</w:t>
      </w:r>
      <w:r w:rsidRPr="002E7ABC">
        <w:rPr>
          <w:rFonts w:ascii="TH SarabunPSK" w:hAnsi="TH SarabunPSK" w:cs="TH SarabunPSK"/>
          <w:color w:val="000000"/>
          <w:sz w:val="28"/>
        </w:rPr>
        <w:t xml:space="preserve"> day of the waning phase, it was found that at angles of elevation of 35°, 40°, and 45°, the percentage errors in the calculated crater depth were 25.37%, 35.44%, and 56.82%, respectively.</w:t>
      </w:r>
    </w:p>
    <w:p w14:paraId="55C4761B" w14:textId="3B05AF97" w:rsidR="009E4AF6" w:rsidRPr="002E7ABC" w:rsidRDefault="002E7ABC" w:rsidP="009E4AF6">
      <w:pPr>
        <w:autoSpaceDE w:val="0"/>
        <w:autoSpaceDN w:val="0"/>
        <w:adjustRightInd w:val="0"/>
        <w:spacing w:after="0" w:line="240" w:lineRule="auto"/>
        <w:jc w:val="thaiDistribute"/>
        <w:rPr>
          <w:rFonts w:ascii="TH SarabunPSK" w:eastAsia="AngsanaNew-Bold" w:hAnsi="TH SarabunPSK" w:cs="TH SarabunPSK"/>
          <w:b/>
          <w:bCs/>
          <w:sz w:val="28"/>
        </w:rPr>
      </w:pPr>
      <w:r w:rsidRPr="002E7ABC">
        <w:rPr>
          <w:rFonts w:ascii="TH SarabunPSK" w:eastAsia="AngsanaNew-Bold" w:hAnsi="TH SarabunPSK" w:cs="TH SarabunPSK"/>
          <w:b/>
          <w:bCs/>
          <w:sz w:val="28"/>
        </w:rPr>
        <w:t>Conclusion</w:t>
      </w:r>
    </w:p>
    <w:p w14:paraId="11C6E0B4" w14:textId="63C82DCD" w:rsidR="0098175B" w:rsidRPr="00B310AB" w:rsidRDefault="002E7ABC" w:rsidP="009E4AF6">
      <w:pPr>
        <w:pStyle w:val="ac"/>
        <w:ind w:firstLine="720"/>
        <w:jc w:val="thaiDistribute"/>
        <w:rPr>
          <w:rFonts w:ascii="TH SarabunPSK" w:hAnsi="TH SarabunPSK" w:cs="TH SarabunPSK"/>
          <w:sz w:val="32"/>
          <w:szCs w:val="32"/>
        </w:rPr>
      </w:pPr>
      <w:r w:rsidRPr="002E7ABC">
        <w:rPr>
          <w:rFonts w:ascii="TH SarabunPSK" w:hAnsi="TH SarabunPSK" w:cs="TH SarabunPSK"/>
          <w:color w:val="000000"/>
          <w:sz w:val="28"/>
        </w:rPr>
        <w:t>From the study of lunar crater depth using trigonometric principles during the 8</w:t>
      </w:r>
      <w:r w:rsidRPr="002E7ABC">
        <w:rPr>
          <w:rFonts w:ascii="TH SarabunPSK" w:hAnsi="TH SarabunPSK" w:cs="TH SarabunPSK"/>
          <w:color w:val="000000"/>
          <w:sz w:val="28"/>
          <w:vertAlign w:val="superscript"/>
        </w:rPr>
        <w:t>th</w:t>
      </w:r>
      <w:r w:rsidRPr="002E7ABC">
        <w:rPr>
          <w:rFonts w:ascii="TH SarabunPSK" w:hAnsi="TH SarabunPSK" w:cs="TH SarabunPSK"/>
          <w:color w:val="000000"/>
          <w:sz w:val="28"/>
        </w:rPr>
        <w:t xml:space="preserve"> day of the waxing and waning phases, the results </w:t>
      </w:r>
      <w:r w:rsidRPr="002E7ABC">
        <w:rPr>
          <w:rFonts w:ascii="TH SarabunPSK" w:hAnsi="TH SarabunPSK" w:cs="TH SarabunPSK"/>
          <w:color w:val="000000"/>
          <w:sz w:val="28"/>
        </w:rPr>
        <w:lastRenderedPageBreak/>
        <w:t>show that the waning phase provides greater accuracy, with an average percentage error of 25.37%, compared to 29.53% in the waxing phase, a difference of 4.16%.</w:t>
      </w:r>
      <w:r w:rsidRPr="002E7ABC">
        <w:rPr>
          <w:rFonts w:ascii="TH SarabunPSK" w:hAnsi="TH SarabunPSK" w:cs="TH SarabunPSK"/>
          <w:color w:val="000000"/>
          <w:sz w:val="28"/>
          <w:cs/>
        </w:rPr>
        <w:t xml:space="preserve"> </w:t>
      </w:r>
      <w:r w:rsidRPr="002E7ABC">
        <w:rPr>
          <w:rFonts w:ascii="TH SarabunPSK" w:hAnsi="TH SarabunPSK" w:cs="TH SarabunPSK"/>
          <w:color w:val="000000"/>
          <w:sz w:val="28"/>
        </w:rPr>
        <w:t>The angle of elevation significantly affects calculation accuracy; as the angle increases, the percentage error also increases, rising from 25.37% to 35.44% and 56.82%, respectively.</w:t>
      </w:r>
      <w:r w:rsidRPr="002E7ABC">
        <w:rPr>
          <w:rFonts w:ascii="TH SarabunPSK" w:hAnsi="TH SarabunPSK" w:cs="TH SarabunPSK"/>
          <w:color w:val="000000"/>
          <w:sz w:val="28"/>
          <w:cs/>
        </w:rPr>
        <w:t xml:space="preserve"> </w:t>
      </w:r>
      <w:r w:rsidRPr="002E7ABC">
        <w:rPr>
          <w:rFonts w:ascii="TH SarabunPSK" w:hAnsi="TH SarabunPSK" w:cs="TH SarabunPSK"/>
          <w:color w:val="000000"/>
          <w:sz w:val="28"/>
        </w:rPr>
        <w:t>Errors may result from several factors, including shadow clarity, the position of craters near the terminator where shadow lengths change rapidly, and the observer’s measurement accuracy. Additionally, higher angles of elevation produce shorter shadows, making measurements more difficult and increasing error.</w:t>
      </w:r>
      <w:r w:rsidRPr="002E7ABC">
        <w:rPr>
          <w:rFonts w:ascii="TH SarabunPSK" w:hAnsi="TH SarabunPSK" w:cs="TH SarabunPSK"/>
          <w:color w:val="000000"/>
          <w:sz w:val="28"/>
          <w:cs/>
        </w:rPr>
        <w:t xml:space="preserve"> </w:t>
      </w:r>
      <w:r w:rsidRPr="002E7ABC">
        <w:rPr>
          <w:rFonts w:ascii="TH SarabunPSK" w:hAnsi="TH SarabunPSK" w:cs="TH SarabunPSK"/>
          <w:color w:val="000000"/>
          <w:sz w:val="28"/>
        </w:rPr>
        <w:t>These findings are consistent with related studies, indicating that accuracy depends primarily on shadow clarity and observational conditions, with the angle of elevation being a more influential factor than the lunar phase</w:t>
      </w:r>
      <w:r w:rsidR="009E4AF6">
        <w:rPr>
          <w:rFonts w:ascii="TH SarabunPSK" w:hAnsi="TH SarabunPSK" w:cs="TH SarabunPSK"/>
          <w:sz w:val="32"/>
          <w:szCs w:val="32"/>
        </w:rPr>
        <w:t>.</w:t>
      </w:r>
    </w:p>
    <w:p w14:paraId="764170B0" w14:textId="77777777" w:rsidR="009E4AF6" w:rsidRDefault="00B24034" w:rsidP="009E4AF6">
      <w:pPr>
        <w:spacing w:after="0" w:line="240" w:lineRule="auto"/>
        <w:jc w:val="thaiDistribute"/>
        <w:rPr>
          <w:rFonts w:ascii="TH SarabunPSK" w:hAnsi="TH SarabunPSK" w:cs="TH SarabunPSK"/>
          <w:b/>
          <w:bCs/>
          <w:sz w:val="28"/>
        </w:rPr>
      </w:pPr>
      <w:r w:rsidRPr="00B24034">
        <w:rPr>
          <w:rFonts w:ascii="TH SarabunPSK" w:hAnsi="TH SarabunPSK" w:cs="TH SarabunPSK"/>
          <w:b/>
          <w:bCs/>
          <w:sz w:val="28"/>
        </w:rPr>
        <w:t>Acknowledgments</w:t>
      </w:r>
      <w:r w:rsidRPr="00B24034">
        <w:rPr>
          <w:rFonts w:ascii="TH SarabunPSK" w:hAnsi="TH SarabunPSK" w:cs="TH SarabunPSK"/>
          <w:b/>
          <w:bCs/>
          <w:sz w:val="28"/>
          <w:szCs w:val="22"/>
        </w:rPr>
        <w:t xml:space="preserve"> </w:t>
      </w:r>
    </w:p>
    <w:p w14:paraId="45DEADDD" w14:textId="77777777" w:rsidR="0059719F" w:rsidRDefault="002E7ABC" w:rsidP="0059719F">
      <w:pPr>
        <w:spacing w:after="0" w:line="240" w:lineRule="auto"/>
        <w:ind w:firstLine="720"/>
        <w:jc w:val="both"/>
        <w:rPr>
          <w:rFonts w:ascii="TH SarabunPSK" w:hAnsi="TH SarabunPSK" w:cs="TH SarabunPSK"/>
          <w:color w:val="000000"/>
          <w:sz w:val="28"/>
        </w:rPr>
      </w:pPr>
      <w:r w:rsidRPr="009E4AF6">
        <w:rPr>
          <w:rFonts w:ascii="TH SarabunPSK" w:hAnsi="TH SarabunPSK" w:cs="TH SarabunPSK"/>
          <w:color w:val="000000"/>
          <w:sz w:val="28"/>
        </w:rPr>
        <w:t>The project organizers would like to express their deepest gratitude</w:t>
      </w:r>
      <w:r w:rsidR="009E4AF6">
        <w:rPr>
          <w:rFonts w:ascii="TH SarabunPSK" w:hAnsi="TH SarabunPSK" w:cs="TH SarabunPSK"/>
          <w:color w:val="000000"/>
          <w:sz w:val="28"/>
        </w:rPr>
        <w:t xml:space="preserve"> </w:t>
      </w:r>
      <w:r w:rsidRPr="009E4AF6">
        <w:rPr>
          <w:rFonts w:ascii="TH SarabunPSK" w:hAnsi="TH SarabunPSK" w:cs="TH SarabunPSK"/>
          <w:color w:val="000000"/>
          <w:sz w:val="28"/>
        </w:rPr>
        <w:t>to</w:t>
      </w:r>
      <w:r w:rsidRPr="009E4AF6">
        <w:rPr>
          <w:rStyle w:val="apple-converted-space"/>
          <w:rFonts w:ascii="TH SarabunPSK" w:hAnsi="TH SarabunPSK" w:cs="TH SarabunPSK"/>
          <w:color w:val="000000"/>
          <w:sz w:val="28"/>
        </w:rPr>
        <w:t> </w:t>
      </w:r>
      <w:proofErr w:type="spellStart"/>
      <w:r w:rsidRPr="009E4AF6">
        <w:rPr>
          <w:rStyle w:val="whitespace-normal"/>
          <w:rFonts w:ascii="TH SarabunPSK" w:hAnsi="TH SarabunPSK" w:cs="TH SarabunPSK"/>
          <w:color w:val="000000"/>
          <w:sz w:val="28"/>
        </w:rPr>
        <w:t>Ra</w:t>
      </w:r>
      <w:r w:rsidR="0059719F">
        <w:rPr>
          <w:rStyle w:val="whitespace-normal"/>
          <w:rFonts w:ascii="TH SarabunPSK" w:hAnsi="TH SarabunPSK" w:cs="TH SarabunPSK"/>
          <w:color w:val="000000"/>
          <w:sz w:val="28"/>
        </w:rPr>
        <w:t>d</w:t>
      </w:r>
      <w:r w:rsidRPr="009E4AF6">
        <w:rPr>
          <w:rStyle w:val="whitespace-normal"/>
          <w:rFonts w:ascii="TH SarabunPSK" w:hAnsi="TH SarabunPSK" w:cs="TH SarabunPSK"/>
          <w:color w:val="000000"/>
          <w:sz w:val="28"/>
        </w:rPr>
        <w:t>chadaporn</w:t>
      </w:r>
      <w:proofErr w:type="spellEnd"/>
      <w:r w:rsidRPr="009E4AF6">
        <w:rPr>
          <w:rStyle w:val="whitespace-normal"/>
          <w:rFonts w:ascii="TH SarabunPSK" w:hAnsi="TH SarabunPSK" w:cs="TH SarabunPSK"/>
          <w:color w:val="000000"/>
          <w:sz w:val="28"/>
        </w:rPr>
        <w:t xml:space="preserve"> Bandit</w:t>
      </w:r>
      <w:r w:rsidRPr="009E4AF6">
        <w:rPr>
          <w:rFonts w:ascii="TH SarabunPSK" w:hAnsi="TH SarabunPSK" w:cs="TH SarabunPSK"/>
          <w:color w:val="000000"/>
          <w:sz w:val="28"/>
        </w:rPr>
        <w:t>, the project advisor, for her valuable guidance, advice, careful corrections, and continuous encouragement throughout the duration of this project.</w:t>
      </w:r>
    </w:p>
    <w:p w14:paraId="6A1EF493" w14:textId="17BDE111" w:rsidR="0059719F" w:rsidRDefault="0059719F" w:rsidP="0059719F">
      <w:pPr>
        <w:spacing w:after="0" w:line="240" w:lineRule="auto"/>
        <w:jc w:val="both"/>
        <w:rPr>
          <w:rFonts w:ascii="TH SarabunPSK" w:hAnsi="TH SarabunPSK" w:cs="TH SarabunPSK"/>
          <w:color w:val="000000"/>
          <w:sz w:val="28"/>
        </w:rPr>
      </w:pPr>
    </w:p>
    <w:p w14:paraId="5F738C58" w14:textId="77777777" w:rsidR="0059719F" w:rsidRDefault="0059719F" w:rsidP="0059719F">
      <w:pPr>
        <w:spacing w:after="0" w:line="240" w:lineRule="auto"/>
        <w:jc w:val="both"/>
        <w:rPr>
          <w:rFonts w:ascii="TH SarabunPSK" w:hAnsi="TH SarabunPSK" w:cs="TH SarabunPSK"/>
          <w:color w:val="000000"/>
          <w:sz w:val="28"/>
        </w:rPr>
      </w:pPr>
    </w:p>
    <w:p w14:paraId="3B5AD4B8" w14:textId="40999846" w:rsidR="002E7ABC" w:rsidRPr="009E4AF6" w:rsidRDefault="00B24034" w:rsidP="0059719F">
      <w:pPr>
        <w:spacing w:after="0" w:line="240" w:lineRule="auto"/>
        <w:jc w:val="both"/>
        <w:rPr>
          <w:rFonts w:ascii="TH SarabunPSK" w:hAnsi="TH SarabunPSK" w:cs="TH SarabunPSK"/>
          <w:color w:val="000000"/>
          <w:sz w:val="28"/>
        </w:rPr>
      </w:pPr>
      <w:r w:rsidRPr="002E7ABC">
        <w:rPr>
          <w:rFonts w:ascii="TH SarabunPSK" w:hAnsi="TH SarabunPSK" w:cs="TH SarabunPSK" w:hint="cs"/>
          <w:b/>
          <w:bCs/>
          <w:noProof/>
          <w:sz w:val="28"/>
        </w:rPr>
        <w:t>References</w:t>
      </w:r>
    </w:p>
    <w:p w14:paraId="1267F230" w14:textId="77777777" w:rsidR="002E7ABC" w:rsidRDefault="002E7ABC" w:rsidP="009E4AF6">
      <w:pPr>
        <w:autoSpaceDE w:val="0"/>
        <w:autoSpaceDN w:val="0"/>
        <w:adjustRightInd w:val="0"/>
        <w:spacing w:after="0" w:line="240" w:lineRule="auto"/>
        <w:jc w:val="thaiDistribute"/>
        <w:rPr>
          <w:rFonts w:ascii="TH SarabunPSK" w:hAnsi="TH SarabunPSK" w:cs="TH SarabunPSK"/>
          <w:color w:val="000000"/>
          <w:sz w:val="28"/>
        </w:rPr>
      </w:pPr>
      <w:proofErr w:type="spellStart"/>
      <w:r w:rsidRPr="002E7ABC">
        <w:rPr>
          <w:rFonts w:ascii="TH SarabunPSK" w:hAnsi="TH SarabunPSK" w:cs="TH SarabunPSK"/>
          <w:color w:val="000000"/>
          <w:sz w:val="28"/>
        </w:rPr>
        <w:t>Sirinan</w:t>
      </w:r>
      <w:proofErr w:type="spellEnd"/>
      <w:r w:rsidRPr="002E7ABC">
        <w:rPr>
          <w:rFonts w:ascii="TH SarabunPSK" w:hAnsi="TH SarabunPSK" w:cs="TH SarabunPSK"/>
          <w:color w:val="000000"/>
          <w:sz w:val="28"/>
        </w:rPr>
        <w:t xml:space="preserve"> </w:t>
      </w:r>
      <w:proofErr w:type="spellStart"/>
      <w:r w:rsidRPr="002E7ABC">
        <w:rPr>
          <w:rFonts w:ascii="TH SarabunPSK" w:hAnsi="TH SarabunPSK" w:cs="TH SarabunPSK"/>
          <w:color w:val="000000"/>
          <w:sz w:val="28"/>
        </w:rPr>
        <w:t>Mothaesong</w:t>
      </w:r>
      <w:proofErr w:type="spellEnd"/>
      <w:r w:rsidRPr="002E7ABC">
        <w:rPr>
          <w:rFonts w:ascii="TH SarabunPSK" w:hAnsi="TH SarabunPSK" w:cs="TH SarabunPSK"/>
          <w:color w:val="000000"/>
          <w:sz w:val="28"/>
        </w:rPr>
        <w:t xml:space="preserve"> and </w:t>
      </w:r>
      <w:proofErr w:type="spellStart"/>
      <w:r w:rsidRPr="002E7ABC">
        <w:rPr>
          <w:rFonts w:ascii="TH SarabunPSK" w:hAnsi="TH SarabunPSK" w:cs="TH SarabunPSK"/>
          <w:color w:val="000000"/>
          <w:sz w:val="28"/>
        </w:rPr>
        <w:t>Thitikarn</w:t>
      </w:r>
      <w:proofErr w:type="spellEnd"/>
      <w:r w:rsidRPr="002E7ABC">
        <w:rPr>
          <w:rFonts w:ascii="TH SarabunPSK" w:hAnsi="TH SarabunPSK" w:cs="TH SarabunPSK"/>
          <w:color w:val="000000"/>
          <w:sz w:val="28"/>
        </w:rPr>
        <w:t xml:space="preserve"> </w:t>
      </w:r>
      <w:proofErr w:type="spellStart"/>
      <w:r w:rsidRPr="002E7ABC">
        <w:rPr>
          <w:rFonts w:ascii="TH SarabunPSK" w:hAnsi="TH SarabunPSK" w:cs="TH SarabunPSK"/>
          <w:color w:val="000000"/>
          <w:sz w:val="28"/>
        </w:rPr>
        <w:t>Wechsawan</w:t>
      </w:r>
      <w:proofErr w:type="spellEnd"/>
      <w:r w:rsidRPr="002E7ABC">
        <w:rPr>
          <w:rFonts w:ascii="TH SarabunPSK" w:hAnsi="TH SarabunPSK" w:cs="TH SarabunPSK"/>
          <w:color w:val="000000"/>
          <w:sz w:val="28"/>
        </w:rPr>
        <w:t xml:space="preserve">. </w:t>
      </w:r>
    </w:p>
    <w:p w14:paraId="2D7C58EE" w14:textId="757B3332" w:rsidR="002E7ABC" w:rsidRPr="002E7ABC" w:rsidRDefault="002E7ABC" w:rsidP="009E4AF6">
      <w:pPr>
        <w:autoSpaceDE w:val="0"/>
        <w:autoSpaceDN w:val="0"/>
        <w:adjustRightInd w:val="0"/>
        <w:spacing w:line="240" w:lineRule="auto"/>
        <w:ind w:left="720"/>
        <w:jc w:val="thaiDistribute"/>
        <w:rPr>
          <w:rFonts w:ascii="TH SarabunPSK" w:hAnsi="TH SarabunPSK" w:cs="TH SarabunPSK"/>
          <w:i/>
          <w:iCs/>
          <w:color w:val="000000"/>
          <w:sz w:val="28"/>
        </w:rPr>
      </w:pPr>
      <w:r w:rsidRPr="002E7ABC">
        <w:rPr>
          <w:rFonts w:ascii="TH SarabunPSK" w:hAnsi="TH SarabunPSK" w:cs="TH SarabunPSK"/>
          <w:color w:val="000000"/>
          <w:sz w:val="28"/>
        </w:rPr>
        <w:t>(2023).</w:t>
      </w:r>
      <w:r w:rsidRPr="002E7ABC">
        <w:rPr>
          <w:rStyle w:val="apple-converted-space"/>
          <w:rFonts w:ascii="TH SarabunPSK" w:hAnsi="TH SarabunPSK" w:cs="TH SarabunPSK"/>
          <w:color w:val="000000"/>
          <w:sz w:val="28"/>
        </w:rPr>
        <w:t> </w:t>
      </w:r>
      <w:r w:rsidRPr="002E7ABC">
        <w:rPr>
          <w:rStyle w:val="af1"/>
          <w:rFonts w:ascii="TH SarabunPSK" w:hAnsi="TH SarabunPSK" w:cs="TH SarabunPSK"/>
          <w:color w:val="000000"/>
          <w:sz w:val="28"/>
        </w:rPr>
        <w:t xml:space="preserve">Determining the Depth of Lunar </w:t>
      </w:r>
      <w:proofErr w:type="gramStart"/>
      <w:r w:rsidRPr="002E7ABC">
        <w:rPr>
          <w:rStyle w:val="af1"/>
          <w:rFonts w:ascii="TH SarabunPSK" w:hAnsi="TH SarabunPSK" w:cs="TH SarabunPSK"/>
          <w:color w:val="000000"/>
          <w:sz w:val="28"/>
        </w:rPr>
        <w:t xml:space="preserve">Craters </w:t>
      </w:r>
      <w:r>
        <w:rPr>
          <w:rStyle w:val="af1"/>
          <w:rFonts w:ascii="TH SarabunPSK" w:hAnsi="TH SarabunPSK" w:cs="TH SarabunPSK"/>
          <w:color w:val="000000"/>
          <w:sz w:val="28"/>
        </w:rPr>
        <w:t xml:space="preserve"> </w:t>
      </w:r>
      <w:r w:rsidRPr="002E7ABC">
        <w:rPr>
          <w:rStyle w:val="af1"/>
          <w:rFonts w:ascii="TH SarabunPSK" w:hAnsi="TH SarabunPSK" w:cs="TH SarabunPSK"/>
          <w:color w:val="000000"/>
          <w:sz w:val="28"/>
        </w:rPr>
        <w:t>Using</w:t>
      </w:r>
      <w:proofErr w:type="gramEnd"/>
      <w:r w:rsidRPr="002E7ABC">
        <w:rPr>
          <w:rStyle w:val="af1"/>
          <w:rFonts w:ascii="TH SarabunPSK" w:hAnsi="TH SarabunPSK" w:cs="TH SarabunPSK"/>
          <w:color w:val="000000"/>
          <w:sz w:val="28"/>
        </w:rPr>
        <w:t xml:space="preserve"> Images Taken with a 10-inch Telescope</w:t>
      </w:r>
      <w:r w:rsidRPr="002E7ABC">
        <w:rPr>
          <w:rFonts w:ascii="TH SarabunPSK" w:hAnsi="TH SarabunPSK" w:cs="TH SarabunPSK"/>
          <w:color w:val="000000"/>
          <w:sz w:val="28"/>
        </w:rPr>
        <w:t>. Retrieved January 11, from</w:t>
      </w:r>
      <w:r w:rsidRPr="002E7ABC">
        <w:rPr>
          <w:rStyle w:val="apple-converted-space"/>
          <w:rFonts w:ascii="TH SarabunPSK" w:hAnsi="TH SarabunPSK" w:cs="TH SarabunPSK"/>
          <w:color w:val="000000"/>
          <w:sz w:val="28"/>
        </w:rPr>
        <w:t> </w:t>
      </w:r>
      <w:proofErr w:type="gramStart"/>
      <w:r w:rsidRPr="002E7ABC">
        <w:rPr>
          <w:rStyle w:val="af1"/>
          <w:rFonts w:ascii="TH SarabunPSK" w:hAnsi="TH SarabunPSK" w:cs="TH SarabunPSK"/>
          <w:color w:val="000000"/>
          <w:sz w:val="28"/>
        </w:rPr>
        <w:t>The</w:t>
      </w:r>
      <w:proofErr w:type="gramEnd"/>
      <w:r w:rsidRPr="002E7ABC">
        <w:rPr>
          <w:rStyle w:val="af1"/>
          <w:rFonts w:ascii="TH SarabunPSK" w:hAnsi="TH SarabunPSK" w:cs="TH SarabunPSK"/>
          <w:color w:val="000000"/>
          <w:sz w:val="28"/>
        </w:rPr>
        <w:t xml:space="preserve"> 9th Thai Astronomical Conference (Student Session).</w:t>
      </w:r>
    </w:p>
    <w:p w14:paraId="70F1BEC7" w14:textId="77777777" w:rsidR="002E7ABC" w:rsidRDefault="002E7ABC" w:rsidP="009E4AF6">
      <w:pPr>
        <w:pStyle w:val="ad"/>
        <w:spacing w:before="0" w:beforeAutospacing="0" w:after="0" w:afterAutospacing="0"/>
        <w:jc w:val="thaiDistribute"/>
        <w:rPr>
          <w:rFonts w:ascii="TH SarabunPSK" w:hAnsi="TH SarabunPSK" w:cs="TH SarabunPSK"/>
          <w:color w:val="000000"/>
        </w:rPr>
      </w:pPr>
      <w:proofErr w:type="spellStart"/>
      <w:r w:rsidRPr="002E7ABC">
        <w:rPr>
          <w:rFonts w:ascii="TH SarabunPSK" w:hAnsi="TH SarabunPSK" w:cs="TH SarabunPSK"/>
          <w:color w:val="000000"/>
        </w:rPr>
        <w:t>Siwat</w:t>
      </w:r>
      <w:proofErr w:type="spellEnd"/>
      <w:r w:rsidRPr="002E7ABC">
        <w:rPr>
          <w:rFonts w:ascii="TH SarabunPSK" w:hAnsi="TH SarabunPSK" w:cs="TH SarabunPSK"/>
          <w:color w:val="000000"/>
        </w:rPr>
        <w:t xml:space="preserve"> </w:t>
      </w:r>
      <w:proofErr w:type="spellStart"/>
      <w:r w:rsidRPr="002E7ABC">
        <w:rPr>
          <w:rFonts w:ascii="TH SarabunPSK" w:hAnsi="TH SarabunPSK" w:cs="TH SarabunPSK"/>
          <w:color w:val="000000"/>
        </w:rPr>
        <w:t>Chaleekruea</w:t>
      </w:r>
      <w:proofErr w:type="spellEnd"/>
      <w:r w:rsidRPr="002E7ABC">
        <w:rPr>
          <w:rFonts w:ascii="TH SarabunPSK" w:hAnsi="TH SarabunPSK" w:cs="TH SarabunPSK"/>
          <w:color w:val="000000"/>
        </w:rPr>
        <w:t xml:space="preserve"> and </w:t>
      </w:r>
      <w:proofErr w:type="spellStart"/>
      <w:r w:rsidRPr="002E7ABC">
        <w:rPr>
          <w:rFonts w:ascii="TH SarabunPSK" w:hAnsi="TH SarabunPSK" w:cs="TH SarabunPSK"/>
          <w:color w:val="000000"/>
        </w:rPr>
        <w:t>Patthira</w:t>
      </w:r>
      <w:proofErr w:type="spellEnd"/>
      <w:r>
        <w:rPr>
          <w:rFonts w:ascii="TH SarabunPSK" w:hAnsi="TH SarabunPSK" w:cs="TH SarabunPSK"/>
          <w:color w:val="000000"/>
        </w:rPr>
        <w:t xml:space="preserve"> </w:t>
      </w:r>
    </w:p>
    <w:p w14:paraId="5E955A60" w14:textId="5CD38F91" w:rsidR="002E7ABC" w:rsidRDefault="002E7ABC" w:rsidP="009E4AF6">
      <w:pPr>
        <w:pStyle w:val="ad"/>
        <w:spacing w:before="0" w:beforeAutospacing="0" w:after="0" w:afterAutospacing="0"/>
        <w:ind w:left="720"/>
        <w:jc w:val="thaiDistribute"/>
        <w:rPr>
          <w:rFonts w:ascii="TH SarabunPSK" w:hAnsi="TH SarabunPSK" w:cs="TH SarabunPSK"/>
          <w:color w:val="000000"/>
        </w:rPr>
      </w:pPr>
      <w:proofErr w:type="spellStart"/>
      <w:proofErr w:type="gramStart"/>
      <w:r w:rsidRPr="002E7ABC">
        <w:rPr>
          <w:rFonts w:ascii="TH SarabunPSK" w:hAnsi="TH SarabunPSK" w:cs="TH SarabunPSK"/>
          <w:color w:val="000000"/>
        </w:rPr>
        <w:t>Saengphoonnithipaisan</w:t>
      </w:r>
      <w:proofErr w:type="spellEnd"/>
      <w:r w:rsidRPr="002E7ABC">
        <w:rPr>
          <w:rFonts w:ascii="TH SarabunPSK" w:hAnsi="TH SarabunPSK" w:cs="TH SarabunPSK"/>
          <w:color w:val="000000"/>
        </w:rPr>
        <w:t>.(</w:t>
      </w:r>
      <w:proofErr w:type="gramEnd"/>
      <w:r w:rsidRPr="002E7ABC">
        <w:rPr>
          <w:rFonts w:ascii="TH SarabunPSK" w:hAnsi="TH SarabunPSK" w:cs="TH SarabunPSK"/>
          <w:color w:val="000000"/>
        </w:rPr>
        <w:t>2025).</w:t>
      </w:r>
      <w:r w:rsidRPr="002E7ABC">
        <w:rPr>
          <w:rStyle w:val="apple-converted-space"/>
          <w:rFonts w:ascii="TH SarabunPSK" w:hAnsi="TH SarabunPSK" w:cs="TH SarabunPSK"/>
          <w:color w:val="000000"/>
        </w:rPr>
        <w:t> </w:t>
      </w:r>
      <w:r w:rsidRPr="002E7ABC">
        <w:rPr>
          <w:rStyle w:val="af1"/>
          <w:rFonts w:ascii="TH SarabunPSK" w:hAnsi="TH SarabunPSK" w:cs="TH SarabunPSK"/>
          <w:color w:val="000000"/>
        </w:rPr>
        <w:t xml:space="preserve">A Comparison of Methods for Determining the Depth of Lunar Impact Craters from Images Captured with a Canon EOS 70D DSLR Attached to a 10-inch </w:t>
      </w:r>
      <w:proofErr w:type="spellStart"/>
      <w:r w:rsidRPr="002E7ABC">
        <w:rPr>
          <w:rStyle w:val="af1"/>
          <w:rFonts w:ascii="TH SarabunPSK" w:hAnsi="TH SarabunPSK" w:cs="TH SarabunPSK"/>
          <w:color w:val="000000"/>
        </w:rPr>
        <w:t>Telescope</w:t>
      </w:r>
      <w:r w:rsidRPr="002E7ABC">
        <w:rPr>
          <w:rFonts w:ascii="TH SarabunPSK" w:hAnsi="TH SarabunPSK" w:cs="TH SarabunPSK"/>
          <w:color w:val="000000"/>
        </w:rPr>
        <w:t>.Retrieved</w:t>
      </w:r>
      <w:proofErr w:type="spellEnd"/>
      <w:r w:rsidRPr="002E7ABC">
        <w:rPr>
          <w:rFonts w:ascii="TH SarabunPSK" w:hAnsi="TH SarabunPSK" w:cs="TH SarabunPSK"/>
          <w:color w:val="000000"/>
        </w:rPr>
        <w:t xml:space="preserve"> January 15, from</w:t>
      </w:r>
      <w:r w:rsidRPr="002E7ABC">
        <w:rPr>
          <w:rStyle w:val="apple-converted-space"/>
          <w:rFonts w:ascii="TH SarabunPSK" w:hAnsi="TH SarabunPSK" w:cs="TH SarabunPSK"/>
          <w:color w:val="000000"/>
        </w:rPr>
        <w:t> </w:t>
      </w:r>
      <w:r w:rsidRPr="002E7ABC">
        <w:rPr>
          <w:rStyle w:val="af1"/>
          <w:rFonts w:ascii="TH SarabunPSK" w:hAnsi="TH SarabunPSK" w:cs="TH SarabunPSK"/>
          <w:color w:val="000000"/>
        </w:rPr>
        <w:t>The</w:t>
      </w:r>
      <w:r w:rsidR="00BE2FA8">
        <w:rPr>
          <w:rStyle w:val="af1"/>
          <w:rFonts w:ascii="TH SarabunPSK" w:hAnsi="TH SarabunPSK" w:cs="TH SarabunPSK"/>
          <w:color w:val="000000"/>
        </w:rPr>
        <w:t xml:space="preserve"> </w:t>
      </w:r>
      <w:r w:rsidRPr="002E7ABC">
        <w:rPr>
          <w:rStyle w:val="af1"/>
          <w:rFonts w:ascii="TH SarabunPSK" w:hAnsi="TH SarabunPSK" w:cs="TH SarabunPSK"/>
          <w:color w:val="000000"/>
        </w:rPr>
        <w:t>11th Thai Astronomical Conference (Student Session).</w:t>
      </w:r>
      <w:r w:rsidRPr="002E7ABC">
        <w:rPr>
          <w:rFonts w:ascii="TH SarabunPSK" w:hAnsi="TH SarabunPSK" w:cs="TH SarabunPSK"/>
          <w:color w:val="000000"/>
        </w:rPr>
        <w:t xml:space="preserve"> </w:t>
      </w:r>
    </w:p>
    <w:p w14:paraId="4F504BFF" w14:textId="77777777" w:rsidR="002E7ABC" w:rsidRDefault="002E7ABC" w:rsidP="009E4AF6">
      <w:pPr>
        <w:pStyle w:val="ad"/>
        <w:spacing w:after="0" w:afterAutospacing="0"/>
        <w:jc w:val="thaiDistribute"/>
        <w:rPr>
          <w:rStyle w:val="af1"/>
          <w:rFonts w:ascii="TH SarabunPSK" w:hAnsi="TH SarabunPSK" w:cs="TH SarabunPSK"/>
          <w:color w:val="000000"/>
        </w:rPr>
      </w:pPr>
      <w:proofErr w:type="spellStart"/>
      <w:r w:rsidRPr="002E7ABC">
        <w:rPr>
          <w:rFonts w:ascii="TH SarabunPSK" w:hAnsi="TH SarabunPSK" w:cs="TH SarabunPSK"/>
          <w:color w:val="000000"/>
        </w:rPr>
        <w:t>Thanakrit</w:t>
      </w:r>
      <w:proofErr w:type="spellEnd"/>
      <w:r w:rsidRPr="002E7ABC">
        <w:rPr>
          <w:rFonts w:ascii="TH SarabunPSK" w:hAnsi="TH SarabunPSK" w:cs="TH SarabunPSK"/>
          <w:color w:val="000000"/>
        </w:rPr>
        <w:t xml:space="preserve"> </w:t>
      </w:r>
      <w:proofErr w:type="spellStart"/>
      <w:r w:rsidRPr="002E7ABC">
        <w:rPr>
          <w:rFonts w:ascii="TH SarabunPSK" w:hAnsi="TH SarabunPSK" w:cs="TH SarabunPSK"/>
          <w:color w:val="000000"/>
        </w:rPr>
        <w:t>Santikunaporn</w:t>
      </w:r>
      <w:proofErr w:type="spellEnd"/>
      <w:r w:rsidRPr="002E7ABC">
        <w:rPr>
          <w:rFonts w:ascii="TH SarabunPSK" w:hAnsi="TH SarabunPSK" w:cs="TH SarabunPSK"/>
          <w:color w:val="000000"/>
        </w:rPr>
        <w:t>. (2022).</w:t>
      </w:r>
    </w:p>
    <w:p w14:paraId="5DB0A879" w14:textId="52E39BBB" w:rsidR="002E7ABC" w:rsidRDefault="002E7ABC" w:rsidP="009E4AF6">
      <w:pPr>
        <w:pStyle w:val="ad"/>
        <w:spacing w:before="0" w:beforeAutospacing="0" w:after="0" w:afterAutospacing="0"/>
        <w:ind w:left="720"/>
        <w:jc w:val="thaiDistribute"/>
        <w:rPr>
          <w:rFonts w:ascii="TH SarabunPSK" w:hAnsi="TH SarabunPSK" w:cs="TH SarabunPSK"/>
          <w:i/>
          <w:iCs/>
          <w:color w:val="000000"/>
        </w:rPr>
      </w:pPr>
      <w:r w:rsidRPr="002E7ABC">
        <w:rPr>
          <w:rStyle w:val="af1"/>
          <w:rFonts w:ascii="TH SarabunPSK" w:hAnsi="TH SarabunPSK" w:cs="TH SarabunPSK"/>
          <w:color w:val="000000"/>
        </w:rPr>
        <w:t>Determining the Depth of Craters on the Moon</w:t>
      </w:r>
      <w:r w:rsidRPr="002E7ABC">
        <w:rPr>
          <w:rFonts w:ascii="TH SarabunPSK" w:hAnsi="TH SarabunPSK" w:cs="TH SarabunPSK"/>
          <w:color w:val="000000"/>
        </w:rPr>
        <w:t>. Retrieved December 18, from</w:t>
      </w:r>
      <w:r w:rsidR="00BE2FA8">
        <w:rPr>
          <w:rFonts w:ascii="TH SarabunPSK" w:hAnsi="TH SarabunPSK" w:cs="TH SarabunPSK"/>
          <w:color w:val="000000"/>
        </w:rPr>
        <w:t xml:space="preserve"> </w:t>
      </w:r>
      <w:hyperlink r:id="rId14" w:history="1">
        <w:r w:rsidR="00BE2FA8" w:rsidRPr="00BE2FA8">
          <w:rPr>
            <w:rStyle w:val="a3"/>
            <w:rFonts w:ascii="TH SarabunPSK" w:hAnsi="TH SarabunPSK" w:cs="TH SarabunPSK"/>
            <w:color w:val="000000" w:themeColor="text1"/>
          </w:rPr>
          <w:t>https://narit.or.th/th/index.php/tacs</w:t>
        </w:r>
      </w:hyperlink>
    </w:p>
    <w:p w14:paraId="0F6CFB90" w14:textId="77777777" w:rsidR="009E4AF6" w:rsidRPr="002E7ABC" w:rsidRDefault="009E4AF6" w:rsidP="009E4AF6">
      <w:pPr>
        <w:pStyle w:val="ad"/>
        <w:spacing w:before="0" w:beforeAutospacing="0" w:after="0" w:afterAutospacing="0"/>
        <w:ind w:left="720"/>
        <w:jc w:val="thaiDistribute"/>
        <w:rPr>
          <w:rFonts w:ascii="TH SarabunPSK" w:hAnsi="TH SarabunPSK" w:cs="TH SarabunPSK"/>
          <w:i/>
          <w:iCs/>
          <w:color w:val="000000"/>
        </w:rPr>
      </w:pPr>
    </w:p>
    <w:p w14:paraId="42F559F1" w14:textId="56805B3D" w:rsidR="002E7ABC" w:rsidRDefault="002E7ABC" w:rsidP="009E4AF6">
      <w:pPr>
        <w:pStyle w:val="ad"/>
        <w:spacing w:before="0" w:beforeAutospacing="0" w:after="0" w:afterAutospacing="0"/>
        <w:jc w:val="thaiDistribute"/>
        <w:rPr>
          <w:rFonts w:ascii="TH SarabunPSK" w:hAnsi="TH SarabunPSK" w:cs="TH SarabunPSK"/>
          <w:color w:val="000000"/>
        </w:rPr>
      </w:pPr>
      <w:proofErr w:type="spellStart"/>
      <w:r w:rsidRPr="002E7ABC">
        <w:rPr>
          <w:rFonts w:ascii="TH SarabunPSK" w:hAnsi="TH SarabunPSK" w:cs="TH SarabunPSK"/>
          <w:color w:val="000000"/>
        </w:rPr>
        <w:t>Theerapat</w:t>
      </w:r>
      <w:proofErr w:type="spellEnd"/>
      <w:r w:rsidRPr="002E7ABC">
        <w:rPr>
          <w:rFonts w:ascii="TH SarabunPSK" w:hAnsi="TH SarabunPSK" w:cs="TH SarabunPSK"/>
          <w:color w:val="000000"/>
        </w:rPr>
        <w:t xml:space="preserve"> </w:t>
      </w:r>
      <w:proofErr w:type="spellStart"/>
      <w:r w:rsidRPr="002E7ABC">
        <w:rPr>
          <w:rFonts w:ascii="TH SarabunPSK" w:hAnsi="TH SarabunPSK" w:cs="TH SarabunPSK"/>
          <w:color w:val="000000"/>
        </w:rPr>
        <w:t>Yuenyong</w:t>
      </w:r>
      <w:proofErr w:type="spellEnd"/>
      <w:r w:rsidRPr="002E7ABC">
        <w:rPr>
          <w:rFonts w:ascii="TH SarabunPSK" w:hAnsi="TH SarabunPSK" w:cs="TH SarabunPSK"/>
          <w:color w:val="000000"/>
        </w:rPr>
        <w:t xml:space="preserve"> and </w:t>
      </w:r>
      <w:proofErr w:type="spellStart"/>
      <w:r w:rsidRPr="002E7ABC">
        <w:rPr>
          <w:rFonts w:ascii="TH SarabunPSK" w:hAnsi="TH SarabunPSK" w:cs="TH SarabunPSK"/>
          <w:color w:val="000000"/>
        </w:rPr>
        <w:t>Sitthichai</w:t>
      </w:r>
      <w:proofErr w:type="spellEnd"/>
      <w:r w:rsidRPr="002E7ABC">
        <w:rPr>
          <w:rFonts w:ascii="TH SarabunPSK" w:hAnsi="TH SarabunPSK" w:cs="TH SarabunPSK"/>
          <w:color w:val="000000"/>
        </w:rPr>
        <w:t xml:space="preserve"> </w:t>
      </w:r>
      <w:proofErr w:type="spellStart"/>
      <w:r w:rsidRPr="002E7ABC">
        <w:rPr>
          <w:rFonts w:ascii="TH SarabunPSK" w:hAnsi="TH SarabunPSK" w:cs="TH SarabunPSK"/>
          <w:color w:val="000000"/>
        </w:rPr>
        <w:t>Suwannasri</w:t>
      </w:r>
      <w:proofErr w:type="spellEnd"/>
      <w:r w:rsidRPr="002E7ABC">
        <w:rPr>
          <w:rFonts w:ascii="TH SarabunPSK" w:hAnsi="TH SarabunPSK" w:cs="TH SarabunPSK"/>
          <w:color w:val="000000"/>
        </w:rPr>
        <w:t>.</w:t>
      </w:r>
    </w:p>
    <w:p w14:paraId="19643E88" w14:textId="586F9729" w:rsidR="00361F4B" w:rsidRPr="009E4AF6" w:rsidRDefault="002E7ABC" w:rsidP="009E4AF6">
      <w:pPr>
        <w:pStyle w:val="ad"/>
        <w:spacing w:before="0" w:beforeAutospacing="0" w:after="0" w:afterAutospacing="0"/>
        <w:ind w:left="720"/>
        <w:jc w:val="thaiDistribute"/>
        <w:rPr>
          <w:rFonts w:ascii="TH SarabunPSK" w:hAnsi="TH SarabunPSK" w:cs="TH SarabunPSK"/>
          <w:color w:val="000000"/>
          <w:cs/>
        </w:rPr>
        <w:sectPr w:rsidR="00361F4B" w:rsidRPr="009E4AF6" w:rsidSect="00F63A3D">
          <w:type w:val="continuous"/>
          <w:pgSz w:w="11906" w:h="16838"/>
          <w:pgMar w:top="1701" w:right="1134" w:bottom="1134" w:left="1701" w:header="720" w:footer="720" w:gutter="0"/>
          <w:cols w:num="2" w:space="720"/>
          <w:docGrid w:linePitch="360"/>
        </w:sectPr>
      </w:pPr>
      <w:r w:rsidRPr="002E7ABC">
        <w:rPr>
          <w:rFonts w:ascii="TH SarabunPSK" w:hAnsi="TH SarabunPSK" w:cs="TH SarabunPSK"/>
          <w:color w:val="000000"/>
        </w:rPr>
        <w:t>(2024).</w:t>
      </w:r>
      <w:r w:rsidRPr="002E7ABC">
        <w:rPr>
          <w:rStyle w:val="apple-converted-space"/>
          <w:rFonts w:ascii="TH SarabunPSK" w:hAnsi="TH SarabunPSK" w:cs="TH SarabunPSK"/>
          <w:color w:val="000000"/>
        </w:rPr>
        <w:t> </w:t>
      </w:r>
      <w:r w:rsidRPr="002E7ABC">
        <w:rPr>
          <w:rStyle w:val="af1"/>
          <w:rFonts w:ascii="TH SarabunPSK" w:hAnsi="TH SarabunPSK" w:cs="TH SarabunPSK"/>
          <w:color w:val="000000"/>
        </w:rPr>
        <w:t>Determining the Depth of Lunar Craters and Measurement Error from the Shadow Length of Lunar Craters</w:t>
      </w:r>
      <w:r w:rsidRPr="002E7ABC">
        <w:rPr>
          <w:rFonts w:ascii="TH SarabunPSK" w:hAnsi="TH SarabunPSK" w:cs="TH SarabunPSK"/>
          <w:color w:val="000000"/>
        </w:rPr>
        <w:t>. Retrieved January 8, from</w:t>
      </w:r>
      <w:r w:rsidRPr="002E7ABC">
        <w:rPr>
          <w:rStyle w:val="apple-converted-space"/>
          <w:rFonts w:ascii="TH SarabunPSK" w:hAnsi="TH SarabunPSK" w:cs="TH SarabunPSK"/>
          <w:color w:val="000000"/>
        </w:rPr>
        <w:t> </w:t>
      </w:r>
      <w:proofErr w:type="gramStart"/>
      <w:r w:rsidRPr="002E7ABC">
        <w:rPr>
          <w:rStyle w:val="af1"/>
          <w:rFonts w:ascii="TH SarabunPSK" w:hAnsi="TH SarabunPSK" w:cs="TH SarabunPSK"/>
          <w:color w:val="000000"/>
        </w:rPr>
        <w:t>The</w:t>
      </w:r>
      <w:proofErr w:type="gramEnd"/>
      <w:r w:rsidRPr="002E7ABC">
        <w:rPr>
          <w:rStyle w:val="af1"/>
          <w:rFonts w:ascii="TH SarabunPSK" w:hAnsi="TH SarabunPSK" w:cs="TH SarabunPSK"/>
          <w:color w:val="000000"/>
        </w:rPr>
        <w:t xml:space="preserve"> 10th Thai Astronomical Conference (Student Session).</w:t>
      </w:r>
    </w:p>
    <w:p w14:paraId="01EEC54B" w14:textId="4013876B" w:rsidR="00034F32" w:rsidRDefault="00034F32" w:rsidP="00B24034">
      <w:pPr>
        <w:spacing w:after="0" w:line="240" w:lineRule="auto"/>
        <w:rPr>
          <w:rFonts w:ascii="TH SarabunPSK" w:hAnsi="TH SarabunPSK" w:cs="TH SarabunPSK"/>
          <w:sz w:val="28"/>
        </w:rPr>
      </w:pP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D4B2D" w14:textId="77777777" w:rsidR="003A4096" w:rsidRDefault="003A4096" w:rsidP="00282096">
      <w:pPr>
        <w:spacing w:after="0" w:line="240" w:lineRule="auto"/>
      </w:pPr>
      <w:r>
        <w:separator/>
      </w:r>
    </w:p>
  </w:endnote>
  <w:endnote w:type="continuationSeparator" w:id="0">
    <w:p w14:paraId="02FAA1AE" w14:textId="77777777" w:rsidR="003A4096" w:rsidRDefault="003A4096"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TH SarabunPSK">
    <w:altName w:val="TH SarabunPSK"/>
    <w:panose1 w:val="020B0500040200020003"/>
    <w:charset w:val="00"/>
    <w:family w:val="swiss"/>
    <w:pitch w:val="variable"/>
    <w:sig w:usb0="01000003" w:usb1="00000000" w:usb2="00000000" w:usb3="00000000" w:csb0="00010111" w:csb1="00000000"/>
  </w:font>
  <w:font w:name="Sarabun">
    <w:panose1 w:val="00000500000000000000"/>
    <w:charset w:val="DE"/>
    <w:family w:val="auto"/>
    <w:pitch w:val="variable"/>
    <w:sig w:usb0="21000007" w:usb1="00000001" w:usb2="00000000" w:usb3="00000000" w:csb0="00010193"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AngsanaNew-Bold">
    <w:panose1 w:val="020B0604020202020204"/>
    <w:charset w:val="00"/>
    <w:family w:val="auto"/>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B5813" w14:textId="77777777" w:rsidR="003A4096" w:rsidRDefault="003A4096" w:rsidP="00282096">
      <w:pPr>
        <w:spacing w:after="0" w:line="240" w:lineRule="auto"/>
      </w:pPr>
      <w:r>
        <w:separator/>
      </w:r>
    </w:p>
  </w:footnote>
  <w:footnote w:type="continuationSeparator" w:id="0">
    <w:p w14:paraId="38E89EF9" w14:textId="77777777" w:rsidR="003A4096" w:rsidRDefault="003A4096"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45646238">
    <w:abstractNumId w:val="0"/>
  </w:num>
  <w:num w:numId="2" w16cid:durableId="20060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D1468"/>
    <w:rsid w:val="00135079"/>
    <w:rsid w:val="0022607B"/>
    <w:rsid w:val="00242442"/>
    <w:rsid w:val="002579FC"/>
    <w:rsid w:val="00265EFE"/>
    <w:rsid w:val="00282096"/>
    <w:rsid w:val="00282391"/>
    <w:rsid w:val="002C4F3F"/>
    <w:rsid w:val="002E7ABC"/>
    <w:rsid w:val="002F28D8"/>
    <w:rsid w:val="00313C55"/>
    <w:rsid w:val="00361F4B"/>
    <w:rsid w:val="00364E04"/>
    <w:rsid w:val="00386D57"/>
    <w:rsid w:val="00397926"/>
    <w:rsid w:val="003A4096"/>
    <w:rsid w:val="003B5CCA"/>
    <w:rsid w:val="0042136F"/>
    <w:rsid w:val="00492645"/>
    <w:rsid w:val="00574E22"/>
    <w:rsid w:val="00576540"/>
    <w:rsid w:val="00585D8F"/>
    <w:rsid w:val="0059719F"/>
    <w:rsid w:val="005B16B7"/>
    <w:rsid w:val="005E3358"/>
    <w:rsid w:val="00601C21"/>
    <w:rsid w:val="00606306"/>
    <w:rsid w:val="00612DFB"/>
    <w:rsid w:val="006149CC"/>
    <w:rsid w:val="0064022F"/>
    <w:rsid w:val="00665BA5"/>
    <w:rsid w:val="006C52D2"/>
    <w:rsid w:val="006C5E98"/>
    <w:rsid w:val="00730DE0"/>
    <w:rsid w:val="007A4BE8"/>
    <w:rsid w:val="00812E87"/>
    <w:rsid w:val="00826635"/>
    <w:rsid w:val="00830A6B"/>
    <w:rsid w:val="00833E61"/>
    <w:rsid w:val="00850F83"/>
    <w:rsid w:val="00891B90"/>
    <w:rsid w:val="008A3514"/>
    <w:rsid w:val="009002A5"/>
    <w:rsid w:val="00931B69"/>
    <w:rsid w:val="00952150"/>
    <w:rsid w:val="0098175B"/>
    <w:rsid w:val="009A3F5C"/>
    <w:rsid w:val="009B3A64"/>
    <w:rsid w:val="009B5C67"/>
    <w:rsid w:val="009C7C43"/>
    <w:rsid w:val="009D016F"/>
    <w:rsid w:val="009D6E83"/>
    <w:rsid w:val="009D752D"/>
    <w:rsid w:val="009E4AF6"/>
    <w:rsid w:val="009F35C9"/>
    <w:rsid w:val="009F528A"/>
    <w:rsid w:val="00A208A9"/>
    <w:rsid w:val="00A24ABD"/>
    <w:rsid w:val="00A54431"/>
    <w:rsid w:val="00AB5886"/>
    <w:rsid w:val="00AD0BC7"/>
    <w:rsid w:val="00AD6477"/>
    <w:rsid w:val="00B07C32"/>
    <w:rsid w:val="00B24034"/>
    <w:rsid w:val="00B310AB"/>
    <w:rsid w:val="00B63449"/>
    <w:rsid w:val="00B92631"/>
    <w:rsid w:val="00B953F2"/>
    <w:rsid w:val="00BB5968"/>
    <w:rsid w:val="00BD224E"/>
    <w:rsid w:val="00BE2FA8"/>
    <w:rsid w:val="00BF7669"/>
    <w:rsid w:val="00C23AFE"/>
    <w:rsid w:val="00C66B74"/>
    <w:rsid w:val="00D00B4C"/>
    <w:rsid w:val="00DA696B"/>
    <w:rsid w:val="00DD1E58"/>
    <w:rsid w:val="00DE6C78"/>
    <w:rsid w:val="00E2502F"/>
    <w:rsid w:val="00E35620"/>
    <w:rsid w:val="00E4403C"/>
    <w:rsid w:val="00EE505C"/>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2">
    <w:name w:val="heading 2"/>
    <w:basedOn w:val="a"/>
    <w:next w:val="a"/>
    <w:link w:val="20"/>
    <w:uiPriority w:val="9"/>
    <w:semiHidden/>
    <w:unhideWhenUsed/>
    <w:qFormat/>
    <w:rsid w:val="002E7ABC"/>
    <w:pPr>
      <w:keepNext/>
      <w:keepLines/>
      <w:spacing w:before="40" w:after="0"/>
      <w:outlineLvl w:val="1"/>
    </w:pPr>
    <w:rPr>
      <w:rFonts w:asciiTheme="majorHAnsi" w:eastAsiaTheme="majorEastAsia" w:hAnsiTheme="majorHAnsi" w:cstheme="majorBidi"/>
      <w:color w:val="365F91" w:themeColor="accent1" w:themeShade="BF"/>
      <w:sz w:val="26"/>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paragraph" w:customStyle="1" w:styleId="p2">
    <w:name w:val="p2"/>
    <w:basedOn w:val="a"/>
    <w:rsid w:val="002E7ABC"/>
    <w:pPr>
      <w:spacing w:after="0" w:line="240" w:lineRule="auto"/>
    </w:pPr>
    <w:rPr>
      <w:rFonts w:ascii="Helvetica" w:eastAsia="Times New Roman" w:hAnsi="Helvetica" w:cs="Tahoma"/>
      <w:color w:val="FB0007"/>
      <w:sz w:val="27"/>
      <w:szCs w:val="27"/>
    </w:rPr>
  </w:style>
  <w:style w:type="paragraph" w:customStyle="1" w:styleId="p1">
    <w:name w:val="p1"/>
    <w:basedOn w:val="a"/>
    <w:rsid w:val="002E7ABC"/>
    <w:pPr>
      <w:spacing w:after="0" w:line="240" w:lineRule="auto"/>
    </w:pPr>
    <w:rPr>
      <w:rFonts w:ascii="Helvetica" w:eastAsia="Times New Roman" w:hAnsi="Helvetica" w:cs="Tahoma"/>
      <w:color w:val="000000"/>
      <w:sz w:val="21"/>
      <w:szCs w:val="21"/>
    </w:rPr>
  </w:style>
  <w:style w:type="character" w:customStyle="1" w:styleId="s1">
    <w:name w:val="s1"/>
    <w:basedOn w:val="a0"/>
    <w:rsid w:val="002E7ABC"/>
    <w:rPr>
      <w:rFonts w:ascii="Helvetica" w:hAnsi="Helvetica" w:hint="default"/>
      <w:sz w:val="14"/>
      <w:szCs w:val="14"/>
    </w:rPr>
  </w:style>
  <w:style w:type="character" w:styleId="ae">
    <w:name w:val="Strong"/>
    <w:uiPriority w:val="22"/>
    <w:qFormat/>
    <w:rsid w:val="002E7ABC"/>
    <w:rPr>
      <w:b/>
      <w:bCs/>
    </w:rPr>
  </w:style>
  <w:style w:type="character" w:customStyle="1" w:styleId="apple-converted-space">
    <w:name w:val="apple-converted-space"/>
    <w:basedOn w:val="a0"/>
    <w:rsid w:val="002E7ABC"/>
  </w:style>
  <w:style w:type="character" w:customStyle="1" w:styleId="agcmg">
    <w:name w:val="a_gcmg"/>
    <w:basedOn w:val="a0"/>
    <w:rsid w:val="002E7ABC"/>
  </w:style>
  <w:style w:type="character" w:customStyle="1" w:styleId="whitespace-normal">
    <w:name w:val="whitespace-normal"/>
    <w:basedOn w:val="a0"/>
    <w:rsid w:val="002E7ABC"/>
  </w:style>
  <w:style w:type="paragraph" w:styleId="af">
    <w:basedOn w:val="a"/>
    <w:next w:val="ab"/>
    <w:uiPriority w:val="34"/>
    <w:qFormat/>
    <w:rsid w:val="002E7ABC"/>
    <w:pPr>
      <w:spacing w:after="0" w:line="240" w:lineRule="auto"/>
      <w:ind w:left="720"/>
      <w:contextualSpacing/>
    </w:pPr>
    <w:rPr>
      <w:rFonts w:ascii="Times New Roman" w:eastAsia="Times New Roman" w:hAnsi="Times New Roman" w:cs="Angsana New"/>
      <w:sz w:val="24"/>
      <w:szCs w:val="30"/>
    </w:rPr>
  </w:style>
  <w:style w:type="character" w:styleId="af0">
    <w:name w:val="Placeholder Text"/>
    <w:basedOn w:val="a0"/>
    <w:uiPriority w:val="99"/>
    <w:semiHidden/>
    <w:rsid w:val="002E7ABC"/>
    <w:rPr>
      <w:color w:val="666666"/>
    </w:rPr>
  </w:style>
  <w:style w:type="character" w:customStyle="1" w:styleId="20">
    <w:name w:val="หัวเรื่อง 2 อักขระ"/>
    <w:basedOn w:val="a0"/>
    <w:link w:val="2"/>
    <w:uiPriority w:val="9"/>
    <w:semiHidden/>
    <w:rsid w:val="002E7ABC"/>
    <w:rPr>
      <w:rFonts w:asciiTheme="majorHAnsi" w:eastAsiaTheme="majorEastAsia" w:hAnsiTheme="majorHAnsi" w:cstheme="majorBidi"/>
      <w:color w:val="365F91" w:themeColor="accent1" w:themeShade="BF"/>
      <w:sz w:val="26"/>
      <w:szCs w:val="33"/>
    </w:rPr>
  </w:style>
  <w:style w:type="paragraph" w:customStyle="1" w:styleId="cvgsua">
    <w:name w:val="cvgsua"/>
    <w:basedOn w:val="a"/>
    <w:rsid w:val="002E7ABC"/>
    <w:pPr>
      <w:spacing w:before="100" w:beforeAutospacing="1" w:after="100" w:afterAutospacing="1" w:line="240" w:lineRule="auto"/>
    </w:pPr>
    <w:rPr>
      <w:rFonts w:ascii="Tahoma" w:eastAsia="Times New Roman" w:hAnsi="Tahoma" w:cs="Tahoma"/>
      <w:sz w:val="24"/>
      <w:szCs w:val="24"/>
    </w:rPr>
  </w:style>
  <w:style w:type="character" w:styleId="af1">
    <w:name w:val="Emphasis"/>
    <w:uiPriority w:val="20"/>
    <w:qFormat/>
    <w:rsid w:val="002E7ABC"/>
    <w:rPr>
      <w:i/>
      <w:iCs/>
    </w:rPr>
  </w:style>
  <w:style w:type="character" w:styleId="af2">
    <w:name w:val="FollowedHyperlink"/>
    <w:basedOn w:val="a0"/>
    <w:uiPriority w:val="99"/>
    <w:semiHidden/>
    <w:unhideWhenUsed/>
    <w:rsid w:val="009E4AF6"/>
    <w:rPr>
      <w:color w:val="800080" w:themeColor="followedHyperlink"/>
      <w:u w:val="single"/>
    </w:rPr>
  </w:style>
  <w:style w:type="character" w:styleId="af3">
    <w:name w:val="Unresolved Mention"/>
    <w:basedOn w:val="a0"/>
    <w:uiPriority w:val="99"/>
    <w:semiHidden/>
    <w:unhideWhenUsed/>
    <w:rsid w:val="00BE2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 w:id="1768883864">
      <w:bodyDiv w:val="1"/>
      <w:marLeft w:val="0"/>
      <w:marRight w:val="0"/>
      <w:marTop w:val="0"/>
      <w:marBottom w:val="0"/>
      <w:divBdr>
        <w:top w:val="none" w:sz="0" w:space="0" w:color="auto"/>
        <w:left w:val="none" w:sz="0" w:space="0" w:color="auto"/>
        <w:bottom w:val="none" w:sz="0" w:space="0" w:color="auto"/>
        <w:right w:val="none" w:sz="0" w:space="0" w:color="auto"/>
      </w:divBdr>
    </w:div>
    <w:div w:id="1776442504">
      <w:bodyDiv w:val="1"/>
      <w:marLeft w:val="0"/>
      <w:marRight w:val="0"/>
      <w:marTop w:val="0"/>
      <w:marBottom w:val="0"/>
      <w:divBdr>
        <w:top w:val="none" w:sz="0" w:space="0" w:color="auto"/>
        <w:left w:val="none" w:sz="0" w:space="0" w:color="auto"/>
        <w:bottom w:val="none" w:sz="0" w:space="0" w:color="auto"/>
        <w:right w:val="none" w:sz="0" w:space="0" w:color="auto"/>
      </w:divBdr>
    </w:div>
    <w:div w:id="1813327979">
      <w:bodyDiv w:val="1"/>
      <w:marLeft w:val="0"/>
      <w:marRight w:val="0"/>
      <w:marTop w:val="0"/>
      <w:marBottom w:val="0"/>
      <w:divBdr>
        <w:top w:val="none" w:sz="0" w:space="0" w:color="auto"/>
        <w:left w:val="none" w:sz="0" w:space="0" w:color="auto"/>
        <w:bottom w:val="none" w:sz="0" w:space="0" w:color="auto"/>
        <w:right w:val="none" w:sz="0" w:space="0" w:color="auto"/>
      </w:divBdr>
    </w:div>
    <w:div w:id="1824227094">
      <w:bodyDiv w:val="1"/>
      <w:marLeft w:val="0"/>
      <w:marRight w:val="0"/>
      <w:marTop w:val="0"/>
      <w:marBottom w:val="0"/>
      <w:divBdr>
        <w:top w:val="none" w:sz="0" w:space="0" w:color="auto"/>
        <w:left w:val="none" w:sz="0" w:space="0" w:color="auto"/>
        <w:bottom w:val="none" w:sz="0" w:space="0" w:color="auto"/>
        <w:right w:val="none" w:sz="0" w:space="0" w:color="auto"/>
      </w:divBdr>
    </w:div>
    <w:div w:id="202108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arit.or.th/th/index.php/tac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B0421-F079-B442-A7BC-636191909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1614</Words>
  <Characters>9203</Characters>
  <Application>Microsoft Office Word</Application>
  <DocSecurity>0</DocSecurity>
  <Lines>76</Lines>
  <Paragraphs>21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ploy papat</cp:lastModifiedBy>
  <cp:revision>2</cp:revision>
  <cp:lastPrinted>2026-07-13T14:19:00Z</cp:lastPrinted>
  <dcterms:created xsi:type="dcterms:W3CDTF">2026-07-13T14:26:00Z</dcterms:created>
  <dcterms:modified xsi:type="dcterms:W3CDTF">2026-07-13T14:26:00Z</dcterms:modified>
</cp:coreProperties>
</file>