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311BEE" w14:textId="77777777" w:rsidR="00B06DDD" w:rsidRPr="00945D73" w:rsidRDefault="00B06DDD" w:rsidP="007E2726">
      <w:pPr>
        <w:widowControl w:val="0"/>
        <w:pBdr>
          <w:top w:val="nil"/>
          <w:left w:val="nil"/>
          <w:bottom w:val="nil"/>
          <w:right w:val="nil"/>
          <w:between w:val="nil"/>
        </w:pBdr>
        <w:spacing w:line="263" w:lineRule="auto"/>
        <w:ind w:left="470" w:right="253"/>
        <w:jc w:val="center"/>
        <w:rPr>
          <w:rFonts w:ascii="TH SarabunPSK" w:eastAsia="Sarabun" w:hAnsi="TH SarabunPSK" w:cs="TH SarabunPSK"/>
          <w:b/>
          <w:color w:val="000000"/>
          <w:sz w:val="16"/>
          <w:szCs w:val="16"/>
        </w:rPr>
      </w:pPr>
    </w:p>
    <w:p w14:paraId="16FBE35B" w14:textId="23900926" w:rsidR="002D16EE" w:rsidRDefault="007A6899" w:rsidP="002D16EE">
      <w:pPr>
        <w:widowControl w:val="0"/>
        <w:pBdr>
          <w:top w:val="nil"/>
          <w:left w:val="nil"/>
          <w:bottom w:val="nil"/>
          <w:right w:val="nil"/>
          <w:between w:val="nil"/>
        </w:pBdr>
        <w:spacing w:after="0" w:line="240" w:lineRule="auto"/>
        <w:ind w:left="475" w:right="259"/>
        <w:jc w:val="center"/>
        <w:rPr>
          <w:rFonts w:ascii="TH SarabunPSK" w:hAnsi="TH SarabunPSK" w:cs="TH SarabunPSK"/>
          <w:b/>
          <w:bCs/>
          <w:sz w:val="32"/>
          <w:szCs w:val="32"/>
        </w:rPr>
      </w:pPr>
      <w:bookmarkStart w:id="0" w:name="_Hlk203207134"/>
      <w:r w:rsidRPr="00464882">
        <w:rPr>
          <w:rFonts w:ascii="TH SarabunPSK" w:hAnsi="TH SarabunPSK" w:cs="TH SarabunPSK" w:hint="cs"/>
          <w:b/>
          <w:bCs/>
          <w:sz w:val="32"/>
          <w:szCs w:val="32"/>
        </w:rPr>
        <w:t xml:space="preserve">The Efficacy of Sticky Trap </w:t>
      </w:r>
      <w:r>
        <w:rPr>
          <w:rFonts w:ascii="TH SarabunPSK" w:hAnsi="TH SarabunPSK" w:cs="TH SarabunPSK"/>
          <w:b/>
          <w:bCs/>
          <w:sz w:val="32"/>
          <w:szCs w:val="32"/>
        </w:rPr>
        <w:t xml:space="preserve">for </w:t>
      </w:r>
      <w:r w:rsidRPr="00464882">
        <w:rPr>
          <w:rFonts w:ascii="TH SarabunPSK" w:hAnsi="TH SarabunPSK" w:cs="TH SarabunPSK" w:hint="cs"/>
          <w:b/>
          <w:bCs/>
          <w:sz w:val="32"/>
          <w:szCs w:val="32"/>
        </w:rPr>
        <w:t xml:space="preserve">Optimal Control </w:t>
      </w:r>
      <w:r>
        <w:rPr>
          <w:rFonts w:ascii="TH SarabunPSK" w:hAnsi="TH SarabunPSK" w:cs="TH SarabunPSK"/>
          <w:b/>
          <w:bCs/>
          <w:sz w:val="32"/>
          <w:szCs w:val="32"/>
        </w:rPr>
        <w:t xml:space="preserve">the </w:t>
      </w:r>
      <w:r w:rsidRPr="00464882">
        <w:rPr>
          <w:rFonts w:ascii="TH SarabunPSK" w:hAnsi="TH SarabunPSK" w:cs="TH SarabunPSK" w:hint="cs"/>
          <w:b/>
          <w:bCs/>
          <w:sz w:val="32"/>
          <w:szCs w:val="32"/>
        </w:rPr>
        <w:t xml:space="preserve">Spread </w:t>
      </w:r>
      <w:r>
        <w:rPr>
          <w:rFonts w:ascii="TH SarabunPSK" w:hAnsi="TH SarabunPSK" w:cs="TH SarabunPSK"/>
          <w:b/>
          <w:bCs/>
          <w:sz w:val="32"/>
          <w:szCs w:val="32"/>
        </w:rPr>
        <w:t xml:space="preserve">of </w:t>
      </w:r>
      <w:proofErr w:type="spellStart"/>
      <w:r w:rsidRPr="00464882">
        <w:rPr>
          <w:rFonts w:ascii="TH SarabunPSK" w:hAnsi="TH SarabunPSK" w:cs="TH SarabunPSK" w:hint="cs"/>
          <w:b/>
          <w:bCs/>
          <w:sz w:val="32"/>
          <w:szCs w:val="32"/>
        </w:rPr>
        <w:t>Tungro</w:t>
      </w:r>
      <w:proofErr w:type="spellEnd"/>
      <w:r w:rsidRPr="00464882">
        <w:rPr>
          <w:rFonts w:ascii="TH SarabunPSK" w:hAnsi="TH SarabunPSK" w:cs="TH SarabunPSK" w:hint="cs"/>
          <w:b/>
          <w:bCs/>
          <w:sz w:val="32"/>
          <w:szCs w:val="32"/>
        </w:rPr>
        <w:t xml:space="preserve"> Virus Adaptation </w:t>
      </w:r>
      <w:r>
        <w:rPr>
          <w:rFonts w:ascii="TH SarabunPSK" w:hAnsi="TH SarabunPSK" w:cs="TH SarabunPSK"/>
          <w:b/>
          <w:bCs/>
          <w:sz w:val="32"/>
          <w:szCs w:val="32"/>
        </w:rPr>
        <w:t xml:space="preserve">with a </w:t>
      </w:r>
      <w:r w:rsidRPr="00464882">
        <w:rPr>
          <w:rFonts w:ascii="TH SarabunPSK" w:hAnsi="TH SarabunPSK" w:cs="TH SarabunPSK" w:hint="cs"/>
          <w:b/>
          <w:bCs/>
          <w:sz w:val="32"/>
          <w:szCs w:val="32"/>
        </w:rPr>
        <w:t>Deterministic SEI Model Stability Analysis</w:t>
      </w:r>
    </w:p>
    <w:p w14:paraId="3E9E1B45" w14:textId="77777777" w:rsidR="007A6899" w:rsidRPr="002D16EE" w:rsidRDefault="007A6899" w:rsidP="002D16EE">
      <w:pPr>
        <w:widowControl w:val="0"/>
        <w:pBdr>
          <w:top w:val="nil"/>
          <w:left w:val="nil"/>
          <w:bottom w:val="nil"/>
          <w:right w:val="nil"/>
          <w:between w:val="nil"/>
        </w:pBdr>
        <w:spacing w:after="0" w:line="240" w:lineRule="auto"/>
        <w:ind w:left="475" w:right="259"/>
        <w:jc w:val="center"/>
        <w:rPr>
          <w:rFonts w:ascii="TH Sarabun New" w:eastAsia="Sarabun" w:hAnsi="TH Sarabun New" w:cs="TH Sarabun New"/>
          <w:b/>
          <w:color w:val="000000"/>
          <w:sz w:val="32"/>
          <w:szCs w:val="32"/>
        </w:rPr>
      </w:pPr>
    </w:p>
    <w:p w14:paraId="031C0CE2" w14:textId="77777777" w:rsidR="007A6899" w:rsidRPr="007A6899" w:rsidRDefault="007A6899" w:rsidP="007A6899">
      <w:pPr>
        <w:pStyle w:val="NoSpacing"/>
        <w:jc w:val="center"/>
        <w:rPr>
          <w:rFonts w:ascii="TH Sarabun New" w:hAnsi="TH Sarabun New" w:cs="TH Sarabun New"/>
          <w:sz w:val="28"/>
          <w:szCs w:val="28"/>
        </w:rPr>
      </w:pPr>
      <w:bookmarkStart w:id="1" w:name="_Hlk203207557"/>
      <w:bookmarkEnd w:id="0"/>
      <w:proofErr w:type="spellStart"/>
      <w:r w:rsidRPr="007A6899">
        <w:rPr>
          <w:rFonts w:ascii="TH Sarabun New" w:hAnsi="TH Sarabun New" w:cs="TH Sarabun New"/>
          <w:sz w:val="28"/>
          <w:szCs w:val="28"/>
        </w:rPr>
        <w:t>Panwicha</w:t>
      </w:r>
      <w:proofErr w:type="spellEnd"/>
      <w:r w:rsidRPr="007A6899">
        <w:rPr>
          <w:rFonts w:ascii="TH Sarabun New" w:hAnsi="TH Sarabun New" w:cs="TH Sarabun New"/>
          <w:sz w:val="28"/>
          <w:szCs w:val="28"/>
        </w:rPr>
        <w:t xml:space="preserve"> Nueangmee</w:t>
      </w:r>
      <w:r w:rsidRPr="007A6899">
        <w:rPr>
          <w:rFonts w:ascii="TH Sarabun New" w:eastAsia="Sarabun" w:hAnsi="TH Sarabun New" w:cs="TH Sarabun New"/>
          <w:color w:val="000000"/>
          <w:sz w:val="28"/>
          <w:szCs w:val="28"/>
          <w:vertAlign w:val="superscript"/>
        </w:rPr>
        <w:t>1</w:t>
      </w:r>
      <w:r w:rsidRPr="007A6899">
        <w:rPr>
          <w:rFonts w:ascii="TH Sarabun New" w:hAnsi="TH Sarabun New" w:cs="TH Sarabun New"/>
          <w:sz w:val="28"/>
          <w:szCs w:val="28"/>
        </w:rPr>
        <w:t xml:space="preserve">, </w:t>
      </w:r>
      <w:proofErr w:type="spellStart"/>
      <w:r w:rsidRPr="007A6899">
        <w:rPr>
          <w:rFonts w:ascii="TH Sarabun New" w:hAnsi="TH Sarabun New" w:cs="TH Sarabun New"/>
          <w:sz w:val="28"/>
          <w:szCs w:val="28"/>
        </w:rPr>
        <w:t>Wisarut</w:t>
      </w:r>
      <w:proofErr w:type="spellEnd"/>
      <w:r w:rsidRPr="007A6899">
        <w:rPr>
          <w:rFonts w:ascii="TH Sarabun New" w:hAnsi="TH Sarabun New" w:cs="TH Sarabun New"/>
          <w:sz w:val="28"/>
          <w:szCs w:val="28"/>
        </w:rPr>
        <w:t xml:space="preserve"> Deenok</w:t>
      </w:r>
      <w:r w:rsidRPr="007A6899">
        <w:rPr>
          <w:rFonts w:ascii="TH Sarabun New" w:eastAsia="Sarabun" w:hAnsi="TH Sarabun New" w:cs="TH Sarabun New"/>
          <w:color w:val="000000"/>
          <w:sz w:val="28"/>
          <w:szCs w:val="28"/>
          <w:vertAlign w:val="superscript"/>
        </w:rPr>
        <w:t>1*</w:t>
      </w:r>
      <w:r w:rsidRPr="007A6899">
        <w:rPr>
          <w:rFonts w:ascii="TH Sarabun New" w:hAnsi="TH Sarabun New" w:cs="TH Sarabun New"/>
          <w:sz w:val="28"/>
          <w:szCs w:val="28"/>
        </w:rPr>
        <w:t xml:space="preserve">, </w:t>
      </w:r>
      <w:proofErr w:type="spellStart"/>
      <w:r w:rsidRPr="007A6899">
        <w:rPr>
          <w:rFonts w:ascii="TH Sarabun New" w:hAnsi="TH Sarabun New" w:cs="TH Sarabun New"/>
          <w:sz w:val="28"/>
          <w:szCs w:val="28"/>
        </w:rPr>
        <w:t>Nuttapon</w:t>
      </w:r>
      <w:proofErr w:type="spellEnd"/>
      <w:r w:rsidRPr="007A6899">
        <w:rPr>
          <w:rFonts w:ascii="TH Sarabun New" w:hAnsi="TH Sarabun New" w:cs="TH Sarabun New"/>
          <w:sz w:val="28"/>
          <w:szCs w:val="28"/>
        </w:rPr>
        <w:t xml:space="preserve"> Loednan</w:t>
      </w:r>
      <w:r w:rsidRPr="007A6899">
        <w:rPr>
          <w:rFonts w:ascii="TH Sarabun New" w:hAnsi="TH Sarabun New" w:cs="TH Sarabun New"/>
          <w:sz w:val="28"/>
          <w:szCs w:val="28"/>
          <w:vertAlign w:val="superscript"/>
        </w:rPr>
        <w:t>1</w:t>
      </w:r>
      <w:r w:rsidRPr="007A6899">
        <w:rPr>
          <w:rFonts w:ascii="TH Sarabun New" w:hAnsi="TH Sarabun New" w:cs="TH Sarabun New"/>
          <w:sz w:val="28"/>
          <w:szCs w:val="28"/>
        </w:rPr>
        <w:t xml:space="preserve">, </w:t>
      </w:r>
      <w:proofErr w:type="spellStart"/>
      <w:r w:rsidRPr="007A6899">
        <w:rPr>
          <w:rFonts w:ascii="TH Sarabun New" w:hAnsi="TH Sarabun New" w:cs="TH Sarabun New"/>
          <w:sz w:val="28"/>
          <w:szCs w:val="28"/>
        </w:rPr>
        <w:t>Wipawee</w:t>
      </w:r>
      <w:proofErr w:type="spellEnd"/>
      <w:r w:rsidRPr="007A6899">
        <w:rPr>
          <w:rFonts w:ascii="TH Sarabun New" w:hAnsi="TH Sarabun New" w:cs="TH Sarabun New"/>
          <w:sz w:val="28"/>
          <w:szCs w:val="28"/>
        </w:rPr>
        <w:t xml:space="preserve"> Srihanon</w:t>
      </w:r>
      <w:r w:rsidRPr="007A6899">
        <w:rPr>
          <w:rFonts w:ascii="TH Sarabun New" w:hAnsi="TH Sarabun New" w:cs="TH Sarabun New"/>
          <w:sz w:val="28"/>
          <w:szCs w:val="28"/>
          <w:vertAlign w:val="superscript"/>
        </w:rPr>
        <w:t>1</w:t>
      </w:r>
      <w:r w:rsidRPr="007A6899">
        <w:rPr>
          <w:rFonts w:ascii="TH Sarabun New" w:hAnsi="TH Sarabun New" w:cs="TH Sarabun New"/>
          <w:sz w:val="28"/>
          <w:szCs w:val="28"/>
        </w:rPr>
        <w:t>,</w:t>
      </w:r>
    </w:p>
    <w:p w14:paraId="6626DD17" w14:textId="77777777" w:rsidR="007A6899" w:rsidRPr="007A6899" w:rsidRDefault="007A6899" w:rsidP="007A6899">
      <w:pPr>
        <w:pStyle w:val="NoSpacing"/>
        <w:jc w:val="center"/>
        <w:rPr>
          <w:rFonts w:ascii="TH Sarabun New" w:hAnsi="TH Sarabun New" w:cs="TH Sarabun New"/>
          <w:sz w:val="28"/>
          <w:szCs w:val="28"/>
          <w:cs/>
        </w:rPr>
      </w:pPr>
      <w:proofErr w:type="spellStart"/>
      <w:r w:rsidRPr="007A6899">
        <w:rPr>
          <w:rFonts w:ascii="TH Sarabun New" w:hAnsi="TH Sarabun New" w:cs="TH Sarabun New"/>
          <w:sz w:val="28"/>
          <w:szCs w:val="28"/>
        </w:rPr>
        <w:t>Chanapha</w:t>
      </w:r>
      <w:proofErr w:type="spellEnd"/>
      <w:r w:rsidRPr="007A6899">
        <w:rPr>
          <w:rFonts w:ascii="TH Sarabun New" w:hAnsi="TH Sarabun New" w:cs="TH Sarabun New"/>
          <w:sz w:val="28"/>
          <w:szCs w:val="28"/>
        </w:rPr>
        <w:t xml:space="preserve"> Phakphuak</w:t>
      </w:r>
      <w:r w:rsidRPr="007A6899">
        <w:rPr>
          <w:rFonts w:ascii="TH Sarabun New" w:hAnsi="TH Sarabun New" w:cs="TH Sarabun New"/>
          <w:sz w:val="28"/>
          <w:szCs w:val="28"/>
          <w:vertAlign w:val="superscript"/>
        </w:rPr>
        <w:t>2</w:t>
      </w:r>
      <w:r w:rsidRPr="007A6899">
        <w:rPr>
          <w:rFonts w:ascii="TH Sarabun New" w:hAnsi="TH Sarabun New" w:cs="TH Sarabun New"/>
          <w:sz w:val="28"/>
          <w:szCs w:val="28"/>
        </w:rPr>
        <w:t>, Kanchana Limsakul</w:t>
      </w:r>
      <w:r w:rsidRPr="007A6899">
        <w:rPr>
          <w:rFonts w:ascii="TH Sarabun New" w:hAnsi="TH Sarabun New" w:cs="TH Sarabun New"/>
          <w:sz w:val="28"/>
          <w:szCs w:val="28"/>
          <w:vertAlign w:val="superscript"/>
        </w:rPr>
        <w:t>2</w:t>
      </w:r>
      <w:r w:rsidRPr="007A6899">
        <w:rPr>
          <w:rFonts w:ascii="TH Sarabun New" w:hAnsi="TH Sarabun New" w:cs="TH Sarabun New"/>
          <w:sz w:val="28"/>
          <w:szCs w:val="28"/>
        </w:rPr>
        <w:t xml:space="preserve">, </w:t>
      </w:r>
      <w:proofErr w:type="spellStart"/>
      <w:r w:rsidRPr="007A6899">
        <w:rPr>
          <w:rFonts w:ascii="TH Sarabun New" w:hAnsi="TH Sarabun New" w:cs="TH Sarabun New"/>
          <w:sz w:val="28"/>
          <w:szCs w:val="28"/>
        </w:rPr>
        <w:t>Praphaporn</w:t>
      </w:r>
      <w:proofErr w:type="spellEnd"/>
      <w:r w:rsidRPr="007A6899">
        <w:rPr>
          <w:rFonts w:ascii="TH Sarabun New" w:hAnsi="TH Sarabun New" w:cs="TH Sarabun New"/>
          <w:sz w:val="28"/>
          <w:szCs w:val="28"/>
        </w:rPr>
        <w:t xml:space="preserve"> Samoa-muean</w:t>
      </w:r>
      <w:r w:rsidRPr="007A6899">
        <w:rPr>
          <w:rFonts w:ascii="TH Sarabun New" w:hAnsi="TH Sarabun New" w:cs="TH Sarabun New"/>
          <w:sz w:val="28"/>
          <w:szCs w:val="28"/>
          <w:vertAlign w:val="superscript"/>
        </w:rPr>
        <w:t>2</w:t>
      </w:r>
      <w:r w:rsidRPr="007A6899">
        <w:rPr>
          <w:rFonts w:ascii="TH Sarabun New" w:hAnsi="TH Sarabun New" w:cs="TH Sarabun New"/>
          <w:sz w:val="28"/>
          <w:szCs w:val="28"/>
        </w:rPr>
        <w:t xml:space="preserve"> and </w:t>
      </w:r>
      <w:proofErr w:type="spellStart"/>
      <w:r w:rsidRPr="007A6899">
        <w:rPr>
          <w:rFonts w:ascii="TH Sarabun New" w:hAnsi="TH Sarabun New" w:cs="TH Sarabun New"/>
          <w:sz w:val="28"/>
          <w:szCs w:val="28"/>
        </w:rPr>
        <w:t>Wiphawadi</w:t>
      </w:r>
      <w:proofErr w:type="spellEnd"/>
      <w:r w:rsidRPr="007A6899">
        <w:rPr>
          <w:rFonts w:ascii="TH Sarabun New" w:hAnsi="TH Sarabun New" w:cs="TH Sarabun New"/>
          <w:sz w:val="28"/>
          <w:szCs w:val="28"/>
        </w:rPr>
        <w:t xml:space="preserve"> Thong-ek</w:t>
      </w:r>
      <w:r w:rsidRPr="007A6899">
        <w:rPr>
          <w:rFonts w:ascii="TH Sarabun New" w:hAnsi="TH Sarabun New" w:cs="TH Sarabun New"/>
          <w:sz w:val="28"/>
          <w:szCs w:val="28"/>
          <w:vertAlign w:val="superscript"/>
        </w:rPr>
        <w:t>2</w:t>
      </w:r>
    </w:p>
    <w:bookmarkEnd w:id="1"/>
    <w:p w14:paraId="118C7C9C" w14:textId="77777777" w:rsidR="007A6899" w:rsidRPr="006F17BA" w:rsidRDefault="007A6899" w:rsidP="007A6899">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6F17BA">
        <w:rPr>
          <w:rFonts w:ascii="TH Sarabun New" w:eastAsia="Sarabun" w:hAnsi="TH Sarabun New" w:cs="TH Sarabun New"/>
          <w:i/>
          <w:iCs/>
          <w:color w:val="000000"/>
          <w:sz w:val="24"/>
          <w:szCs w:val="24"/>
          <w:vertAlign w:val="superscript"/>
        </w:rPr>
        <w:t>1</w:t>
      </w:r>
      <w:r w:rsidRPr="006F17BA">
        <w:rPr>
          <w:rFonts w:ascii="TH Sarabun New" w:eastAsia="Sarabun" w:hAnsi="TH Sarabun New" w:cs="TH Sarabun New"/>
          <w:i/>
          <w:color w:val="000000"/>
          <w:sz w:val="24"/>
          <w:szCs w:val="24"/>
        </w:rPr>
        <w:t>Princess Chulabhorn Science High School Lopburi</w:t>
      </w:r>
      <w:r w:rsidRPr="006F17BA">
        <w:rPr>
          <w:rFonts w:ascii="TH Sarabun New" w:eastAsia="Sarabun" w:hAnsi="TH Sarabun New" w:cs="TH Sarabun New"/>
          <w:i/>
          <w:color w:val="000000"/>
          <w:sz w:val="24"/>
          <w:szCs w:val="24"/>
          <w:cs/>
        </w:rPr>
        <w:t xml:space="preserve"> </w:t>
      </w:r>
      <w:r w:rsidRPr="006F17BA">
        <w:rPr>
          <w:rFonts w:ascii="TH Sarabun New" w:eastAsia="Sarabun" w:hAnsi="TH Sarabun New" w:cs="TH Sarabun New"/>
          <w:i/>
          <w:color w:val="000000"/>
          <w:sz w:val="24"/>
          <w:szCs w:val="24"/>
        </w:rPr>
        <w:t xml:space="preserve">No. 216, Huai Pong, Khok </w:t>
      </w:r>
      <w:proofErr w:type="spellStart"/>
      <w:r w:rsidRPr="006F17BA">
        <w:rPr>
          <w:rFonts w:ascii="TH Sarabun New" w:eastAsia="Sarabun" w:hAnsi="TH Sarabun New" w:cs="TH Sarabun New"/>
          <w:i/>
          <w:color w:val="000000"/>
          <w:sz w:val="24"/>
          <w:szCs w:val="24"/>
        </w:rPr>
        <w:t>samrong</w:t>
      </w:r>
      <w:proofErr w:type="spellEnd"/>
      <w:r w:rsidRPr="006F17BA">
        <w:rPr>
          <w:rFonts w:ascii="TH Sarabun New" w:eastAsia="Sarabun" w:hAnsi="TH Sarabun New" w:cs="TH Sarabun New"/>
          <w:i/>
          <w:color w:val="000000"/>
          <w:sz w:val="24"/>
          <w:szCs w:val="24"/>
        </w:rPr>
        <w:t>, Lopburi, 15120</w:t>
      </w:r>
      <w:r w:rsidRPr="006F17BA">
        <w:rPr>
          <w:rFonts w:ascii="TH Sarabun New" w:eastAsia="Sarabun" w:hAnsi="TH Sarabun New" w:cs="TH Sarabun New"/>
          <w:i/>
          <w:color w:val="000000"/>
          <w:sz w:val="24"/>
          <w:szCs w:val="24"/>
          <w:cs/>
        </w:rPr>
        <w:t xml:space="preserve"> </w:t>
      </w:r>
      <w:r w:rsidRPr="006F17BA">
        <w:rPr>
          <w:rFonts w:ascii="TH Sarabun New" w:eastAsia="Sarabun" w:hAnsi="TH Sarabun New" w:cs="TH Sarabun New"/>
          <w:i/>
          <w:color w:val="000000"/>
          <w:sz w:val="24"/>
          <w:szCs w:val="24"/>
        </w:rPr>
        <w:t>Thailand</w:t>
      </w:r>
    </w:p>
    <w:p w14:paraId="55951475" w14:textId="77777777" w:rsidR="007A6899" w:rsidRPr="00C326DE" w:rsidRDefault="007A6899" w:rsidP="007A6899">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color w:val="000000"/>
          <w:sz w:val="24"/>
          <w:szCs w:val="24"/>
        </w:rPr>
      </w:pPr>
      <w:r w:rsidRPr="006F17BA">
        <w:rPr>
          <w:rFonts w:ascii="TH Sarabun New" w:eastAsia="Sarabun" w:hAnsi="TH Sarabun New" w:cs="TH Sarabun New"/>
          <w:i/>
          <w:iCs/>
          <w:color w:val="000000"/>
          <w:sz w:val="24"/>
          <w:szCs w:val="24"/>
          <w:vertAlign w:val="superscript"/>
        </w:rPr>
        <w:t>2</w:t>
      </w:r>
      <w:r w:rsidRPr="006F17BA">
        <w:rPr>
          <w:rFonts w:ascii="TH Sarabun New" w:eastAsia="Sarabun" w:hAnsi="TH Sarabun New" w:cs="TH Sarabun New"/>
          <w:i/>
          <w:color w:val="000000"/>
          <w:sz w:val="24"/>
          <w:szCs w:val="24"/>
        </w:rPr>
        <w:t xml:space="preserve">Lopburi Rice Research </w:t>
      </w:r>
      <w:proofErr w:type="spellStart"/>
      <w:r w:rsidRPr="006F17BA">
        <w:rPr>
          <w:rFonts w:ascii="TH Sarabun New" w:eastAsia="Sarabun" w:hAnsi="TH Sarabun New" w:cs="TH Sarabun New"/>
          <w:i/>
          <w:color w:val="000000"/>
          <w:sz w:val="24"/>
          <w:szCs w:val="24"/>
        </w:rPr>
        <w:t>Center</w:t>
      </w:r>
      <w:proofErr w:type="spellEnd"/>
      <w:r w:rsidRPr="006F17BA">
        <w:rPr>
          <w:rFonts w:ascii="TH Sarabun New" w:eastAsia="Sarabun" w:hAnsi="TH Sarabun New" w:cs="TH Sarabun New"/>
          <w:i/>
          <w:color w:val="000000"/>
          <w:sz w:val="24"/>
          <w:szCs w:val="24"/>
        </w:rPr>
        <w:t xml:space="preserve">, </w:t>
      </w:r>
      <w:proofErr w:type="spellStart"/>
      <w:r w:rsidRPr="006F17BA">
        <w:rPr>
          <w:rFonts w:ascii="TH Sarabun New" w:eastAsia="Sarabun" w:hAnsi="TH Sarabun New" w:cs="TH Sarabun New"/>
          <w:i/>
          <w:color w:val="000000"/>
          <w:sz w:val="24"/>
          <w:szCs w:val="24"/>
        </w:rPr>
        <w:t>Thalung</w:t>
      </w:r>
      <w:proofErr w:type="spellEnd"/>
      <w:r w:rsidRPr="006F17BA">
        <w:rPr>
          <w:rFonts w:ascii="TH Sarabun New" w:eastAsia="Sarabun" w:hAnsi="TH Sarabun New" w:cs="TH Sarabun New"/>
          <w:i/>
          <w:color w:val="000000"/>
          <w:sz w:val="24"/>
          <w:szCs w:val="24"/>
        </w:rPr>
        <w:t xml:space="preserve"> lek, Khok </w:t>
      </w:r>
      <w:proofErr w:type="spellStart"/>
      <w:r w:rsidRPr="006F17BA">
        <w:rPr>
          <w:rFonts w:ascii="TH Sarabun New" w:eastAsia="Sarabun" w:hAnsi="TH Sarabun New" w:cs="TH Sarabun New"/>
          <w:i/>
          <w:color w:val="000000"/>
          <w:sz w:val="24"/>
          <w:szCs w:val="24"/>
        </w:rPr>
        <w:t>samrong</w:t>
      </w:r>
      <w:proofErr w:type="spellEnd"/>
      <w:r w:rsidRPr="006F17BA">
        <w:rPr>
          <w:rFonts w:ascii="TH Sarabun New" w:eastAsia="Sarabun" w:hAnsi="TH Sarabun New" w:cs="TH Sarabun New"/>
          <w:i/>
          <w:color w:val="000000"/>
          <w:sz w:val="24"/>
          <w:szCs w:val="24"/>
        </w:rPr>
        <w:t>, Lopburi, 15120</w:t>
      </w:r>
      <w:r w:rsidRPr="006F17BA">
        <w:rPr>
          <w:rFonts w:ascii="TH Sarabun New" w:eastAsia="Sarabun" w:hAnsi="TH Sarabun New" w:cs="TH Sarabun New"/>
          <w:i/>
          <w:color w:val="000000"/>
          <w:sz w:val="24"/>
          <w:szCs w:val="24"/>
          <w:cs/>
        </w:rPr>
        <w:t xml:space="preserve"> </w:t>
      </w:r>
      <w:r w:rsidRPr="006F17BA">
        <w:rPr>
          <w:rFonts w:ascii="TH Sarabun New" w:eastAsia="Sarabun" w:hAnsi="TH Sarabun New" w:cs="TH Sarabun New"/>
          <w:i/>
          <w:color w:val="000000"/>
          <w:sz w:val="24"/>
          <w:szCs w:val="24"/>
        </w:rPr>
        <w:t>Thailand</w:t>
      </w:r>
    </w:p>
    <w:p w14:paraId="533EB7A7" w14:textId="77777777" w:rsidR="007A6899" w:rsidRPr="00C52B55" w:rsidRDefault="007A6899" w:rsidP="007A6899">
      <w:pPr>
        <w:spacing w:after="0" w:line="240" w:lineRule="auto"/>
        <w:jc w:val="center"/>
        <w:rPr>
          <w:rFonts w:ascii="TH Sarabun New" w:hAnsi="TH Sarabun New" w:cs="TH Sarabun New"/>
          <w:i/>
          <w:iCs/>
          <w:sz w:val="24"/>
          <w:szCs w:val="24"/>
        </w:rPr>
      </w:pPr>
      <w:r w:rsidRPr="00C52B55">
        <w:rPr>
          <w:rFonts w:ascii="TH Sarabun New" w:hAnsi="TH Sarabun New" w:cs="TH Sarabun New"/>
          <w:i/>
          <w:iCs/>
          <w:sz w:val="24"/>
          <w:szCs w:val="24"/>
        </w:rPr>
        <w:t xml:space="preserve">*e-mail: </w:t>
      </w:r>
      <w:r>
        <w:rPr>
          <w:rFonts w:ascii="TH Sarabun New" w:hAnsi="TH Sarabun New" w:cs="TH Sarabun New"/>
          <w:i/>
          <w:iCs/>
          <w:sz w:val="24"/>
          <w:szCs w:val="24"/>
        </w:rPr>
        <w:t>05469@pccl.ac.th</w:t>
      </w:r>
    </w:p>
    <w:p w14:paraId="2359D0FC" w14:textId="77777777" w:rsidR="002D16EE" w:rsidRPr="002D16EE" w:rsidRDefault="002D16EE" w:rsidP="002D16EE">
      <w:pPr>
        <w:widowControl w:val="0"/>
        <w:pBdr>
          <w:top w:val="nil"/>
          <w:left w:val="nil"/>
          <w:bottom w:val="nil"/>
          <w:right w:val="nil"/>
          <w:between w:val="nil"/>
        </w:pBdr>
        <w:spacing w:after="0" w:line="240" w:lineRule="auto"/>
        <w:ind w:right="95"/>
        <w:jc w:val="center"/>
        <w:rPr>
          <w:rFonts w:ascii="TH Sarabun New" w:eastAsia="Sarabun" w:hAnsi="TH Sarabun New" w:cs="TH Sarabun New"/>
          <w:i/>
          <w:color w:val="FF0000"/>
          <w:sz w:val="24"/>
          <w:szCs w:val="24"/>
        </w:rPr>
      </w:pPr>
    </w:p>
    <w:p w14:paraId="3D4B3977" w14:textId="19ED9191" w:rsidR="00D328B5" w:rsidRDefault="007E2726"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r w:rsidRPr="002D16EE">
        <w:rPr>
          <w:rFonts w:ascii="TH Sarabun New" w:eastAsia="Sarabun" w:hAnsi="TH Sarabun New" w:cs="TH Sarabun New"/>
          <w:b/>
          <w:color w:val="000000"/>
          <w:sz w:val="32"/>
          <w:szCs w:val="32"/>
        </w:rPr>
        <w:t>Abstract</w:t>
      </w:r>
    </w:p>
    <w:p w14:paraId="49F63201" w14:textId="77777777" w:rsidR="002D16EE" w:rsidRPr="002D16EE" w:rsidRDefault="002D16EE" w:rsidP="002D16EE">
      <w:pPr>
        <w:widowControl w:val="0"/>
        <w:pBdr>
          <w:top w:val="nil"/>
          <w:left w:val="nil"/>
          <w:bottom w:val="nil"/>
          <w:right w:val="nil"/>
          <w:between w:val="nil"/>
        </w:pBdr>
        <w:spacing w:after="0" w:line="240" w:lineRule="auto"/>
        <w:ind w:right="3938"/>
        <w:jc w:val="right"/>
        <w:rPr>
          <w:rFonts w:ascii="TH Sarabun New" w:eastAsia="Sarabun" w:hAnsi="TH Sarabun New" w:cs="TH Sarabun New"/>
          <w:b/>
          <w:color w:val="000000"/>
          <w:sz w:val="32"/>
          <w:szCs w:val="32"/>
        </w:rPr>
      </w:pPr>
    </w:p>
    <w:p w14:paraId="499C5D06" w14:textId="33180E7D" w:rsidR="007A6899" w:rsidRPr="007A6899" w:rsidRDefault="007A6899" w:rsidP="00C07279">
      <w:pPr>
        <w:spacing w:after="0" w:line="240" w:lineRule="auto"/>
        <w:ind w:firstLine="720"/>
        <w:jc w:val="both"/>
        <w:rPr>
          <w:rFonts w:ascii="TH Sarabun New" w:hAnsi="TH Sarabun New" w:cs="TH Sarabun New"/>
          <w:sz w:val="32"/>
          <w:szCs w:val="32"/>
        </w:rPr>
      </w:pPr>
      <w:r w:rsidRPr="007A6899">
        <w:rPr>
          <w:rFonts w:ascii="TH Sarabun New" w:hAnsi="TH Sarabun New" w:cs="TH Sarabun New"/>
          <w:sz w:val="32"/>
          <w:szCs w:val="32"/>
        </w:rPr>
        <w:t xml:space="preserve">Rice </w:t>
      </w:r>
      <w:proofErr w:type="spellStart"/>
      <w:r w:rsidRPr="007A6899">
        <w:rPr>
          <w:rFonts w:ascii="TH Sarabun New" w:hAnsi="TH Sarabun New" w:cs="TH Sarabun New"/>
          <w:sz w:val="32"/>
          <w:szCs w:val="32"/>
        </w:rPr>
        <w:t>tungro</w:t>
      </w:r>
      <w:proofErr w:type="spellEnd"/>
      <w:r w:rsidRPr="007A6899">
        <w:rPr>
          <w:rFonts w:ascii="TH Sarabun New" w:hAnsi="TH Sarabun New" w:cs="TH Sarabun New"/>
          <w:sz w:val="32"/>
          <w:szCs w:val="32"/>
        </w:rPr>
        <w:t xml:space="preserve"> disease (RTD) is caused by the outbreak of green leafhopper (GLH). This research aimed to (1) develop a mathematical model of RTD, (2) investigate the trap design that maximizes the capture efficiency of GLH, and (3) predict the disease incidence using a mathematical model. The study focused on three factors: (1) trap </w:t>
      </w:r>
      <w:proofErr w:type="spellStart"/>
      <w:r w:rsidRPr="007A6899">
        <w:rPr>
          <w:rFonts w:ascii="TH Sarabun New" w:hAnsi="TH Sarabun New" w:cs="TH Sarabun New"/>
          <w:sz w:val="32"/>
          <w:szCs w:val="32"/>
        </w:rPr>
        <w:t>color</w:t>
      </w:r>
      <w:proofErr w:type="spellEnd"/>
      <w:r w:rsidRPr="007A6899">
        <w:rPr>
          <w:rFonts w:ascii="TH Sarabun New" w:hAnsi="TH Sarabun New" w:cs="TH Sarabun New"/>
          <w:sz w:val="32"/>
          <w:szCs w:val="32"/>
        </w:rPr>
        <w:t>, including white and yellow; (2) trap shape, including square, triangular, and circular; and (3) an SEI model for RTD. The study was conducted using KDML105. The research began with the development of the mathematical model for RTD, followed by model validation through the analysis of positivity and boundedness of the solution, disease-free equilibrium, epidemic equilibrium, basic reproduction number, and local stability analysis at the disease-free and epidemic equilibrium. The field experiments were conducted using traps (</w:t>
      </w:r>
      <m:oMath>
        <m:acc>
          <m:accPr>
            <m:chr m:val="̅"/>
            <m:ctrlPr>
              <w:rPr>
                <w:rFonts w:ascii="Cambria Math" w:eastAsiaTheme="minorEastAsia" w:hAnsi="Cambria Math"/>
                <w:i/>
                <w:lang w:val="en-US" w:bidi="ar-SA"/>
              </w:rPr>
            </m:ctrlPr>
          </m:accPr>
          <m:e>
            <m:r>
              <w:rPr>
                <w:rFonts w:ascii="Cambria Math" w:eastAsiaTheme="minorEastAsia" w:hAnsi="Cambria Math"/>
                <w:lang w:val="en-US" w:bidi="ar-SA"/>
              </w:rPr>
              <m:t>X</m:t>
            </m:r>
          </m:e>
        </m:acc>
      </m:oMath>
      <w:r w:rsidRPr="007A6899">
        <w:rPr>
          <w:rFonts w:eastAsiaTheme="minorEastAsia"/>
          <w:sz w:val="32"/>
          <w:szCs w:val="32"/>
          <w:lang w:val="en-US" w:bidi="ar-SA"/>
        </w:rPr>
        <w:t>=</w:t>
      </w:r>
      <w:r w:rsidRPr="007A6899">
        <w:rPr>
          <w:rFonts w:ascii="TH Sarabun New" w:hAnsi="TH Sarabun New" w:cs="TH Sarabun New"/>
          <w:sz w:val="32"/>
          <w:szCs w:val="32"/>
        </w:rPr>
        <w:t xml:space="preserve">415.45 square </w:t>
      </w:r>
      <w:proofErr w:type="spellStart"/>
      <w:r w:rsidRPr="007A6899">
        <w:rPr>
          <w:rFonts w:ascii="TH Sarabun New" w:hAnsi="TH Sarabun New" w:cs="TH Sarabun New"/>
          <w:sz w:val="32"/>
          <w:szCs w:val="32"/>
        </w:rPr>
        <w:t>centimeter</w:t>
      </w:r>
      <w:proofErr w:type="spellEnd"/>
      <w:r w:rsidRPr="007A6899">
        <w:rPr>
          <w:rFonts w:ascii="TH Sarabun New" w:hAnsi="TH Sarabun New" w:cs="TH Sarabun New"/>
          <w:sz w:val="32"/>
          <w:szCs w:val="32"/>
        </w:rPr>
        <w:t xml:space="preserve">). A total of 18 experimental plots were established, and the traps were deployed for one week. Subsequently, the traps were collected, and the number of captured GLH was recorded. These data were used in rice </w:t>
      </w:r>
      <w:proofErr w:type="spellStart"/>
      <w:r w:rsidRPr="007A6899">
        <w:rPr>
          <w:rFonts w:ascii="TH Sarabun New" w:hAnsi="TH Sarabun New" w:cs="TH Sarabun New"/>
          <w:sz w:val="32"/>
          <w:szCs w:val="32"/>
        </w:rPr>
        <w:t>tungro</w:t>
      </w:r>
      <w:proofErr w:type="spellEnd"/>
      <w:r w:rsidRPr="007A6899">
        <w:rPr>
          <w:rFonts w:ascii="TH Sarabun New" w:hAnsi="TH Sarabun New" w:cs="TH Sarabun New"/>
          <w:sz w:val="32"/>
          <w:szCs w:val="32"/>
        </w:rPr>
        <w:t xml:space="preserve"> disease model of this research. The results showed that: (1) the local stability analysis indicated that all eigenvalues of the Jacobian matrix satisfied Re(</w:t>
      </w:r>
      <w:r w:rsidRPr="007A6899">
        <w:t>λ</w:t>
      </w:r>
      <w:r w:rsidRPr="007A6899">
        <w:rPr>
          <w:rFonts w:ascii="TH Sarabun New" w:hAnsi="TH Sarabun New" w:cs="TH Sarabun New"/>
          <w:sz w:val="32"/>
          <w:szCs w:val="32"/>
        </w:rPr>
        <w:t xml:space="preserve">) &lt; 0, confirming that the proposed model is locally asymptotically stable and suitable for disease forecasting; (2) the yellow square trap exhibited the highest capture efficiency </w:t>
      </w:r>
      <m:oMath>
        <m:acc>
          <m:accPr>
            <m:chr m:val="̅"/>
            <m:ctrlPr>
              <w:rPr>
                <w:rFonts w:ascii="Cambria Math" w:hAnsi="Cambria Math"/>
                <w:i/>
                <w:lang w:val="en-US"/>
              </w:rPr>
            </m:ctrlPr>
          </m:accPr>
          <m:e>
            <m:sSub>
              <m:sSubPr>
                <m:ctrlPr>
                  <w:rPr>
                    <w:rFonts w:ascii="Cambria Math" w:hAnsi="Cambria Math"/>
                    <w:i/>
                    <w:lang w:val="en-US"/>
                  </w:rPr>
                </m:ctrlPr>
              </m:sSubPr>
              <m:e>
                <m:r>
                  <w:rPr>
                    <w:rFonts w:ascii="Cambria Math" w:hAnsi="Cambria Math"/>
                    <w:lang w:val="en-US"/>
                  </w:rPr>
                  <m:t>x</m:t>
                </m:r>
              </m:e>
              <m:sub>
                <m:r>
                  <w:rPr>
                    <w:rFonts w:ascii="Cambria Math" w:hAnsi="Cambria Math"/>
                    <w:lang w:val="en-US"/>
                  </w:rPr>
                  <m:t>C</m:t>
                </m:r>
              </m:sub>
            </m:sSub>
          </m:e>
        </m:acc>
        <m:r>
          <w:rPr>
            <w:rFonts w:ascii="Cambria Math" w:hAnsi="Cambria Math"/>
            <w:lang w:val="en-US"/>
          </w:rPr>
          <m:t xml:space="preserve"> </m:t>
        </m:r>
      </m:oMath>
      <w:r w:rsidRPr="007A6899">
        <w:rPr>
          <w:lang w:val="en-US"/>
        </w:rPr>
        <w:t>=</w:t>
      </w:r>
      <w:r w:rsidRPr="007A6899">
        <w:rPr>
          <w:rFonts w:ascii="TH Sarabun New" w:hAnsi="TH Sarabun New" w:cs="TH Sarabun New"/>
          <w:sz w:val="32"/>
          <w:szCs w:val="32"/>
        </w:rPr>
        <w:t>31 individuals</w:t>
      </w:r>
      <w:r>
        <w:rPr>
          <w:rFonts w:ascii="TH Sarabun New" w:hAnsi="TH Sarabun New" w:cs="TH Sarabun New"/>
          <w:sz w:val="32"/>
          <w:szCs w:val="32"/>
        </w:rPr>
        <w:t>/</w:t>
      </w:r>
      <w:r w:rsidRPr="007A6899">
        <w:rPr>
          <w:rFonts w:ascii="TH Sarabun New" w:hAnsi="TH Sarabun New" w:cs="TH Sarabun New"/>
          <w:sz w:val="32"/>
          <w:szCs w:val="32"/>
        </w:rPr>
        <w:t>day; and (3) the yellow square trap achieved the greatest reduction in RTD incidence, decreasing the infection rate by 81.35%.</w:t>
      </w:r>
    </w:p>
    <w:p w14:paraId="1A74AAF8" w14:textId="77777777" w:rsidR="002D16EE" w:rsidRPr="002D16EE" w:rsidRDefault="002D16EE" w:rsidP="007A6899">
      <w:pPr>
        <w:widowControl w:val="0"/>
        <w:pBdr>
          <w:top w:val="nil"/>
          <w:left w:val="nil"/>
          <w:bottom w:val="nil"/>
          <w:right w:val="nil"/>
          <w:between w:val="nil"/>
        </w:pBdr>
        <w:spacing w:after="0" w:line="240" w:lineRule="auto"/>
        <w:ind w:right="237"/>
        <w:jc w:val="both"/>
        <w:rPr>
          <w:rFonts w:ascii="TH Sarabun New" w:eastAsia="Sarabun" w:hAnsi="TH Sarabun New" w:cs="TH Sarabun New"/>
          <w:bCs/>
          <w:color w:val="000000"/>
          <w:sz w:val="32"/>
          <w:szCs w:val="32"/>
        </w:rPr>
      </w:pPr>
    </w:p>
    <w:p w14:paraId="00000018" w14:textId="427DDF96" w:rsidR="00090BD3" w:rsidRPr="00FE5790" w:rsidRDefault="007E2726" w:rsidP="007A6899">
      <w:pPr>
        <w:widowControl w:val="0"/>
        <w:pBdr>
          <w:top w:val="nil"/>
          <w:left w:val="nil"/>
          <w:bottom w:val="nil"/>
          <w:right w:val="nil"/>
          <w:between w:val="nil"/>
        </w:pBdr>
        <w:spacing w:after="0" w:line="240" w:lineRule="auto"/>
        <w:ind w:right="1013" w:firstLine="8"/>
        <w:rPr>
          <w:rFonts w:ascii="TH SarabunPSK" w:eastAsia="TH Sarabun PSK" w:hAnsi="TH SarabunPSK" w:cs="TH SarabunPSK"/>
          <w:color w:val="000000"/>
          <w:sz w:val="32"/>
          <w:szCs w:val="32"/>
        </w:rPr>
      </w:pPr>
      <w:r w:rsidRPr="002D16EE">
        <w:rPr>
          <w:rFonts w:ascii="TH Sarabun New" w:eastAsia="Sarabun" w:hAnsi="TH Sarabun New" w:cs="TH Sarabun New"/>
          <w:b/>
          <w:color w:val="000000"/>
          <w:sz w:val="28"/>
          <w:szCs w:val="28"/>
        </w:rPr>
        <w:t xml:space="preserve">Keywords: </w:t>
      </w:r>
      <w:r w:rsidR="007A6899">
        <w:rPr>
          <w:rFonts w:ascii="TH Sarabun New" w:eastAsia="Sarabun" w:hAnsi="TH Sarabun New" w:cs="TH Sarabun New"/>
          <w:color w:val="000000"/>
          <w:sz w:val="28"/>
        </w:rPr>
        <w:t xml:space="preserve">Rice </w:t>
      </w:r>
      <w:proofErr w:type="spellStart"/>
      <w:r w:rsidR="007A6899">
        <w:rPr>
          <w:rFonts w:ascii="TH Sarabun New" w:eastAsia="Sarabun" w:hAnsi="TH Sarabun New" w:cs="TH Sarabun New"/>
          <w:color w:val="000000"/>
          <w:sz w:val="28"/>
        </w:rPr>
        <w:t>tungro</w:t>
      </w:r>
      <w:proofErr w:type="spellEnd"/>
      <w:r w:rsidR="007A6899">
        <w:rPr>
          <w:rFonts w:ascii="TH Sarabun New" w:eastAsia="Sarabun" w:hAnsi="TH Sarabun New" w:cs="TH Sarabun New"/>
          <w:color w:val="000000"/>
          <w:sz w:val="28"/>
        </w:rPr>
        <w:t xml:space="preserve"> disease, </w:t>
      </w:r>
      <w:proofErr w:type="gramStart"/>
      <w:r w:rsidR="007A6899">
        <w:rPr>
          <w:rFonts w:ascii="TH Sarabun New" w:eastAsia="Sarabun" w:hAnsi="TH Sarabun New" w:cs="TH Sarabun New"/>
          <w:color w:val="000000"/>
          <w:sz w:val="28"/>
        </w:rPr>
        <w:t>Green</w:t>
      </w:r>
      <w:proofErr w:type="gramEnd"/>
      <w:r w:rsidR="007A6899">
        <w:rPr>
          <w:rFonts w:ascii="TH Sarabun New" w:eastAsia="Sarabun" w:hAnsi="TH Sarabun New" w:cs="TH Sarabun New"/>
          <w:color w:val="000000"/>
          <w:sz w:val="28"/>
        </w:rPr>
        <w:t xml:space="preserve"> leafhopper</w:t>
      </w:r>
      <w:r w:rsidR="007A6899" w:rsidRPr="00AE50BF">
        <w:rPr>
          <w:rFonts w:ascii="TH Sarabun New" w:eastAsia="Sarabun" w:hAnsi="TH Sarabun New" w:cs="TH Sarabun New"/>
          <w:i/>
          <w:iCs/>
          <w:color w:val="000000"/>
          <w:sz w:val="28"/>
        </w:rPr>
        <w:t xml:space="preserve">, </w:t>
      </w:r>
      <w:r w:rsidR="007A6899" w:rsidRPr="00C9320D">
        <w:rPr>
          <w:rFonts w:ascii="TH Sarabun New" w:eastAsia="Sarabun" w:hAnsi="TH Sarabun New" w:cs="TH Sarabun New"/>
          <w:color w:val="000000"/>
          <w:sz w:val="28"/>
        </w:rPr>
        <w:t>SEI Model</w:t>
      </w:r>
    </w:p>
    <w:sectPr w:rsidR="00090BD3" w:rsidRPr="00FE5790">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C03CFC" w14:textId="77777777" w:rsidR="00D0531C" w:rsidRDefault="00D0531C">
      <w:pPr>
        <w:spacing w:after="0" w:line="240" w:lineRule="auto"/>
      </w:pPr>
      <w:r>
        <w:separator/>
      </w:r>
    </w:p>
  </w:endnote>
  <w:endnote w:type="continuationSeparator" w:id="0">
    <w:p w14:paraId="4BFC78AA" w14:textId="77777777" w:rsidR="00D0531C" w:rsidRDefault="00D05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H Sarabun New">
    <w:altName w:val="TH SarabunPSK"/>
    <w:charset w:val="00"/>
    <w:family w:val="swiss"/>
    <w:pitch w:val="variable"/>
    <w:sig w:usb0="A100006F" w:usb1="5000205A" w:usb2="00000000" w:usb3="00000000" w:csb0="00010183"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Georgia">
    <w:panose1 w:val="02040502050405020303"/>
    <w:charset w:val="00"/>
    <w:family w:val="roman"/>
    <w:pitch w:val="variable"/>
    <w:sig w:usb0="00000287" w:usb1="00000000" w:usb2="00000000" w:usb3="00000000" w:csb0="0000009F" w:csb1="00000000"/>
  </w:font>
  <w:font w:name="TH SarabunPSK">
    <w:panose1 w:val="020B0500040200020003"/>
    <w:charset w:val="00"/>
    <w:family w:val="swiss"/>
    <w:pitch w:val="variable"/>
    <w:sig w:usb0="A100006F" w:usb1="5000205A" w:usb2="00000000" w:usb3="00000000" w:csb0="00010183" w:csb1="00000000"/>
  </w:font>
  <w:font w:name="Sarabun">
    <w:altName w:val="Calibri"/>
    <w:charset w:val="DE"/>
    <w:family w:val="auto"/>
    <w:pitch w:val="variable"/>
    <w:sig w:usb0="21000007" w:usb1="00000001" w:usb2="00000000" w:usb3="00000000" w:csb0="00010193" w:csb1="00000000"/>
  </w:font>
  <w:font w:name="Cambria Math">
    <w:panose1 w:val="02040503050406030204"/>
    <w:charset w:val="00"/>
    <w:family w:val="roman"/>
    <w:pitch w:val="variable"/>
    <w:sig w:usb0="E00006FF" w:usb1="420024FF" w:usb2="02000000" w:usb3="00000000" w:csb0="0000019F" w:csb1="00000000"/>
  </w:font>
  <w:font w:name="TH Sarabun PSK">
    <w:altName w:val="Segoe Print"/>
    <w:charset w:val="00"/>
    <w:family w:val="auto"/>
    <w:pitch w:val="default"/>
  </w:font>
  <w:font w:name="Calibri Light">
    <w:panose1 w:val="020F03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C"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D" w14:textId="193F50B0" w:rsidR="00090BD3" w:rsidRDefault="002D16EE">
    <w:pPr>
      <w:pBdr>
        <w:top w:val="nil"/>
        <w:left w:val="nil"/>
        <w:bottom w:val="nil"/>
        <w:right w:val="nil"/>
        <w:between w:val="nil"/>
      </w:pBdr>
      <w:tabs>
        <w:tab w:val="center" w:pos="4513"/>
        <w:tab w:val="right" w:pos="9026"/>
      </w:tabs>
      <w:spacing w:after="0" w:line="240" w:lineRule="auto"/>
      <w:rPr>
        <w:color w:val="000000"/>
      </w:rPr>
    </w:pPr>
    <w:r>
      <w:rPr>
        <w:rFonts w:ascii="TH SarabunPSK" w:hAnsi="TH SarabunPSK" w:cs="TH SarabunPSK"/>
        <w:noProof/>
        <w:sz w:val="28"/>
        <w:cs/>
      </w:rPr>
      <w:drawing>
        <wp:anchor distT="0" distB="0" distL="114300" distR="114300" simplePos="0" relativeHeight="251662848" behindDoc="0" locked="0" layoutInCell="1" allowOverlap="1" wp14:anchorId="155DCBEC" wp14:editId="7F56D3A2">
          <wp:simplePos x="0" y="0"/>
          <wp:positionH relativeFrom="page">
            <wp:posOffset>-15240</wp:posOffset>
          </wp:positionH>
          <wp:positionV relativeFrom="paragraph">
            <wp:posOffset>-13335</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E" w14:textId="77777777" w:rsidR="00090BD3" w:rsidRDefault="00090BD3">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B0BCB" w14:textId="77777777" w:rsidR="00D0531C" w:rsidRDefault="00D0531C">
      <w:pPr>
        <w:spacing w:after="0" w:line="240" w:lineRule="auto"/>
      </w:pPr>
      <w:r>
        <w:separator/>
      </w:r>
    </w:p>
  </w:footnote>
  <w:footnote w:type="continuationSeparator" w:id="0">
    <w:p w14:paraId="7E606E00" w14:textId="77777777" w:rsidR="00D0531C" w:rsidRDefault="00D053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9"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7B6B5C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595.3pt;height:841.9pt;z-index:-251657728;mso-wrap-edited:f;mso-width-percent:0;mso-height-percent:0;mso-position-horizontal:center;mso-position-horizontal-relative:margin;mso-position-vertical:center;mso-position-vertical-relative:margin;mso-width-percent:0;mso-height-percent:0">
          <v:imagedata r:id="rId1" o:title="image3"/>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A" w14:textId="39555233" w:rsidR="00090BD3" w:rsidRPr="00B0093C" w:rsidRDefault="00B0093C" w:rsidP="00B0093C">
    <w:pPr>
      <w:pStyle w:val="Header"/>
    </w:pPr>
    <w:r>
      <w:rPr>
        <w:noProof/>
      </w:rPr>
      <w:drawing>
        <wp:anchor distT="0" distB="0" distL="114300" distR="114300" simplePos="0" relativeHeight="251660800" behindDoc="1" locked="0" layoutInCell="1" allowOverlap="1" wp14:anchorId="62B4D70F" wp14:editId="30609051">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1B" w14:textId="77777777" w:rsidR="00090BD3" w:rsidRDefault="00000000">
    <w:pPr>
      <w:pBdr>
        <w:top w:val="nil"/>
        <w:left w:val="nil"/>
        <w:bottom w:val="nil"/>
        <w:right w:val="nil"/>
        <w:between w:val="nil"/>
      </w:pBdr>
      <w:tabs>
        <w:tab w:val="center" w:pos="4513"/>
        <w:tab w:val="right" w:pos="9026"/>
      </w:tabs>
      <w:spacing w:after="0" w:line="240" w:lineRule="auto"/>
      <w:rPr>
        <w:color w:val="000000"/>
      </w:rPr>
    </w:pPr>
    <w:r>
      <w:rPr>
        <w:color w:val="000000"/>
      </w:rPr>
      <w:pict w14:anchorId="5B3EB6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v:imagedata r:id="rId1" o:title="image2"/>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BD3"/>
    <w:rsid w:val="0008508F"/>
    <w:rsid w:val="00090BD3"/>
    <w:rsid w:val="000E5935"/>
    <w:rsid w:val="0019233E"/>
    <w:rsid w:val="002B3BB1"/>
    <w:rsid w:val="002D16EE"/>
    <w:rsid w:val="003511B7"/>
    <w:rsid w:val="004F3E45"/>
    <w:rsid w:val="005D4CC6"/>
    <w:rsid w:val="006528B0"/>
    <w:rsid w:val="006D628F"/>
    <w:rsid w:val="007A6899"/>
    <w:rsid w:val="007E2726"/>
    <w:rsid w:val="0086094A"/>
    <w:rsid w:val="00886C0F"/>
    <w:rsid w:val="00945D73"/>
    <w:rsid w:val="009C4BA7"/>
    <w:rsid w:val="009D6F84"/>
    <w:rsid w:val="009F4E03"/>
    <w:rsid w:val="00B0093C"/>
    <w:rsid w:val="00B06DDD"/>
    <w:rsid w:val="00B57C95"/>
    <w:rsid w:val="00C07279"/>
    <w:rsid w:val="00C120CF"/>
    <w:rsid w:val="00D0531C"/>
    <w:rsid w:val="00D328B5"/>
    <w:rsid w:val="00E0772C"/>
    <w:rsid w:val="00ED59BA"/>
    <w:rsid w:val="00EE61BA"/>
    <w:rsid w:val="00EF4540"/>
    <w:rsid w:val="00F55A6A"/>
    <w:rsid w:val="00FE579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EA3FA"/>
  <w15:docId w15:val="{3B86BDAD-96C9-7A43-B304-7FA6E132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th-TH"/>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7AC"/>
    <w:rPr>
      <w:lang w:val="en-GB"/>
    </w:rPr>
  </w:style>
  <w:style w:type="paragraph" w:styleId="Heading1">
    <w:name w:val="heading 1"/>
    <w:basedOn w:val="Normal"/>
    <w:next w:val="Normal"/>
    <w:link w:val="Heading1Char"/>
    <w:uiPriority w:val="9"/>
    <w:qFormat/>
    <w:rsid w:val="00D367A3"/>
    <w:pPr>
      <w:keepNext/>
      <w:keepLines/>
      <w:spacing w:after="0" w:line="259" w:lineRule="auto"/>
      <w:jc w:val="center"/>
      <w:outlineLvl w:val="0"/>
    </w:pPr>
    <w:rPr>
      <w:rFonts w:ascii="TH Sarabun New" w:eastAsia="TH Sarabun New" w:hAnsi="TH Sarabun New" w:cs="TH Sarabun New"/>
      <w:b/>
      <w:color w:val="000000" w:themeColor="text1"/>
      <w:sz w:val="32"/>
      <w:szCs w:val="32"/>
      <w:lang w:val="en-US"/>
    </w:rPr>
  </w:style>
  <w:style w:type="paragraph" w:styleId="Heading2">
    <w:name w:val="heading 2"/>
    <w:basedOn w:val="Normal"/>
    <w:next w:val="Normal"/>
    <w:link w:val="Heading2Char"/>
    <w:uiPriority w:val="9"/>
    <w:unhideWhenUsed/>
    <w:qFormat/>
    <w:rsid w:val="00F14986"/>
    <w:pPr>
      <w:keepNext/>
      <w:keepLines/>
      <w:spacing w:before="40" w:after="0" w:line="259" w:lineRule="auto"/>
      <w:outlineLvl w:val="1"/>
    </w:pPr>
    <w:rPr>
      <w:rFonts w:ascii="TH Sarabun New" w:eastAsiaTheme="majorEastAsia" w:hAnsi="TH Sarabun New" w:cstheme="majorBidi"/>
      <w:b/>
      <w:color w:val="000000" w:themeColor="text1"/>
      <w:sz w:val="32"/>
      <w:szCs w:val="33"/>
      <w:lang w:val="en-US"/>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D367A3"/>
    <w:rPr>
      <w:rFonts w:ascii="TH Sarabun New" w:eastAsia="TH Sarabun New" w:hAnsi="TH Sarabun New" w:cs="TH Sarabun New"/>
      <w:b/>
      <w:color w:val="000000" w:themeColor="text1"/>
      <w:sz w:val="32"/>
      <w:szCs w:val="32"/>
    </w:rPr>
  </w:style>
  <w:style w:type="character" w:customStyle="1" w:styleId="Heading2Char">
    <w:name w:val="Heading 2 Char"/>
    <w:basedOn w:val="DefaultParagraphFont"/>
    <w:link w:val="Heading2"/>
    <w:uiPriority w:val="9"/>
    <w:rsid w:val="00F14986"/>
    <w:rPr>
      <w:rFonts w:ascii="TH Sarabun New" w:eastAsiaTheme="majorEastAsia" w:hAnsi="TH Sarabun New" w:cstheme="majorBidi"/>
      <w:b/>
      <w:color w:val="000000" w:themeColor="text1"/>
      <w:sz w:val="32"/>
      <w:szCs w:val="33"/>
    </w:rPr>
  </w:style>
  <w:style w:type="paragraph" w:styleId="NoSpacing">
    <w:name w:val="No Spacing"/>
    <w:link w:val="NoSpacingChar"/>
    <w:uiPriority w:val="1"/>
    <w:qFormat/>
    <w:rsid w:val="000921BF"/>
    <w:pPr>
      <w:spacing w:after="0" w:line="240" w:lineRule="auto"/>
    </w:pPr>
  </w:style>
  <w:style w:type="character" w:customStyle="1" w:styleId="NoSpacingChar">
    <w:name w:val="No Spacing Char"/>
    <w:basedOn w:val="DefaultParagraphFont"/>
    <w:link w:val="NoSpacing"/>
    <w:uiPriority w:val="1"/>
    <w:rsid w:val="003F56CE"/>
  </w:style>
  <w:style w:type="table" w:styleId="TableGrid">
    <w:name w:val="Table Grid"/>
    <w:basedOn w:val="TableNormal"/>
    <w:uiPriority w:val="59"/>
    <w:rsid w:val="000B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11561"/>
    <w:rPr>
      <w:color w:val="0563C1" w:themeColor="hyperlink"/>
      <w:u w:val="single"/>
    </w:rPr>
  </w:style>
  <w:style w:type="character" w:styleId="UnresolvedMention">
    <w:name w:val="Unresolved Mention"/>
    <w:basedOn w:val="DefaultParagraphFont"/>
    <w:uiPriority w:val="99"/>
    <w:semiHidden/>
    <w:unhideWhenUsed/>
    <w:rsid w:val="00311561"/>
    <w:rPr>
      <w:color w:val="605E5C"/>
      <w:shd w:val="clear" w:color="auto" w:fill="E1DFDD"/>
    </w:rPr>
  </w:style>
  <w:style w:type="paragraph" w:styleId="Header">
    <w:name w:val="header"/>
    <w:basedOn w:val="Normal"/>
    <w:link w:val="HeaderChar"/>
    <w:uiPriority w:val="99"/>
    <w:unhideWhenUsed/>
    <w:rsid w:val="007B1B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1B14"/>
    <w:rPr>
      <w:lang w:val="en-GB"/>
    </w:rPr>
  </w:style>
  <w:style w:type="paragraph" w:styleId="Footer">
    <w:name w:val="footer"/>
    <w:basedOn w:val="Normal"/>
    <w:link w:val="FooterChar"/>
    <w:uiPriority w:val="99"/>
    <w:unhideWhenUsed/>
    <w:rsid w:val="007B1B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1B14"/>
    <w:rPr>
      <w:lang w:val="en-GB"/>
    </w:rPr>
  </w:style>
  <w:style w:type="paragraph" w:styleId="ListParagraph">
    <w:name w:val="List Paragraph"/>
    <w:basedOn w:val="Normal"/>
    <w:uiPriority w:val="34"/>
    <w:qFormat/>
    <w:rsid w:val="00743FE2"/>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358341">
      <w:bodyDiv w:val="1"/>
      <w:marLeft w:val="0"/>
      <w:marRight w:val="0"/>
      <w:marTop w:val="0"/>
      <w:marBottom w:val="0"/>
      <w:divBdr>
        <w:top w:val="none" w:sz="0" w:space="0" w:color="auto"/>
        <w:left w:val="none" w:sz="0" w:space="0" w:color="auto"/>
        <w:bottom w:val="none" w:sz="0" w:space="0" w:color="auto"/>
        <w:right w:val="none" w:sz="0" w:space="0" w:color="auto"/>
      </w:divBdr>
      <w:divsChild>
        <w:div w:id="515002173">
          <w:marLeft w:val="0"/>
          <w:marRight w:val="0"/>
          <w:marTop w:val="0"/>
          <w:marBottom w:val="0"/>
          <w:divBdr>
            <w:top w:val="none" w:sz="0" w:space="0" w:color="auto"/>
            <w:left w:val="none" w:sz="0" w:space="0" w:color="auto"/>
            <w:bottom w:val="none" w:sz="0" w:space="0" w:color="auto"/>
            <w:right w:val="none" w:sz="0" w:space="0" w:color="auto"/>
          </w:divBdr>
          <w:divsChild>
            <w:div w:id="353196386">
              <w:marLeft w:val="0"/>
              <w:marRight w:val="0"/>
              <w:marTop w:val="0"/>
              <w:marBottom w:val="0"/>
              <w:divBdr>
                <w:top w:val="none" w:sz="0" w:space="0" w:color="auto"/>
                <w:left w:val="none" w:sz="0" w:space="0" w:color="auto"/>
                <w:bottom w:val="none" w:sz="0" w:space="0" w:color="auto"/>
                <w:right w:val="none" w:sz="0" w:space="0" w:color="auto"/>
              </w:divBdr>
              <w:divsChild>
                <w:div w:id="1836993612">
                  <w:marLeft w:val="0"/>
                  <w:marRight w:val="0"/>
                  <w:marTop w:val="0"/>
                  <w:marBottom w:val="0"/>
                  <w:divBdr>
                    <w:top w:val="none" w:sz="0" w:space="0" w:color="auto"/>
                    <w:left w:val="none" w:sz="0" w:space="0" w:color="auto"/>
                    <w:bottom w:val="none" w:sz="0" w:space="0" w:color="auto"/>
                    <w:right w:val="none" w:sz="0" w:space="0" w:color="auto"/>
                  </w:divBdr>
                  <w:divsChild>
                    <w:div w:id="113090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672183">
      <w:bodyDiv w:val="1"/>
      <w:marLeft w:val="0"/>
      <w:marRight w:val="0"/>
      <w:marTop w:val="0"/>
      <w:marBottom w:val="0"/>
      <w:divBdr>
        <w:top w:val="none" w:sz="0" w:space="0" w:color="auto"/>
        <w:left w:val="none" w:sz="0" w:space="0" w:color="auto"/>
        <w:bottom w:val="none" w:sz="0" w:space="0" w:color="auto"/>
        <w:right w:val="none" w:sz="0" w:space="0" w:color="auto"/>
      </w:divBdr>
      <w:divsChild>
        <w:div w:id="1554149954">
          <w:marLeft w:val="0"/>
          <w:marRight w:val="0"/>
          <w:marTop w:val="0"/>
          <w:marBottom w:val="0"/>
          <w:divBdr>
            <w:top w:val="none" w:sz="0" w:space="0" w:color="auto"/>
            <w:left w:val="none" w:sz="0" w:space="0" w:color="auto"/>
            <w:bottom w:val="none" w:sz="0" w:space="0" w:color="auto"/>
            <w:right w:val="none" w:sz="0" w:space="0" w:color="auto"/>
          </w:divBdr>
          <w:divsChild>
            <w:div w:id="440229343">
              <w:marLeft w:val="0"/>
              <w:marRight w:val="0"/>
              <w:marTop w:val="0"/>
              <w:marBottom w:val="0"/>
              <w:divBdr>
                <w:top w:val="none" w:sz="0" w:space="0" w:color="auto"/>
                <w:left w:val="none" w:sz="0" w:space="0" w:color="auto"/>
                <w:bottom w:val="none" w:sz="0" w:space="0" w:color="auto"/>
                <w:right w:val="none" w:sz="0" w:space="0" w:color="auto"/>
              </w:divBdr>
              <w:divsChild>
                <w:div w:id="311646011">
                  <w:marLeft w:val="0"/>
                  <w:marRight w:val="0"/>
                  <w:marTop w:val="0"/>
                  <w:marBottom w:val="0"/>
                  <w:divBdr>
                    <w:top w:val="none" w:sz="0" w:space="0" w:color="auto"/>
                    <w:left w:val="none" w:sz="0" w:space="0" w:color="auto"/>
                    <w:bottom w:val="none" w:sz="0" w:space="0" w:color="auto"/>
                    <w:right w:val="none" w:sz="0" w:space="0" w:color="auto"/>
                  </w:divBdr>
                  <w:divsChild>
                    <w:div w:id="17876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702077">
      <w:bodyDiv w:val="1"/>
      <w:marLeft w:val="0"/>
      <w:marRight w:val="0"/>
      <w:marTop w:val="0"/>
      <w:marBottom w:val="0"/>
      <w:divBdr>
        <w:top w:val="none" w:sz="0" w:space="0" w:color="auto"/>
        <w:left w:val="none" w:sz="0" w:space="0" w:color="auto"/>
        <w:bottom w:val="none" w:sz="0" w:space="0" w:color="auto"/>
        <w:right w:val="none" w:sz="0" w:space="0" w:color="auto"/>
      </w:divBdr>
    </w:div>
    <w:div w:id="483203701">
      <w:bodyDiv w:val="1"/>
      <w:marLeft w:val="0"/>
      <w:marRight w:val="0"/>
      <w:marTop w:val="0"/>
      <w:marBottom w:val="0"/>
      <w:divBdr>
        <w:top w:val="none" w:sz="0" w:space="0" w:color="auto"/>
        <w:left w:val="none" w:sz="0" w:space="0" w:color="auto"/>
        <w:bottom w:val="none" w:sz="0" w:space="0" w:color="auto"/>
        <w:right w:val="none" w:sz="0" w:space="0" w:color="auto"/>
      </w:divBdr>
      <w:divsChild>
        <w:div w:id="418407628">
          <w:marLeft w:val="0"/>
          <w:marRight w:val="0"/>
          <w:marTop w:val="0"/>
          <w:marBottom w:val="0"/>
          <w:divBdr>
            <w:top w:val="none" w:sz="0" w:space="0" w:color="auto"/>
            <w:left w:val="none" w:sz="0" w:space="0" w:color="auto"/>
            <w:bottom w:val="none" w:sz="0" w:space="0" w:color="auto"/>
            <w:right w:val="none" w:sz="0" w:space="0" w:color="auto"/>
          </w:divBdr>
          <w:divsChild>
            <w:div w:id="2005349854">
              <w:marLeft w:val="0"/>
              <w:marRight w:val="0"/>
              <w:marTop w:val="0"/>
              <w:marBottom w:val="0"/>
              <w:divBdr>
                <w:top w:val="none" w:sz="0" w:space="0" w:color="auto"/>
                <w:left w:val="none" w:sz="0" w:space="0" w:color="auto"/>
                <w:bottom w:val="none" w:sz="0" w:space="0" w:color="auto"/>
                <w:right w:val="none" w:sz="0" w:space="0" w:color="auto"/>
              </w:divBdr>
              <w:divsChild>
                <w:div w:id="1728913784">
                  <w:marLeft w:val="0"/>
                  <w:marRight w:val="0"/>
                  <w:marTop w:val="0"/>
                  <w:marBottom w:val="0"/>
                  <w:divBdr>
                    <w:top w:val="none" w:sz="0" w:space="0" w:color="auto"/>
                    <w:left w:val="none" w:sz="0" w:space="0" w:color="auto"/>
                    <w:bottom w:val="none" w:sz="0" w:space="0" w:color="auto"/>
                    <w:right w:val="none" w:sz="0" w:space="0" w:color="auto"/>
                  </w:divBdr>
                  <w:divsChild>
                    <w:div w:id="89385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2277886">
      <w:bodyDiv w:val="1"/>
      <w:marLeft w:val="0"/>
      <w:marRight w:val="0"/>
      <w:marTop w:val="0"/>
      <w:marBottom w:val="0"/>
      <w:divBdr>
        <w:top w:val="none" w:sz="0" w:space="0" w:color="auto"/>
        <w:left w:val="none" w:sz="0" w:space="0" w:color="auto"/>
        <w:bottom w:val="none" w:sz="0" w:space="0" w:color="auto"/>
        <w:right w:val="none" w:sz="0" w:space="0" w:color="auto"/>
      </w:divBdr>
    </w:div>
    <w:div w:id="821388638">
      <w:bodyDiv w:val="1"/>
      <w:marLeft w:val="0"/>
      <w:marRight w:val="0"/>
      <w:marTop w:val="0"/>
      <w:marBottom w:val="0"/>
      <w:divBdr>
        <w:top w:val="none" w:sz="0" w:space="0" w:color="auto"/>
        <w:left w:val="none" w:sz="0" w:space="0" w:color="auto"/>
        <w:bottom w:val="none" w:sz="0" w:space="0" w:color="auto"/>
        <w:right w:val="none" w:sz="0" w:space="0" w:color="auto"/>
      </w:divBdr>
    </w:div>
    <w:div w:id="958411370">
      <w:bodyDiv w:val="1"/>
      <w:marLeft w:val="0"/>
      <w:marRight w:val="0"/>
      <w:marTop w:val="0"/>
      <w:marBottom w:val="0"/>
      <w:divBdr>
        <w:top w:val="none" w:sz="0" w:space="0" w:color="auto"/>
        <w:left w:val="none" w:sz="0" w:space="0" w:color="auto"/>
        <w:bottom w:val="none" w:sz="0" w:space="0" w:color="auto"/>
        <w:right w:val="none" w:sz="0" w:space="0" w:color="auto"/>
      </w:divBdr>
    </w:div>
    <w:div w:id="1354452581">
      <w:bodyDiv w:val="1"/>
      <w:marLeft w:val="0"/>
      <w:marRight w:val="0"/>
      <w:marTop w:val="0"/>
      <w:marBottom w:val="0"/>
      <w:divBdr>
        <w:top w:val="none" w:sz="0" w:space="0" w:color="auto"/>
        <w:left w:val="none" w:sz="0" w:space="0" w:color="auto"/>
        <w:bottom w:val="none" w:sz="0" w:space="0" w:color="auto"/>
        <w:right w:val="none" w:sz="0" w:space="0" w:color="auto"/>
      </w:divBdr>
    </w:div>
    <w:div w:id="1428890387">
      <w:bodyDiv w:val="1"/>
      <w:marLeft w:val="0"/>
      <w:marRight w:val="0"/>
      <w:marTop w:val="0"/>
      <w:marBottom w:val="0"/>
      <w:divBdr>
        <w:top w:val="none" w:sz="0" w:space="0" w:color="auto"/>
        <w:left w:val="none" w:sz="0" w:space="0" w:color="auto"/>
        <w:bottom w:val="none" w:sz="0" w:space="0" w:color="auto"/>
        <w:right w:val="none" w:sz="0" w:space="0" w:color="auto"/>
      </w:divBdr>
    </w:div>
    <w:div w:id="17834540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2yFcWjeITCSX91xNxej+4K2XXA==">CgMxLjA4AHIhMU1VRGQ2VWR4bDN4dDN6cWxCVUhiQ3EtaTBncjQ4WER2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PC</dc:creator>
  <cp:lastModifiedBy>admin</cp:lastModifiedBy>
  <cp:revision>2</cp:revision>
  <cp:lastPrinted>2026-07-13T14:12:00Z</cp:lastPrinted>
  <dcterms:created xsi:type="dcterms:W3CDTF">2026-07-13T14:14:00Z</dcterms:created>
  <dcterms:modified xsi:type="dcterms:W3CDTF">2026-07-13T14:14:00Z</dcterms:modified>
</cp:coreProperties>
</file>