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F298A" w14:textId="77777777" w:rsidR="00090BD3" w:rsidRPr="00FE5790" w:rsidRDefault="00090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H SarabunPSK" w:eastAsia="TH Sarabun PSK" w:hAnsi="TH SarabunPSK" w:cs="TH SarabunPSK"/>
          <w:color w:val="000000"/>
          <w:sz w:val="32"/>
          <w:szCs w:val="32"/>
          <w:cs/>
        </w:rPr>
      </w:pPr>
    </w:p>
    <w:p w14:paraId="7F260A16" w14:textId="77777777" w:rsidR="00D71596" w:rsidRDefault="00D71596" w:rsidP="0086094A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</w:p>
    <w:p w14:paraId="1871F3B9" w14:textId="286B5085" w:rsidR="00090BD3" w:rsidRPr="00BD4C9D" w:rsidRDefault="00AE2BC7" w:rsidP="00D93081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  <w:r w:rsidRPr="00AE2BC7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การสังเคราะห์นาโนเซลลูโลสด้วยระบบคลื่นโซนิเคชันที่ต่างกันและเปรียบเทียบประสิทธิภาพเชิงโครงสร้างเพื่อประยุกต์ใช้เป็นวัสดุดูดซับไทมอลในการป้องกันโรคไหม้ข้าว</w:t>
      </w:r>
      <w:r w:rsidR="00074EED" w:rsidRPr="00BD4C9D">
        <w:rPr>
          <w:rFonts w:ascii="TH Sarabun New" w:hAnsi="TH Sarabun New" w:cs="TH Sarabun New"/>
          <w:b/>
          <w:bCs/>
          <w:noProof/>
          <w:sz w:val="36"/>
          <w:szCs w:val="36"/>
        </w:rPr>
        <w:br/>
      </w:r>
    </w:p>
    <w:p w14:paraId="67B5A723" w14:textId="77777777" w:rsidR="00E02F22" w:rsidRDefault="00E02F22" w:rsidP="00E02F22">
      <w:pPr>
        <w:spacing w:after="0" w:line="240" w:lineRule="auto"/>
        <w:jc w:val="center"/>
        <w:rPr>
          <w:rFonts w:ascii="TH Sarabun New" w:eastAsia="TH Sarabun PSK" w:hAnsi="TH Sarabun New" w:cs="TH Sarabun New"/>
          <w:noProof/>
          <w:sz w:val="28"/>
          <w:szCs w:val="28"/>
        </w:rPr>
      </w:pPr>
      <w:r>
        <w:rPr>
          <w:rFonts w:ascii="TH Sarabun New" w:eastAsia="TH Sarabun PSK" w:hAnsi="TH Sarabun New" w:cs="TH Sarabun New" w:hint="cs"/>
          <w:noProof/>
          <w:sz w:val="28"/>
          <w:szCs w:val="28"/>
          <w:cs/>
        </w:rPr>
        <w:t>พิชาพัตร์ จารุทัศน์โรจน์</w:t>
      </w:r>
      <w:r w:rsidRPr="00BD4C9D">
        <w:rPr>
          <w:rFonts w:ascii="TH Sarabun New" w:eastAsia="TH Sarabun PSK" w:hAnsi="TH Sarabun New" w:cs="TH Sarabun New"/>
          <w:noProof/>
          <w:sz w:val="28"/>
          <w:szCs w:val="28"/>
          <w:vertAlign w:val="superscript"/>
        </w:rPr>
        <w:t>1</w:t>
      </w:r>
      <w:r w:rsidRPr="00BD4C9D">
        <w:rPr>
          <w:rFonts w:ascii="TH Sarabun New" w:eastAsia="TH Sarabun PSK" w:hAnsi="TH Sarabun New" w:cs="TH Sarabun New"/>
          <w:noProof/>
          <w:sz w:val="28"/>
          <w:szCs w:val="28"/>
        </w:rPr>
        <w:t>,</w:t>
      </w:r>
      <w:r>
        <w:rPr>
          <w:rFonts w:ascii="TH Sarabun New" w:eastAsia="TH Sarabun PSK" w:hAnsi="TH Sarabun New" w:cs="TH Sarabun New" w:hint="cs"/>
          <w:noProof/>
          <w:sz w:val="28"/>
          <w:szCs w:val="28"/>
          <w:cs/>
        </w:rPr>
        <w:t xml:space="preserve"> วิภาวี ศรีหานนท์</w:t>
      </w:r>
      <w:r w:rsidRPr="00BD4C9D">
        <w:rPr>
          <w:rFonts w:ascii="TH Sarabun New" w:eastAsia="TH Sarabun PSK" w:hAnsi="TH Sarabun New" w:cs="TH Sarabun New"/>
          <w:noProof/>
          <w:sz w:val="28"/>
          <w:szCs w:val="28"/>
          <w:vertAlign w:val="superscript"/>
        </w:rPr>
        <w:t>1</w:t>
      </w:r>
      <w:r w:rsidRPr="00BD4C9D">
        <w:rPr>
          <w:rFonts w:ascii="TH Sarabun New" w:eastAsia="TH Sarabun PSK" w:hAnsi="TH Sarabun New" w:cs="TH Sarabun New"/>
          <w:noProof/>
          <w:sz w:val="28"/>
          <w:szCs w:val="28"/>
        </w:rPr>
        <w:t>*</w:t>
      </w:r>
      <w:r>
        <w:rPr>
          <w:rFonts w:ascii="TH Sarabun New" w:eastAsia="TH Sarabun PSK" w:hAnsi="TH Sarabun New" w:cs="TH Sarabun New" w:hint="cs"/>
          <w:noProof/>
          <w:sz w:val="28"/>
          <w:szCs w:val="28"/>
          <w:cs/>
        </w:rPr>
        <w:t>,</w:t>
      </w:r>
      <w:r w:rsidRPr="00BD4C9D">
        <w:rPr>
          <w:rFonts w:ascii="TH Sarabun New" w:eastAsia="TH Sarabun PSK" w:hAnsi="TH Sarabun New" w:cs="TH Sarabun New"/>
          <w:noProof/>
          <w:sz w:val="28"/>
          <w:szCs w:val="28"/>
          <w:cs/>
        </w:rPr>
        <w:t xml:space="preserve"> </w:t>
      </w:r>
      <w:r>
        <w:rPr>
          <w:rFonts w:ascii="TH Sarabun New" w:eastAsia="TH Sarabun PSK" w:hAnsi="TH Sarabun New" w:cs="TH Sarabun New" w:hint="cs"/>
          <w:noProof/>
          <w:sz w:val="28"/>
          <w:szCs w:val="28"/>
          <w:cs/>
        </w:rPr>
        <w:t>พงษ์ธนวัฒน์ เข็มทอง</w:t>
      </w:r>
      <w:r w:rsidRPr="004475DE">
        <w:rPr>
          <w:rFonts w:ascii="TH Sarabun New" w:eastAsia="TH Sarabun PSK" w:hAnsi="TH Sarabun New" w:cs="TH Sarabun New" w:hint="cs"/>
          <w:noProof/>
          <w:sz w:val="28"/>
          <w:szCs w:val="28"/>
          <w:vertAlign w:val="superscript"/>
          <w:cs/>
        </w:rPr>
        <w:t>2</w:t>
      </w:r>
      <w:r>
        <w:rPr>
          <w:rFonts w:ascii="TH Sarabun New" w:eastAsia="TH Sarabun PSK" w:hAnsi="TH Sarabun New" w:cs="TH Sarabun New" w:hint="cs"/>
          <w:noProof/>
          <w:sz w:val="28"/>
          <w:szCs w:val="28"/>
          <w:cs/>
        </w:rPr>
        <w:t>, จักรภพ พันธศรี</w:t>
      </w:r>
      <w:r w:rsidRPr="00EA1A8B">
        <w:rPr>
          <w:rFonts w:ascii="TH Sarabun New" w:eastAsia="TH Sarabun PSK" w:hAnsi="TH Sarabun New" w:cs="TH Sarabun New" w:hint="cs"/>
          <w:noProof/>
          <w:sz w:val="28"/>
          <w:szCs w:val="28"/>
          <w:vertAlign w:val="superscript"/>
          <w:cs/>
        </w:rPr>
        <w:t>3</w:t>
      </w:r>
      <w:r>
        <w:rPr>
          <w:rFonts w:ascii="TH Sarabun New" w:eastAsia="TH Sarabun PSK" w:hAnsi="TH Sarabun New" w:cs="TH Sarabun New" w:hint="cs"/>
          <w:noProof/>
          <w:sz w:val="28"/>
          <w:szCs w:val="28"/>
          <w:cs/>
        </w:rPr>
        <w:t>, ปณต ครึกกระโทก</w:t>
      </w:r>
      <w:r w:rsidRPr="00E365FC">
        <w:rPr>
          <w:rFonts w:ascii="TH Sarabun New" w:eastAsia="TH Sarabun PSK" w:hAnsi="TH Sarabun New" w:cs="TH Sarabun New" w:hint="cs"/>
          <w:noProof/>
          <w:sz w:val="28"/>
          <w:szCs w:val="28"/>
          <w:vertAlign w:val="superscript"/>
          <w:cs/>
        </w:rPr>
        <w:t>4</w:t>
      </w:r>
      <w:r>
        <w:rPr>
          <w:rFonts w:ascii="TH Sarabun New" w:eastAsia="TH Sarabun PSK" w:hAnsi="TH Sarabun New" w:cs="TH Sarabun New" w:hint="cs"/>
          <w:noProof/>
          <w:sz w:val="28"/>
          <w:szCs w:val="28"/>
          <w:cs/>
        </w:rPr>
        <w:t xml:space="preserve"> </w:t>
      </w:r>
    </w:p>
    <w:p w14:paraId="3ED9E379" w14:textId="77777777" w:rsidR="00E02F22" w:rsidRPr="00BD4C9D" w:rsidRDefault="00E02F22" w:rsidP="00E02F22">
      <w:pPr>
        <w:spacing w:after="0" w:line="240" w:lineRule="auto"/>
        <w:jc w:val="center"/>
        <w:rPr>
          <w:rFonts w:ascii="TH Sarabun New" w:eastAsia="TH Sarabun PSK" w:hAnsi="TH Sarabun New" w:cs="TH Sarabun New"/>
          <w:noProof/>
          <w:sz w:val="28"/>
          <w:szCs w:val="28"/>
        </w:rPr>
      </w:pPr>
      <w:r w:rsidRPr="00BD4C9D">
        <w:rPr>
          <w:rFonts w:ascii="TH Sarabun New" w:eastAsia="TH Sarabun PSK" w:hAnsi="TH Sarabun New" w:cs="TH Sarabun New"/>
          <w:noProof/>
          <w:sz w:val="28"/>
          <w:szCs w:val="28"/>
          <w:cs/>
        </w:rPr>
        <w:t>และ</w:t>
      </w:r>
      <w:r>
        <w:rPr>
          <w:rFonts w:ascii="TH Sarabun New" w:eastAsia="TH Sarabun PSK" w:hAnsi="TH Sarabun New" w:cs="TH Sarabun New" w:hint="cs"/>
          <w:noProof/>
          <w:sz w:val="28"/>
          <w:szCs w:val="28"/>
          <w:cs/>
        </w:rPr>
        <w:t xml:space="preserve"> อิสราภรณ์ รักงาม</w:t>
      </w:r>
      <w:r w:rsidRPr="0099778D">
        <w:rPr>
          <w:rFonts w:ascii="TH Sarabun New" w:eastAsia="TH Sarabun PSK" w:hAnsi="TH Sarabun New" w:cs="TH Sarabun New" w:hint="cs"/>
          <w:noProof/>
          <w:sz w:val="28"/>
          <w:szCs w:val="28"/>
          <w:vertAlign w:val="superscript"/>
          <w:cs/>
        </w:rPr>
        <w:t xml:space="preserve">5 </w:t>
      </w:r>
    </w:p>
    <w:p w14:paraId="47F8792A" w14:textId="77777777" w:rsidR="00E02F22" w:rsidRPr="006422DB" w:rsidRDefault="00E02F22" w:rsidP="00E02F22">
      <w:pPr>
        <w:spacing w:before="120" w:after="0" w:line="240" w:lineRule="auto"/>
        <w:jc w:val="center"/>
        <w:rPr>
          <w:rFonts w:ascii="TH Sarabun New" w:eastAsia="TH Sarabun PSK" w:hAnsi="TH Sarabun New" w:cs="TH Sarabun New"/>
          <w:iCs/>
          <w:noProof/>
          <w:color w:val="FF0000"/>
          <w:sz w:val="24"/>
          <w:szCs w:val="24"/>
        </w:rPr>
      </w:pPr>
      <w:r w:rsidRPr="006422DB">
        <w:rPr>
          <w:rFonts w:ascii="TH Sarabun New" w:eastAsia="TH Sarabun PSK" w:hAnsi="TH Sarabun New" w:cs="TH Sarabun New"/>
          <w:iCs/>
          <w:noProof/>
          <w:sz w:val="24"/>
          <w:szCs w:val="24"/>
          <w:vertAlign w:val="superscript"/>
        </w:rPr>
        <w:t>1</w:t>
      </w:r>
      <w:r w:rsidRPr="006422DB">
        <w:rPr>
          <w:rFonts w:ascii="TH Sarabun New" w:eastAsia="TH Sarabun PSK" w:hAnsi="TH Sarabun New" w:cs="TH Sarabun New" w:hint="cs"/>
          <w:iCs/>
          <w:noProof/>
          <w:sz w:val="24"/>
          <w:szCs w:val="24"/>
          <w:cs/>
        </w:rPr>
        <w:t>โรงเรียนวิทยาศาสตร์จุฬาภรณราชวิทยาลัย ลพบุรี, ตำบลห้วยโป่ง, อำเภอโคกสำโรง, จังหวัดลพบุรี 15120, ประเทศไทย</w:t>
      </w:r>
    </w:p>
    <w:p w14:paraId="224D22CA" w14:textId="690F7513" w:rsidR="00E02F22" w:rsidRPr="006422DB" w:rsidRDefault="00E02F22" w:rsidP="00E02F22">
      <w:pPr>
        <w:spacing w:before="120" w:after="0" w:line="240" w:lineRule="auto"/>
        <w:jc w:val="center"/>
        <w:rPr>
          <w:rFonts w:ascii="TH Sarabun New" w:eastAsia="TH Sarabun PSK" w:hAnsi="TH Sarabun New" w:cs="TH Sarabun New"/>
          <w:iCs/>
          <w:noProof/>
          <w:sz w:val="24"/>
          <w:szCs w:val="24"/>
          <w:cs/>
          <w:lang w:val="en-US"/>
        </w:rPr>
      </w:pPr>
      <w:r w:rsidRPr="006422DB">
        <w:rPr>
          <w:rFonts w:ascii="TH Sarabun New" w:eastAsia="TH Sarabun PSK" w:hAnsi="TH Sarabun New" w:cs="TH Sarabun New"/>
          <w:iCs/>
          <w:noProof/>
          <w:sz w:val="24"/>
          <w:szCs w:val="24"/>
          <w:vertAlign w:val="superscript"/>
        </w:rPr>
        <w:t>2</w:t>
      </w:r>
      <w:r w:rsidRPr="006422DB">
        <w:rPr>
          <w:rFonts w:ascii="TH Sarabun New" w:eastAsia="TH Sarabun PSK" w:hAnsi="TH Sarabun New" w:cs="TH Sarabun New" w:hint="cs"/>
          <w:iCs/>
          <w:noProof/>
          <w:sz w:val="24"/>
          <w:szCs w:val="24"/>
          <w:cs/>
          <w:lang w:val="en-US"/>
        </w:rPr>
        <w:t>ศูนย์นาโนเทคโนโลยีแห่งชาติ, ตำบล</w:t>
      </w:r>
      <w:r w:rsidR="00221522">
        <w:rPr>
          <w:rFonts w:ascii="TH Sarabun New" w:eastAsia="TH Sarabun PSK" w:hAnsi="TH Sarabun New" w:cs="TH Sarabun New" w:hint="cs"/>
          <w:iCs/>
          <w:noProof/>
          <w:sz w:val="24"/>
          <w:szCs w:val="24"/>
          <w:cs/>
          <w:lang w:val="en-US"/>
        </w:rPr>
        <w:t>ค</w:t>
      </w:r>
      <w:r w:rsidRPr="006422DB">
        <w:rPr>
          <w:rFonts w:ascii="TH Sarabun New" w:eastAsia="TH Sarabun PSK" w:hAnsi="TH Sarabun New" w:cs="TH Sarabun New" w:hint="cs"/>
          <w:iCs/>
          <w:noProof/>
          <w:sz w:val="24"/>
          <w:szCs w:val="24"/>
          <w:cs/>
          <w:lang w:val="en-US"/>
        </w:rPr>
        <w:t>ลองหนึ่ง, อำเภอคลองหลวง, จังหวัดปทุมธานี 12120, ประเทศไทย</w:t>
      </w:r>
    </w:p>
    <w:p w14:paraId="043C73C2" w14:textId="77777777" w:rsidR="00E02F22" w:rsidRDefault="00E02F22" w:rsidP="00E02F22">
      <w:pPr>
        <w:spacing w:after="0" w:line="240" w:lineRule="auto"/>
        <w:jc w:val="center"/>
        <w:rPr>
          <w:rFonts w:ascii="TH Sarabun New" w:eastAsia="TH Sarabun PSK" w:hAnsi="TH Sarabun New" w:cs="TH Sarabun New"/>
          <w:i/>
          <w:noProof/>
          <w:sz w:val="24"/>
          <w:szCs w:val="24"/>
        </w:rPr>
      </w:pPr>
      <w:r w:rsidRPr="00BD4C9D">
        <w:rPr>
          <w:rFonts w:ascii="TH Sarabun New" w:eastAsia="TH Sarabun PSK" w:hAnsi="TH Sarabun New" w:cs="TH Sarabun New"/>
          <w:i/>
          <w:noProof/>
          <w:sz w:val="24"/>
          <w:szCs w:val="24"/>
        </w:rPr>
        <w:t xml:space="preserve">*E-mail: </w:t>
      </w:r>
      <w:r>
        <w:rPr>
          <w:rFonts w:ascii="TH Sarabun New" w:eastAsia="TH Sarabun PSK" w:hAnsi="TH Sarabun New" w:cs="TH Sarabun New"/>
          <w:i/>
          <w:noProof/>
          <w:sz w:val="24"/>
          <w:szCs w:val="24"/>
          <w:lang w:val="en-US"/>
        </w:rPr>
        <w:t>wipawee</w:t>
      </w:r>
      <w:r>
        <w:rPr>
          <w:rFonts w:ascii="TH Sarabun New" w:eastAsia="TH Sarabun PSK" w:hAnsi="TH Sarabun New" w:cs="TH Sarabun New"/>
          <w:i/>
          <w:noProof/>
          <w:sz w:val="24"/>
          <w:szCs w:val="24"/>
        </w:rPr>
        <w:t xml:space="preserve">@pccl.ac.th </w:t>
      </w:r>
    </w:p>
    <w:p w14:paraId="6BC776E6" w14:textId="77777777" w:rsidR="008F21E1" w:rsidRPr="00BD4C9D" w:rsidRDefault="008F21E1" w:rsidP="00E02F22">
      <w:pPr>
        <w:spacing w:after="0" w:line="240" w:lineRule="auto"/>
        <w:jc w:val="center"/>
        <w:rPr>
          <w:rFonts w:ascii="TH Sarabun New" w:eastAsia="TH Sarabun PSK" w:hAnsi="TH Sarabun New" w:cs="TH Sarabun New"/>
          <w:i/>
          <w:noProof/>
          <w:color w:val="000000"/>
          <w:sz w:val="24"/>
          <w:szCs w:val="24"/>
        </w:rPr>
      </w:pPr>
    </w:p>
    <w:p w14:paraId="6E707766" w14:textId="68131C21" w:rsidR="008F21E1" w:rsidRDefault="00074EED" w:rsidP="00221522">
      <w:pPr>
        <w:spacing w:before="240" w:after="0" w:line="240" w:lineRule="auto"/>
        <w:jc w:val="center"/>
        <w:rPr>
          <w:rFonts w:ascii="TH Sarabun New" w:eastAsia="TH Sarabun PSK" w:hAnsi="TH Sarabun New" w:cs="TH Sarabun New"/>
          <w:b/>
          <w:noProof/>
          <w:sz w:val="32"/>
          <w:szCs w:val="32"/>
        </w:rPr>
      </w:pPr>
      <w:r w:rsidRPr="00BD4C9D">
        <w:rPr>
          <w:rFonts w:ascii="TH Sarabun New" w:eastAsia="TH Sarabun PSK" w:hAnsi="TH Sarabun New" w:cs="TH Sarabun New"/>
          <w:b/>
          <w:noProof/>
          <w:sz w:val="32"/>
          <w:szCs w:val="32"/>
        </w:rPr>
        <w:t>บทคัดย่อ</w:t>
      </w:r>
    </w:p>
    <w:p w14:paraId="4FDBFEDD" w14:textId="77777777" w:rsidR="00221522" w:rsidRDefault="00221522" w:rsidP="00221522">
      <w:pPr>
        <w:spacing w:before="240" w:after="0" w:line="240" w:lineRule="auto"/>
        <w:jc w:val="center"/>
        <w:rPr>
          <w:rFonts w:ascii="TH Sarabun New" w:eastAsia="TH Sarabun PSK" w:hAnsi="TH Sarabun New" w:cs="TH Sarabun New"/>
          <w:b/>
          <w:noProof/>
          <w:sz w:val="32"/>
          <w:szCs w:val="32"/>
        </w:rPr>
      </w:pPr>
    </w:p>
    <w:p w14:paraId="150126BB" w14:textId="1B348991" w:rsidR="002C3CE4" w:rsidRPr="006F39D5" w:rsidRDefault="002C3CE4" w:rsidP="002C3CE4">
      <w:pPr>
        <w:spacing w:after="0" w:line="240" w:lineRule="auto"/>
        <w:ind w:firstLine="720"/>
        <w:jc w:val="thaiDistribute"/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</w:pP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โครงงานนี้ศึกษาการสังเคราะห์นาโนเซลลูโลสด้วยปฏิกิริยาแบบไหลย้อน (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Reflux)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ร่วมกับกระบวนการโซนิเคชัน (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Sonication)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โดยเปรียบเทียบประสิทธิภาพเชิงโครงสร้างระหว่างระบบ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Bath Sonication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 และระบบ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Probe Sonication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 ด้วยเทคนิค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 XRD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และ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FTIR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 เพื่อประยุกต์ใช้เป็นวัสดุดูดซับสารไทมอลในการป้องกันโรคไหม้ข้าว ผลการศึกษาจาก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XRD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พบว่าที่ระนาบผลึก (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11</w:t>
      </w:r>
      <w:r w:rsidRPr="006F39D5">
        <w:rPr>
          <w:rFonts w:ascii="Arial" w:eastAsia="TH Sarabun PSK" w:hAnsi="Arial" w:cs="Arial"/>
          <w:noProof/>
          <w:color w:val="000000" w:themeColor="text1"/>
          <w:sz w:val="32"/>
          <w:szCs w:val="32"/>
        </w:rPr>
        <w:t>̄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0), (110), (200)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และ (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004)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วัสดุจากทั้งสองระบบ สามารถลดขนาดโครงสร้างเซลลูโลสสู่ระดับนาโนเมตร โดยยังคงรักษาผลึกแบบ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Cellulose I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ไว้ได้ และจากผล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FTIR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พบพีคการดูดกลืนแสงของหมู่ไฮดรอกซิล (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O-H)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ช่วง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3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,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000-3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,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600 cm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vertAlign w:val="superscript"/>
        </w:rPr>
        <w:t>-1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และพันธะคาร์บอน-ไฮโดรเจน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(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C-H)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ช่วง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2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,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899-2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,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940 cm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vertAlign w:val="superscript"/>
        </w:rPr>
        <w:t>-1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ซึ่งแสดงถึงการคงอยู่ของหมู่ฟังก์ชันเซลลูโลสดั้งเดิมอย่างสมบูรณ์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และเมื่อเปรียบเทียบประสิทธิภาพเชิงโครงสร้าง </w:t>
      </w:r>
      <w:r w:rsidR="007F35B1">
        <w:rPr>
          <w:rFonts w:ascii="TH Sarabun New" w:eastAsia="TH Sarabun PSK" w:hAnsi="TH Sarabun New" w:cs="TH Sarabun New" w:hint="cs"/>
          <w:noProof/>
          <w:color w:val="000000" w:themeColor="text1"/>
          <w:sz w:val="32"/>
          <w:szCs w:val="32"/>
          <w:cs/>
        </w:rPr>
        <w:t xml:space="preserve">     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พบว่านาโนเซลลูโลสที่ผ่านระบบ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Probe Sonication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 </w:t>
      </w:r>
      <w:r w:rsidR="007F35B1">
        <w:rPr>
          <w:rFonts w:ascii="TH Sarabun New" w:eastAsia="TH Sarabun PSK" w:hAnsi="TH Sarabun New" w:cs="TH Sarabun New" w:hint="cs"/>
          <w:noProof/>
          <w:color w:val="000000" w:themeColor="text1"/>
          <w:sz w:val="32"/>
          <w:szCs w:val="32"/>
          <w:cs/>
        </w:rPr>
        <w:t>มี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ประสิทธิภาพโดดเด่นที่สุดในทุกมิติ ทั้งในด้านการย่อยขนาดอนุภาค โดยพิจารณาจากปรากฏการณ์ฐานพีค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XRD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ที่ขยายกว้างขึ้นเด่นชัดที่สุด ร่วมกับการลดลงของความเข้มพีคคาร์บอนิล (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C=O)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 xml:space="preserve">ที่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1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,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>719 cm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vertAlign w:val="superscript"/>
        </w:rPr>
        <w:t>-1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ซึ่งแสดงถึงการปรับปรุงพื้นผิวเคมีอย่างเหมาะสม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  <w:t xml:space="preserve">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  <w:cs/>
        </w:rPr>
        <w:t>โดยยังคงรักษาความพร้อมของหมู่ไฮดรอกซิลได้อย่างดีเยี่ยมที่สุด ซึ่งเอื้อต่อการเกิดพันธะไฮโดรเจนร่วมกับโมเลกุลของไทมอล โครงงานนี้จึงเป็นแนวทางเบื้องต้นในการสังเคราะห์นาโนเซลลูโลสเพื่อประยุกต์ใช้เป็นวัสดุดูดซับชีวภาพทางการเกษตรที่มีประสิทธิภาพสูงในอนาคต</w:t>
      </w:r>
    </w:p>
    <w:p w14:paraId="243CC267" w14:textId="77777777" w:rsidR="002C3CE4" w:rsidRPr="00565C1A" w:rsidRDefault="002C3CE4" w:rsidP="002C3CE4">
      <w:pPr>
        <w:spacing w:after="0" w:line="240" w:lineRule="auto"/>
        <w:ind w:firstLine="720"/>
        <w:jc w:val="thaiDistribute"/>
        <w:rPr>
          <w:rFonts w:ascii="TH Sarabun New" w:eastAsia="TH Sarabun PSK" w:hAnsi="TH Sarabun New" w:cs="TH Sarabun New"/>
          <w:noProof/>
          <w:color w:val="000000" w:themeColor="text1"/>
          <w:sz w:val="32"/>
          <w:szCs w:val="32"/>
        </w:rPr>
      </w:pPr>
    </w:p>
    <w:p w14:paraId="5B37A9CE" w14:textId="68378D8D" w:rsidR="00090BD3" w:rsidRPr="006F39D5" w:rsidRDefault="002C3CE4" w:rsidP="002C3C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H Sarabun New" w:eastAsia="TH Sarabun PSK" w:hAnsi="TH Sarabun New" w:cs="TH Sarabun New"/>
          <w:noProof/>
          <w:color w:val="000000"/>
          <w:sz w:val="28"/>
          <w:szCs w:val="28"/>
        </w:rPr>
      </w:pPr>
      <w:r w:rsidRPr="006F39D5">
        <w:rPr>
          <w:rFonts w:ascii="TH Sarabun New" w:hAnsi="TH Sarabun New" w:cs="TH Sarabun New"/>
          <w:b/>
          <w:bCs/>
          <w:sz w:val="28"/>
          <w:szCs w:val="28"/>
          <w:cs/>
        </w:rPr>
        <w:t>คำสำคัญ</w:t>
      </w:r>
      <w:r w:rsidRPr="006F39D5">
        <w:rPr>
          <w:rFonts w:ascii="TH Sarabun New" w:hAnsi="TH Sarabun New" w:cs="TH Sarabun New"/>
          <w:sz w:val="28"/>
          <w:szCs w:val="28"/>
        </w:rPr>
        <w:t>:</w:t>
      </w:r>
      <w:r w:rsidRPr="006F39D5">
        <w:rPr>
          <w:rFonts w:ascii="TH Sarabun New" w:hAnsi="TH Sarabun New" w:cs="TH Sarabun New"/>
          <w:sz w:val="28"/>
          <w:szCs w:val="28"/>
          <w:cs/>
        </w:rPr>
        <w:t xml:space="preserve"> </w:t>
      </w:r>
      <w:r w:rsidRPr="006F39D5">
        <w:rPr>
          <w:rFonts w:ascii="TH Sarabun New" w:hAnsi="TH Sarabun New" w:cs="TH Sarabun New"/>
          <w:sz w:val="28"/>
          <w:szCs w:val="28"/>
        </w:rPr>
        <w:t xml:space="preserve"> </w:t>
      </w:r>
      <w:r w:rsidRPr="006F39D5">
        <w:rPr>
          <w:rFonts w:ascii="TH Sarabun New" w:eastAsia="TH Sarabun PSK" w:hAnsi="TH Sarabun New" w:cs="TH Sarabun New"/>
          <w:noProof/>
          <w:sz w:val="28"/>
          <w:szCs w:val="28"/>
        </w:rPr>
        <w:t xml:space="preserve">nanocellulose, </w:t>
      </w:r>
      <w:r w:rsidRPr="006F39D5">
        <w:rPr>
          <w:rFonts w:ascii="TH Sarabun New" w:eastAsia="TH Sarabun PSK" w:hAnsi="TH Sarabun New" w:cs="TH Sarabun New"/>
          <w:noProof/>
          <w:color w:val="000000" w:themeColor="text1"/>
          <w:sz w:val="28"/>
          <w:szCs w:val="28"/>
        </w:rPr>
        <w:t>Bath Sonication, Probe Sonication</w:t>
      </w:r>
    </w:p>
    <w:sectPr w:rsidR="00090BD3" w:rsidRPr="006F39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7140D" w14:textId="77777777" w:rsidR="00FF0F2F" w:rsidRDefault="00FF0F2F">
      <w:pPr>
        <w:spacing w:after="0" w:line="240" w:lineRule="auto"/>
      </w:pPr>
      <w:r>
        <w:separator/>
      </w:r>
    </w:p>
  </w:endnote>
  <w:endnote w:type="continuationSeparator" w:id="0">
    <w:p w14:paraId="1EEEA4F9" w14:textId="77777777" w:rsidR="00FF0F2F" w:rsidRDefault="00FF0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PSK">
    <w:altName w:val="Cordia New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65E34" w14:textId="77777777" w:rsidR="00090BD3" w:rsidRDefault="00090BD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0FFF" w14:textId="77777777" w:rsidR="00EC0167" w:rsidRPr="00483DEC" w:rsidRDefault="00FE3941" w:rsidP="00EC0167">
    <w:pPr>
      <w:pStyle w:val="Footer"/>
    </w:pPr>
    <w:r>
      <w:rPr>
        <w:rFonts w:ascii="TH SarabunPSK" w:hAnsi="TH SarabunPSK" w:cs="TH SarabunPSK"/>
        <w:noProof/>
        <w:sz w:val="28"/>
        <w:cs/>
      </w:rPr>
      <w:drawing>
        <wp:anchor distT="0" distB="0" distL="114300" distR="114300" simplePos="0" relativeHeight="251662848" behindDoc="0" locked="0" layoutInCell="1" allowOverlap="1" wp14:anchorId="0D72E2D2" wp14:editId="4FD5C7C5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834343" cy="668740"/>
          <wp:effectExtent l="0" t="0" r="0" b="0"/>
          <wp:wrapNone/>
          <wp:docPr id="1254678669" name="รูปภาพ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4343" cy="66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62A0" w14:textId="77777777" w:rsidR="00090BD3" w:rsidRDefault="00090BD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4E7AA" w14:textId="77777777" w:rsidR="00FF0F2F" w:rsidRDefault="00FF0F2F">
      <w:pPr>
        <w:spacing w:after="0" w:line="240" w:lineRule="auto"/>
      </w:pPr>
      <w:r>
        <w:separator/>
      </w:r>
    </w:p>
  </w:footnote>
  <w:footnote w:type="continuationSeparator" w:id="0">
    <w:p w14:paraId="044A74E8" w14:textId="77777777" w:rsidR="00FF0F2F" w:rsidRDefault="00FF0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279A" w14:textId="77777777" w:rsidR="00090B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7B6B5C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3pt;height:841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E6C5" w14:textId="77777777" w:rsidR="00090BD3" w:rsidRPr="0048372D" w:rsidRDefault="00FE3941" w:rsidP="00FE3941">
    <w:pPr>
      <w:spacing w:after="0" w:line="240" w:lineRule="auto"/>
      <w:rPr>
        <w:b/>
        <w:bCs/>
        <w:color w:val="000000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334A5D8E" wp14:editId="523D517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60046" cy="1299577"/>
          <wp:effectExtent l="0" t="0" r="3175" b="0"/>
          <wp:wrapNone/>
          <wp:docPr id="1933335699" name="รูปภาพ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836"/>
                  <a:stretch>
                    <a:fillRect/>
                  </a:stretch>
                </pic:blipFill>
                <pic:spPr bwMode="auto">
                  <a:xfrm>
                    <a:off x="0" y="0"/>
                    <a:ext cx="7560046" cy="12995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3736">
      <w:rPr>
        <w:rFonts w:ascii="TH SarabunPSK" w:hAnsi="TH SarabunPSK" w:cs="TH SarabunPSK" w:hint="cs"/>
        <w:b/>
        <w:bCs/>
        <w:noProof/>
        <w:sz w:val="28"/>
        <w:szCs w:val="28"/>
        <w:cs/>
        <w:lang w:val="en-US"/>
      </w:rPr>
      <w:t xml:space="preserve">                 </w:t>
    </w:r>
    <w:r w:rsidR="00EC0167">
      <w:rPr>
        <w:rFonts w:ascii="TH SarabunPSK" w:hAnsi="TH SarabunPSK" w:cs="TH SarabunPSK" w:hint="cs"/>
        <w:b/>
        <w:bCs/>
        <w:noProof/>
        <w:sz w:val="28"/>
        <w:szCs w:val="28"/>
        <w:cs/>
        <w:lang w:val="en-US"/>
      </w:rPr>
      <w:t xml:space="preserve">        </w:t>
    </w:r>
    <w:r w:rsidR="00D23736">
      <w:rPr>
        <w:rFonts w:ascii="TH SarabunPSK" w:hAnsi="TH SarabunPSK" w:cs="TH SarabunPSK" w:hint="cs"/>
        <w:b/>
        <w:bCs/>
        <w:noProof/>
        <w:sz w:val="28"/>
        <w:szCs w:val="28"/>
        <w:cs/>
        <w:lang w:val="en-US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B01CE" w14:textId="77777777" w:rsidR="00090B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5B3EB6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95.3pt;height:841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BD3"/>
    <w:rsid w:val="00034CEA"/>
    <w:rsid w:val="00074EED"/>
    <w:rsid w:val="00090BD3"/>
    <w:rsid w:val="000F6B30"/>
    <w:rsid w:val="00160C21"/>
    <w:rsid w:val="0019283F"/>
    <w:rsid w:val="00196F3A"/>
    <w:rsid w:val="001C4197"/>
    <w:rsid w:val="001D5AB4"/>
    <w:rsid w:val="00221522"/>
    <w:rsid w:val="002C3CE4"/>
    <w:rsid w:val="0048372D"/>
    <w:rsid w:val="004A0F23"/>
    <w:rsid w:val="004C5ECE"/>
    <w:rsid w:val="00502C59"/>
    <w:rsid w:val="00560E83"/>
    <w:rsid w:val="005D4CC6"/>
    <w:rsid w:val="005E0658"/>
    <w:rsid w:val="006500E1"/>
    <w:rsid w:val="006932F6"/>
    <w:rsid w:val="006F39D5"/>
    <w:rsid w:val="00716DBA"/>
    <w:rsid w:val="00765691"/>
    <w:rsid w:val="007A71EB"/>
    <w:rsid w:val="007F35B1"/>
    <w:rsid w:val="0086094A"/>
    <w:rsid w:val="008872A2"/>
    <w:rsid w:val="008F21E1"/>
    <w:rsid w:val="00962C47"/>
    <w:rsid w:val="009D6F84"/>
    <w:rsid w:val="00AE01D6"/>
    <w:rsid w:val="00AE2BC7"/>
    <w:rsid w:val="00B119A1"/>
    <w:rsid w:val="00B57C95"/>
    <w:rsid w:val="00BD4C9D"/>
    <w:rsid w:val="00D23736"/>
    <w:rsid w:val="00D71596"/>
    <w:rsid w:val="00D93081"/>
    <w:rsid w:val="00D93736"/>
    <w:rsid w:val="00DC46D1"/>
    <w:rsid w:val="00E02F22"/>
    <w:rsid w:val="00EC0167"/>
    <w:rsid w:val="00EC0E4C"/>
    <w:rsid w:val="00EE61BA"/>
    <w:rsid w:val="00EE7534"/>
    <w:rsid w:val="00EF4540"/>
    <w:rsid w:val="00FE3941"/>
    <w:rsid w:val="00FE5790"/>
    <w:rsid w:val="00FF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7CC69"/>
  <w15:docId w15:val="{3B86BDAD-96C9-7A43-B304-7FA6E132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7AC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67A3"/>
    <w:pPr>
      <w:keepNext/>
      <w:keepLines/>
      <w:spacing w:after="0" w:line="259" w:lineRule="auto"/>
      <w:jc w:val="center"/>
      <w:outlineLvl w:val="0"/>
    </w:pPr>
    <w:rPr>
      <w:rFonts w:ascii="TH Sarabun New" w:eastAsia="TH Sarabun New" w:hAnsi="TH Sarabun New" w:cs="TH Sarabun New"/>
      <w:b/>
      <w:color w:val="000000" w:themeColor="text1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4986"/>
    <w:pPr>
      <w:keepNext/>
      <w:keepLines/>
      <w:spacing w:before="40" w:after="0" w:line="259" w:lineRule="auto"/>
      <w:outlineLvl w:val="1"/>
    </w:pPr>
    <w:rPr>
      <w:rFonts w:ascii="TH Sarabun New" w:eastAsiaTheme="majorEastAsia" w:hAnsi="TH Sarabun New" w:cstheme="majorBidi"/>
      <w:b/>
      <w:color w:val="000000" w:themeColor="text1"/>
      <w:sz w:val="32"/>
      <w:szCs w:val="33"/>
      <w:lang w:val="en-US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D367A3"/>
    <w:rPr>
      <w:rFonts w:ascii="TH Sarabun New" w:eastAsia="TH Sarabun New" w:hAnsi="TH Sarabun New" w:cs="TH Sarabun New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14986"/>
    <w:rPr>
      <w:rFonts w:ascii="TH Sarabun New" w:eastAsiaTheme="majorEastAsia" w:hAnsi="TH Sarabun New" w:cstheme="majorBidi"/>
      <w:b/>
      <w:color w:val="000000" w:themeColor="text1"/>
      <w:sz w:val="32"/>
      <w:szCs w:val="33"/>
    </w:rPr>
  </w:style>
  <w:style w:type="paragraph" w:styleId="NoSpacing">
    <w:name w:val="No Spacing"/>
    <w:link w:val="NoSpacingChar"/>
    <w:uiPriority w:val="1"/>
    <w:qFormat/>
    <w:rsid w:val="000921B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F56CE"/>
  </w:style>
  <w:style w:type="table" w:styleId="TableGrid">
    <w:name w:val="Table Grid"/>
    <w:basedOn w:val="TableNormal"/>
    <w:uiPriority w:val="39"/>
    <w:qFormat/>
    <w:rsid w:val="000B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15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15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1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B1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B1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B14"/>
    <w:rPr>
      <w:lang w:val="en-GB"/>
    </w:rPr>
  </w:style>
  <w:style w:type="paragraph" w:styleId="ListParagraph">
    <w:name w:val="List Paragraph"/>
    <w:basedOn w:val="Normal"/>
    <w:uiPriority w:val="34"/>
    <w:qFormat/>
    <w:rsid w:val="00743FE2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9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0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1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5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2yFcWjeITCSX91xNxej+4K2XXA==">CgMxLjA4AHIhMU1VRGQ2VWR4bDN4dDN6cWxCVUhiQ3EtaTBncjQ4WER2</go:docsCustomData>
</go:gDocsCustomXmlDataStorage>
</file>

<file path=customXml/itemProps1.xml><?xml version="1.0" encoding="utf-8"?>
<ds:datastoreItem xmlns:ds="http://schemas.openxmlformats.org/officeDocument/2006/customXml" ds:itemID="{AB49568D-2275-4F9C-81DA-CE0E105533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pichapat J</dc:creator>
  <cp:lastModifiedBy>pichapat J</cp:lastModifiedBy>
  <cp:revision>2</cp:revision>
  <cp:lastPrinted>2026-08-31T07:27:00Z</cp:lastPrinted>
  <dcterms:created xsi:type="dcterms:W3CDTF">2026-08-31T07:28:00Z</dcterms:created>
  <dcterms:modified xsi:type="dcterms:W3CDTF">2026-08-31T07:28:00Z</dcterms:modified>
</cp:coreProperties>
</file>