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3AD03" w14:textId="33CDDA87" w:rsidR="00FF38C5" w:rsidRPr="00317F69" w:rsidRDefault="00FF38C5" w:rsidP="00927B70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  <w:bookmarkStart w:id="0" w:name="_Hlk97177515"/>
    </w:p>
    <w:p w14:paraId="7825703A" w14:textId="4A26E7D4" w:rsidR="00927B70" w:rsidRPr="00317F69" w:rsidRDefault="006C662F" w:rsidP="00927B7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7F69">
        <w:rPr>
          <w:rFonts w:ascii="TH SarabunPSK" w:hAnsi="TH SarabunPSK" w:cs="TH SarabunPSK"/>
          <w:b/>
          <w:bCs/>
          <w:sz w:val="32"/>
          <w:szCs w:val="32"/>
          <w:cs/>
        </w:rPr>
        <w:t>การพัฒนาเครื่องตรวจวัดไอออนโลหะหนักภาคสนามอัตโนมัติโดยใช้แอนโทไซยานินเป็</w:t>
      </w:r>
      <w:r w:rsidR="007C525B" w:rsidRPr="00317F69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Pr="00317F69">
        <w:rPr>
          <w:rFonts w:ascii="TH SarabunPSK" w:hAnsi="TH SarabunPSK" w:cs="TH SarabunPSK"/>
          <w:b/>
          <w:bCs/>
          <w:sz w:val="32"/>
          <w:szCs w:val="32"/>
          <w:cs/>
        </w:rPr>
        <w:t>อินดิเคเตอร์ร่วมกับการประยุกต์ใช้ระบบสมองกลฝังตัว</w:t>
      </w:r>
      <w:bookmarkEnd w:id="0"/>
    </w:p>
    <w:p w14:paraId="47EF8C55" w14:textId="30DA7F3C" w:rsidR="00AD0BC7" w:rsidRPr="00317F69" w:rsidRDefault="00927B70" w:rsidP="00927B70">
      <w:pPr>
        <w:pStyle w:val="ac"/>
        <w:jc w:val="center"/>
        <w:rPr>
          <w:rFonts w:ascii="TH SarabunPSK" w:hAnsi="TH SarabunPSK" w:cs="TH SarabunPSK"/>
          <w:sz w:val="32"/>
          <w:szCs w:val="32"/>
        </w:rPr>
      </w:pPr>
      <w:r w:rsidRPr="00317F69">
        <w:rPr>
          <w:rFonts w:ascii="TH SarabunPSK" w:hAnsi="TH SarabunPSK" w:cs="TH SarabunPSK"/>
          <w:b/>
          <w:bCs/>
          <w:sz w:val="32"/>
          <w:szCs w:val="32"/>
        </w:rPr>
        <w:t>Development of an Automated Field Heavy Metal Ion Detector Using Anthocyanin as an Indicator with Embedded System Integration</w:t>
      </w:r>
      <w:r w:rsidRPr="00317F69">
        <w:rPr>
          <w:rFonts w:ascii="TH SarabunPSK" w:hAnsi="TH SarabunPSK" w:cs="TH SarabunPSK"/>
          <w:noProof/>
          <w:sz w:val="32"/>
          <w:szCs w:val="32"/>
        </w:rPr>
        <w:t xml:space="preserve"> </w:t>
      </w:r>
    </w:p>
    <w:p w14:paraId="75DE974D" w14:textId="77777777" w:rsidR="004958C0" w:rsidRPr="00317F69" w:rsidRDefault="004958C0" w:rsidP="00927B70">
      <w:pPr>
        <w:pStyle w:val="ac"/>
        <w:jc w:val="center"/>
        <w:rPr>
          <w:rFonts w:ascii="TH SarabunPSK" w:hAnsi="TH SarabunPSK" w:cs="TH SarabunPSK"/>
          <w:sz w:val="32"/>
          <w:szCs w:val="32"/>
        </w:rPr>
      </w:pPr>
    </w:p>
    <w:p w14:paraId="385B3068" w14:textId="622D5369" w:rsidR="00AD0BC7" w:rsidRPr="00317F69" w:rsidRDefault="006C42A6" w:rsidP="002F28D8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317F69">
        <w:rPr>
          <w:rFonts w:ascii="TH SarabunPSK" w:eastAsia="TH Sarabun PSK" w:hAnsi="TH SarabunPSK" w:cs="TH SarabunPSK"/>
          <w:b/>
          <w:bCs/>
          <w:noProof/>
          <w:sz w:val="28"/>
          <w:cs/>
        </w:rPr>
        <w:t>คีตรัตน์ สมประสงค์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  <w:vertAlign w:val="superscript"/>
        </w:rPr>
        <w:t>1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</w:rPr>
        <w:t>*</w:t>
      </w:r>
      <w:r w:rsidR="00455A0D" w:rsidRPr="00317F69">
        <w:rPr>
          <w:rFonts w:ascii="TH SarabunPSK" w:eastAsia="TH Sarabun PSK" w:hAnsi="TH SarabunPSK" w:cs="TH SarabunPSK"/>
          <w:b/>
          <w:bCs/>
          <w:noProof/>
          <w:sz w:val="28"/>
          <w:cs/>
        </w:rPr>
        <w:t xml:space="preserve"> 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  <w:cs/>
        </w:rPr>
        <w:t>พัชราภา จันทร์ถอด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  <w:vertAlign w:val="superscript"/>
        </w:rPr>
        <w:t>1</w:t>
      </w:r>
      <w:r w:rsidRPr="00317F69">
        <w:rPr>
          <w:rFonts w:ascii="TH SarabunPSK" w:hAnsi="TH SarabunPSK" w:cs="TH SarabunPSK"/>
          <w:sz w:val="28"/>
          <w:cs/>
        </w:rPr>
        <w:t xml:space="preserve"> </w:t>
      </w:r>
    </w:p>
    <w:p w14:paraId="5789D248" w14:textId="7FE5CE10" w:rsidR="002113B5" w:rsidRPr="00317F69" w:rsidRDefault="002113B5" w:rsidP="002F28D8">
      <w:pPr>
        <w:spacing w:after="0" w:line="240" w:lineRule="auto"/>
        <w:jc w:val="center"/>
        <w:rPr>
          <w:rFonts w:ascii="TH SarabunPSK" w:hAnsi="TH SarabunPSK" w:cs="TH SarabunPSK"/>
          <w:b/>
          <w:bCs/>
          <w:i/>
          <w:iCs/>
          <w:sz w:val="28"/>
          <w:vertAlign w:val="superscript"/>
        </w:rPr>
      </w:pPr>
      <w:r w:rsidRPr="00317F69">
        <w:rPr>
          <w:rFonts w:ascii="TH SarabunPSK" w:eastAsia="TH Sarabun PSK" w:hAnsi="TH SarabunPSK" w:cs="TH SarabunPSK"/>
          <w:b/>
          <w:bCs/>
          <w:noProof/>
          <w:sz w:val="28"/>
          <w:cs/>
        </w:rPr>
        <w:t>ธนพัฒน์ ทับไธสง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  <w:vertAlign w:val="superscript"/>
        </w:rPr>
        <w:t>1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</w:rPr>
        <w:t xml:space="preserve"> 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  <w:cs/>
        </w:rPr>
        <w:t>สุกัญญา กึ่งกลาง</w:t>
      </w:r>
      <w:r w:rsidRPr="00317F69">
        <w:rPr>
          <w:rFonts w:ascii="TH SarabunPSK" w:eastAsia="TH Sarabun PSK" w:hAnsi="TH SarabunPSK" w:cs="TH SarabunPSK"/>
          <w:b/>
          <w:bCs/>
          <w:noProof/>
          <w:sz w:val="28"/>
          <w:vertAlign w:val="superscript"/>
        </w:rPr>
        <w:t>1</w:t>
      </w:r>
    </w:p>
    <w:p w14:paraId="2188091E" w14:textId="77777777" w:rsidR="009B5327" w:rsidRPr="00317F69" w:rsidRDefault="009B5327" w:rsidP="009B5327">
      <w:pPr>
        <w:spacing w:after="0" w:line="240" w:lineRule="auto"/>
        <w:ind w:firstLine="720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  <w:cs/>
        </w:rPr>
      </w:pPr>
      <w:r w:rsidRPr="00317F69">
        <w:rPr>
          <w:rFonts w:ascii="TH SarabunPSK" w:eastAsia="TH Sarabun PSK" w:hAnsi="TH SarabunPSK" w:cs="TH SarabunPSK"/>
          <w:i/>
          <w:noProof/>
          <w:sz w:val="24"/>
          <w:szCs w:val="24"/>
          <w:vertAlign w:val="superscript"/>
        </w:rPr>
        <w:t>1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>โรงเรียนวิทยาศาสตร์จุฬาภรณราชวิทยาลัย มุกดาหาร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</w:rPr>
        <w:t>,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 xml:space="preserve"> อำเภอเมืองมุกดาหาร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</w:rPr>
        <w:t>,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 xml:space="preserve"> จังหวัดมุกดาหาร 49000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</w:rPr>
        <w:t xml:space="preserve">, 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>ประเทศไทย</w:t>
      </w:r>
    </w:p>
    <w:p w14:paraId="7AD29737" w14:textId="461B7F25" w:rsidR="009B5327" w:rsidRPr="00317F69" w:rsidRDefault="009B5327" w:rsidP="009B5327">
      <w:pPr>
        <w:spacing w:after="0" w:line="240" w:lineRule="auto"/>
        <w:jc w:val="center"/>
        <w:rPr>
          <w:rFonts w:ascii="TH SarabunPSK" w:eastAsia="TH Sarabun PSK" w:hAnsi="TH SarabunPSK" w:cs="TH SarabunPSK"/>
          <w:noProof/>
          <w:color w:val="FF0000"/>
          <w:sz w:val="24"/>
          <w:szCs w:val="24"/>
        </w:rPr>
      </w:pP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</w:rPr>
        <w:t>*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>อีเม</w:t>
      </w:r>
      <w:r w:rsidR="00B679D5"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>ล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  <w:cs/>
        </w:rPr>
        <w:t>ล์</w:t>
      </w:r>
      <w:r w:rsidRPr="00317F69">
        <w:rPr>
          <w:rFonts w:ascii="TH SarabunPSK" w:eastAsia="TH Sarabun PSK" w:hAnsi="TH SarabunPSK" w:cs="TH SarabunPSK"/>
          <w:i/>
          <w:noProof/>
          <w:sz w:val="24"/>
          <w:szCs w:val="24"/>
        </w:rPr>
        <w:t>:</w:t>
      </w:r>
      <w:r w:rsidRPr="00317F69">
        <w:rPr>
          <w:rFonts w:ascii="TH SarabunPSK" w:eastAsia="TH Sarabun PSK" w:hAnsi="TH SarabunPSK" w:cs="TH SarabunPSK"/>
          <w:iCs/>
          <w:noProof/>
          <w:sz w:val="24"/>
          <w:szCs w:val="24"/>
        </w:rPr>
        <w:t xml:space="preserve"> </w:t>
      </w:r>
      <w:r w:rsidRPr="00317F69">
        <w:rPr>
          <w:rFonts w:ascii="TH SarabunPSK" w:eastAsia="TH Sarabun PSK" w:hAnsi="TH SarabunPSK" w:cs="TH SarabunPSK"/>
          <w:i/>
          <w:noProof/>
          <w:sz w:val="24"/>
          <w:szCs w:val="24"/>
        </w:rPr>
        <w:t>06352@pccm.ac.th</w:t>
      </w:r>
    </w:p>
    <w:p w14:paraId="157DDD28" w14:textId="77777777" w:rsidR="00D042F6" w:rsidRPr="00317F69" w:rsidRDefault="00D042F6" w:rsidP="00AD0BC7">
      <w:pPr>
        <w:pStyle w:val="ac"/>
        <w:jc w:val="center"/>
        <w:rPr>
          <w:rFonts w:ascii="TH SarabunPSK" w:hAnsi="TH SarabunPSK" w:cs="TH SarabunPSK"/>
          <w:sz w:val="28"/>
        </w:rPr>
      </w:pPr>
    </w:p>
    <w:p w14:paraId="32361258" w14:textId="77777777" w:rsidR="00567164" w:rsidRPr="00317F69" w:rsidRDefault="00567164" w:rsidP="00567164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317F69">
        <w:rPr>
          <w:rFonts w:ascii="TH SarabunPSK" w:eastAsia="TH Sarabun PSK" w:hAnsi="TH SarabunPSK" w:cs="TH SarabunPSK"/>
          <w:b/>
          <w:noProof/>
          <w:sz w:val="32"/>
          <w:szCs w:val="32"/>
        </w:rPr>
        <w:t>บทคัดย่อ</w:t>
      </w:r>
    </w:p>
    <w:p w14:paraId="5F6A9A1A" w14:textId="77777777" w:rsidR="005248A5" w:rsidRPr="00317F69" w:rsidRDefault="005248A5" w:rsidP="005248A5">
      <w:pPr>
        <w:spacing w:after="0" w:line="240" w:lineRule="auto"/>
        <w:rPr>
          <w:rFonts w:ascii="TH SarabunPSK" w:eastAsia="TH Sarabun PSK" w:hAnsi="TH SarabunPSK" w:cs="TH SarabunPSK"/>
          <w:b/>
          <w:noProof/>
          <w:sz w:val="28"/>
        </w:rPr>
      </w:pPr>
    </w:p>
    <w:p w14:paraId="4499E653" w14:textId="5B2E6BB3" w:rsidR="005248A5" w:rsidRPr="00317F69" w:rsidRDefault="005248A5" w:rsidP="00BA783C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sz w:val="28"/>
        </w:rPr>
      </w:pPr>
      <w:r w:rsidRPr="00317F69">
        <w:rPr>
          <w:rFonts w:ascii="TH SarabunPSK" w:hAnsi="TH SarabunPSK" w:cs="TH SarabunPSK"/>
          <w:sz w:val="28"/>
          <w:cs/>
        </w:rPr>
        <w:t>การปนเปื้อนของไอออนโลหะในแหล่งน้ำเป็นปัญหาสำคัญที่ส่งผลกระทบต่อสิ่งแวดล้อมและสุขภาพของประชาชน การพัฒนาวิธีตรวจวัดที่มีต้นทุนต่ำ สามารถวิเคราะห์ได้อย่างรวดเร็ว และเหมาะสมสำหรับการใช้งานภาคสนามจึงมีความสำคัญ การศึกษานี้มีวัตถุประสงค์เพื่อพัฒนาเครื่องตรวจวัดไอออนโลหะหนักภาคสนามอัตโนมัติโดยใช้แอนโทไซยานินเป็นอินดิเคเตอร์ร่วมกับการประยุกต์ใช้ระบบสมองกลฝังตัว ศึกษาคุณสมบัติของสารสกัดแอนโทไซยานินจากดอกอินทนิล (</w:t>
      </w:r>
      <w:r w:rsidRPr="00317F69">
        <w:rPr>
          <w:rFonts w:ascii="TH SarabunPSK" w:hAnsi="TH SarabunPSK" w:cs="TH SarabunPSK"/>
          <w:i/>
          <w:iCs/>
          <w:sz w:val="28"/>
        </w:rPr>
        <w:t>Lagerstroemia speciosa</w:t>
      </w:r>
      <w:r w:rsidRPr="00317F69">
        <w:rPr>
          <w:rFonts w:ascii="TH SarabunPSK" w:hAnsi="TH SarabunPSK" w:cs="TH SarabunPSK"/>
          <w:sz w:val="28"/>
        </w:rPr>
        <w:t>)</w:t>
      </w:r>
      <w:r w:rsidRPr="00317F69">
        <w:rPr>
          <w:rFonts w:ascii="TH SarabunPSK" w:hAnsi="TH SarabunPSK" w:cs="TH SarabunPSK"/>
          <w:sz w:val="28"/>
          <w:cs/>
        </w:rPr>
        <w:t xml:space="preserve"> และการตอบสนองต่อไอออนโลหะ จำนวน </w:t>
      </w:r>
      <w:r w:rsidRPr="00317F69">
        <w:rPr>
          <w:rFonts w:ascii="TH SarabunPSK" w:hAnsi="TH SarabunPSK" w:cs="TH SarabunPSK"/>
          <w:sz w:val="28"/>
        </w:rPr>
        <w:t>10 </w:t>
      </w:r>
      <w:r w:rsidRPr="00317F69">
        <w:rPr>
          <w:rFonts w:ascii="TH SarabunPSK" w:hAnsi="TH SarabunPSK" w:cs="TH SarabunPSK"/>
          <w:sz w:val="28"/>
          <w:cs/>
        </w:rPr>
        <w:t>ชนิด ได้แก่</w:t>
      </w:r>
      <w:r w:rsidRPr="00317F69">
        <w:rPr>
          <w:rFonts w:ascii="TH SarabunPSK" w:hAnsi="TH SarabunPSK" w:cs="TH SarabunPSK"/>
          <w:sz w:val="28"/>
        </w:rPr>
        <w:t> Cr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>, Cu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Fe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>, Fe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Al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>, Ni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Zn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Mn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 Mg</w:t>
      </w:r>
      <w:r w:rsidRPr="00317F69">
        <w:rPr>
          <w:rFonts w:ascii="TH SarabunPSK" w:hAnsi="TH SarabunPSK" w:cs="TH SarabunPSK"/>
          <w:sz w:val="28"/>
          <w:vertAlign w:val="superscript"/>
        </w:rPr>
        <w:t xml:space="preserve">2+ </w:t>
      </w:r>
      <w:r w:rsidRPr="00317F69">
        <w:rPr>
          <w:rFonts w:ascii="TH SarabunPSK" w:hAnsi="TH SarabunPSK" w:cs="TH SarabunPSK"/>
          <w:sz w:val="28"/>
          <w:cs/>
        </w:rPr>
        <w:t>และ</w:t>
      </w:r>
      <w:r w:rsidRPr="00317F69">
        <w:rPr>
          <w:rFonts w:ascii="TH SarabunPSK" w:hAnsi="TH SarabunPSK" w:cs="TH SarabunPSK"/>
          <w:sz w:val="28"/>
        </w:rPr>
        <w:t> Pb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 xml:space="preserve">ในช่วง </w:t>
      </w:r>
      <w:r w:rsidRPr="00317F69">
        <w:rPr>
          <w:rFonts w:ascii="TH SarabunPSK" w:hAnsi="TH SarabunPSK" w:cs="TH SarabunPSK"/>
          <w:sz w:val="28"/>
        </w:rPr>
        <w:t xml:space="preserve">pH </w:t>
      </w:r>
      <w:r w:rsidRPr="00317F69">
        <w:rPr>
          <w:rFonts w:ascii="TH SarabunPSK" w:hAnsi="TH SarabunPSK" w:cs="TH SarabunPSK"/>
          <w:sz w:val="28"/>
          <w:cs/>
        </w:rPr>
        <w:t>1–13 โดยวิเคราะห์การเปลี่ยนแปลงสีและสเปกตรัมการดูดกลืนแสงด้วยเครื่อง</w:t>
      </w:r>
      <w:r w:rsidRPr="00317F69">
        <w:rPr>
          <w:rFonts w:ascii="TH SarabunPSK" w:hAnsi="TH SarabunPSK" w:cs="TH SarabunPSK"/>
          <w:sz w:val="28"/>
        </w:rPr>
        <w:t> UV–Vis spectrophotometer (UV-1800)</w:t>
      </w:r>
      <w:r w:rsidRPr="00317F69">
        <w:rPr>
          <w:rFonts w:ascii="TH SarabunPSK" w:hAnsi="TH SarabunPSK" w:cs="TH SarabunPSK"/>
          <w:sz w:val="28"/>
          <w:cs/>
        </w:rPr>
        <w:t xml:space="preserve"> พัฒนาระบบตรวจวิเคราะห์ค่าสี </w:t>
      </w:r>
      <w:r w:rsidRPr="00317F69">
        <w:rPr>
          <w:rFonts w:ascii="TH SarabunPSK" w:hAnsi="TH SarabunPSK" w:cs="TH SarabunPSK"/>
          <w:sz w:val="28"/>
        </w:rPr>
        <w:t>RGB </w:t>
      </w:r>
      <w:r w:rsidRPr="00317F69">
        <w:rPr>
          <w:rFonts w:ascii="TH SarabunPSK" w:hAnsi="TH SarabunPSK" w:cs="TH SarabunPSK"/>
          <w:sz w:val="28"/>
          <w:cs/>
        </w:rPr>
        <w:t>โดยใช้เซนเซอร์</w:t>
      </w:r>
      <w:r w:rsidRPr="00317F69">
        <w:rPr>
          <w:rFonts w:ascii="TH SarabunPSK" w:hAnsi="TH SarabunPSK" w:cs="TH SarabunPSK"/>
          <w:sz w:val="28"/>
        </w:rPr>
        <w:t> TCS3200 RGB color sensor</w:t>
      </w:r>
      <w:r w:rsidRPr="00317F69">
        <w:rPr>
          <w:rFonts w:ascii="TH SarabunPSK" w:hAnsi="TH SarabunPSK" w:cs="TH SarabunPSK"/>
          <w:sz w:val="28"/>
          <w:cs/>
        </w:rPr>
        <w:t xml:space="preserve"> เก็บข้อมูลผ่านบอร์ดไมโครคอนโทรลเลอร์ </w:t>
      </w:r>
      <w:r w:rsidRPr="00317F69">
        <w:rPr>
          <w:rFonts w:ascii="TH SarabunPSK" w:hAnsi="TH SarabunPSK" w:cs="TH SarabunPSK"/>
          <w:sz w:val="28"/>
        </w:rPr>
        <w:t>ESP32</w:t>
      </w:r>
      <w:r w:rsidRPr="00317F69">
        <w:rPr>
          <w:rFonts w:ascii="TH SarabunPSK" w:hAnsi="TH SarabunPSK" w:cs="TH SarabunPSK"/>
          <w:sz w:val="28"/>
          <w:cs/>
        </w:rPr>
        <w:t xml:space="preserve"> ประมวลผลแบบคลาวด์เพื่อคำนวณความเข้มข้นของไอออนโลหะ ประเมินสมรรถนะของวิธีวิเคราะห์โดยศึกษาความเป็นเส้นตรงจากสมการมาตรฐาน และเปรียบเทียบผลการวิเคราะห์กับเทคนิค </w:t>
      </w:r>
      <w:r w:rsidRPr="00317F69">
        <w:rPr>
          <w:rFonts w:ascii="TH SarabunPSK" w:hAnsi="TH SarabunPSK" w:cs="TH SarabunPSK"/>
          <w:sz w:val="28"/>
        </w:rPr>
        <w:t xml:space="preserve">UV–Vis spectrophotometry </w:t>
      </w:r>
      <w:r w:rsidRPr="00317F69">
        <w:rPr>
          <w:rFonts w:ascii="TH SarabunPSK" w:hAnsi="TH SarabunPSK" w:cs="TH SarabunPSK"/>
          <w:sz w:val="28"/>
          <w:cs/>
        </w:rPr>
        <w:t>เพื่อประเมินความถูกต้องด้วยสถิติ</w:t>
      </w:r>
      <w:r w:rsidRPr="00317F69">
        <w:rPr>
          <w:rFonts w:ascii="TH SarabunPSK" w:hAnsi="TH SarabunPSK" w:cs="TH SarabunPSK"/>
          <w:sz w:val="28"/>
        </w:rPr>
        <w:t xml:space="preserve"> Paired-samples t-test </w:t>
      </w:r>
      <w:r w:rsidRPr="00317F69">
        <w:rPr>
          <w:rFonts w:ascii="TH SarabunPSK" w:hAnsi="TH SarabunPSK" w:cs="TH SarabunPSK"/>
          <w:sz w:val="28"/>
          <w:cs/>
        </w:rPr>
        <w:t>และศึกษาความสามารถในการเลือกจำเพาะ ผลการศึกษาพบว่าสารสกัดจากดอกอินทนิลมีปริมาณแอนโทไซยานินรวม (</w:t>
      </w:r>
      <w:r w:rsidRPr="00317F69">
        <w:rPr>
          <w:rFonts w:ascii="TH SarabunPSK" w:hAnsi="TH SarabunPSK" w:cs="TH SarabunPSK"/>
          <w:sz w:val="28"/>
        </w:rPr>
        <w:t xml:space="preserve">Total anthocyanin content) </w:t>
      </w:r>
      <w:r w:rsidRPr="00317F69">
        <w:rPr>
          <w:rFonts w:ascii="TH SarabunPSK" w:hAnsi="TH SarabunPSK" w:cs="TH SarabunPSK"/>
          <w:sz w:val="28"/>
          <w:cs/>
        </w:rPr>
        <w:t>เท่ากับ</w:t>
      </w:r>
      <w:r w:rsidRPr="00317F69">
        <w:rPr>
          <w:rFonts w:ascii="TH SarabunPSK" w:hAnsi="TH SarabunPSK" w:cs="TH SarabunPSK"/>
          <w:sz w:val="28"/>
        </w:rPr>
        <w:t> 1.81 mg CGE/100g of FW </w:t>
      </w:r>
      <w:r w:rsidRPr="00317F69">
        <w:rPr>
          <w:rFonts w:ascii="TH SarabunPSK" w:hAnsi="TH SarabunPSK" w:cs="TH SarabunPSK"/>
          <w:sz w:val="28"/>
          <w:cs/>
        </w:rPr>
        <w:t xml:space="preserve"> มีค่าการดูดกลืนแสงสูงสุด </w:t>
      </w:r>
      <w:r w:rsidRPr="00317F69">
        <w:rPr>
          <w:rFonts w:ascii="TH SarabunPSK" w:hAnsi="TH SarabunPSK" w:cs="TH SarabunPSK"/>
          <w:sz w:val="28"/>
        </w:rPr>
        <w:t>(</w:t>
      </w:r>
      <w:r w:rsidRPr="00317F69">
        <w:rPr>
          <w:rFonts w:ascii="Calibri" w:hAnsi="Calibri" w:cs="Calibri"/>
          <w:sz w:val="28"/>
        </w:rPr>
        <w:t>λ</w:t>
      </w:r>
      <w:r w:rsidRPr="00317F69">
        <w:rPr>
          <w:rFonts w:ascii="TH SarabunPSK" w:hAnsi="TH SarabunPSK" w:cs="TH SarabunPSK"/>
          <w:sz w:val="28"/>
          <w:vertAlign w:val="subscript"/>
        </w:rPr>
        <w:t>max</w:t>
      </w:r>
      <w:r w:rsidRPr="00317F69">
        <w:rPr>
          <w:rFonts w:ascii="TH SarabunPSK" w:hAnsi="TH SarabunPSK" w:cs="TH SarabunPSK"/>
          <w:sz w:val="28"/>
        </w:rPr>
        <w:t xml:space="preserve">) </w:t>
      </w:r>
      <w:r w:rsidRPr="00317F69">
        <w:rPr>
          <w:rFonts w:ascii="TH SarabunPSK" w:hAnsi="TH SarabunPSK" w:cs="TH SarabunPSK"/>
          <w:sz w:val="28"/>
          <w:cs/>
        </w:rPr>
        <w:t>ที่</w:t>
      </w:r>
      <w:r w:rsidRPr="00317F69">
        <w:rPr>
          <w:rFonts w:ascii="TH SarabunPSK" w:hAnsi="TH SarabunPSK" w:cs="TH SarabunPSK"/>
          <w:sz w:val="28"/>
        </w:rPr>
        <w:t xml:space="preserve"> 550 </w:t>
      </w:r>
      <w:r w:rsidRPr="00317F69">
        <w:rPr>
          <w:rFonts w:ascii="TH SarabunPSK" w:hAnsi="TH SarabunPSK" w:cs="TH SarabunPSK"/>
          <w:sz w:val="28"/>
          <w:cs/>
        </w:rPr>
        <w:t>นาโนเมตร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>ในช่วง</w:t>
      </w:r>
      <w:r w:rsidRPr="00317F69">
        <w:rPr>
          <w:rFonts w:ascii="TH SarabunPSK" w:hAnsi="TH SarabunPSK" w:cs="TH SarabunPSK"/>
          <w:sz w:val="28"/>
        </w:rPr>
        <w:t> pH 1–7 </w:t>
      </w:r>
      <w:r w:rsidRPr="00317F69">
        <w:rPr>
          <w:rFonts w:ascii="TH SarabunPSK" w:hAnsi="TH SarabunPSK" w:cs="TH SarabunPSK"/>
          <w:sz w:val="28"/>
          <w:cs/>
        </w:rPr>
        <w:t>สารสกัดเกิดการเปลี่ยนแปลงสีชัดเจนเมื่อเกิดสารเชิงซ้อนกับ</w:t>
      </w:r>
      <w:r w:rsidRPr="00317F69">
        <w:rPr>
          <w:rFonts w:ascii="TH SarabunPSK" w:hAnsi="TH SarabunPSK" w:cs="TH SarabunPSK"/>
          <w:sz w:val="28"/>
        </w:rPr>
        <w:t> Fe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Fe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 xml:space="preserve"> </w:t>
      </w:r>
      <w:r w:rsidRPr="00317F69">
        <w:rPr>
          <w:rFonts w:ascii="TH SarabunPSK" w:hAnsi="TH SarabunPSK" w:cs="TH SarabunPSK"/>
          <w:sz w:val="28"/>
          <w:cs/>
        </w:rPr>
        <w:t xml:space="preserve">และ </w:t>
      </w:r>
      <w:r w:rsidRPr="00317F69">
        <w:rPr>
          <w:rFonts w:ascii="TH SarabunPSK" w:hAnsi="TH SarabunPSK" w:cs="TH SarabunPSK"/>
          <w:sz w:val="28"/>
        </w:rPr>
        <w:t>Cr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 xml:space="preserve"> </w:t>
      </w:r>
      <w:r w:rsidRPr="00317F69">
        <w:rPr>
          <w:rFonts w:ascii="TH SarabunPSK" w:hAnsi="TH SarabunPSK" w:cs="TH SarabunPSK"/>
          <w:sz w:val="28"/>
          <w:cs/>
        </w:rPr>
        <w:t xml:space="preserve">ระบบตรวจวัดเชิงสีที่พัฒนาให้สมการมาตรฐานที่มีความเป็นเส้นตรงสูง </w:t>
      </w:r>
      <w:r w:rsidRPr="00317F69">
        <w:rPr>
          <w:rFonts w:ascii="TH SarabunPSK" w:hAnsi="TH SarabunPSK" w:cs="TH SarabunPSK"/>
          <w:sz w:val="28"/>
        </w:rPr>
        <w:t>(R² &gt; 0.990) </w:t>
      </w:r>
      <w:r w:rsidRPr="00317F69">
        <w:rPr>
          <w:rFonts w:ascii="TH SarabunPSK" w:hAnsi="TH SarabunPSK" w:cs="TH SarabunPSK"/>
          <w:sz w:val="28"/>
          <w:cs/>
        </w:rPr>
        <w:t>ภายใต้ความเข้มแสง</w:t>
      </w:r>
      <w:r w:rsidRPr="00317F69">
        <w:rPr>
          <w:rFonts w:ascii="TH SarabunPSK" w:hAnsi="TH SarabunPSK" w:cs="TH SarabunPSK"/>
          <w:sz w:val="28"/>
        </w:rPr>
        <w:t> 20, 30, 60 </w:t>
      </w:r>
      <w:r w:rsidRPr="00317F69">
        <w:rPr>
          <w:rFonts w:ascii="TH SarabunPSK" w:hAnsi="TH SarabunPSK" w:cs="TH SarabunPSK"/>
          <w:sz w:val="28"/>
          <w:cs/>
        </w:rPr>
        <w:t>และ</w:t>
      </w:r>
      <w:r w:rsidRPr="00317F69">
        <w:rPr>
          <w:rFonts w:ascii="TH SarabunPSK" w:hAnsi="TH SarabunPSK" w:cs="TH SarabunPSK"/>
          <w:sz w:val="28"/>
        </w:rPr>
        <w:t> 70 lux </w:t>
      </w:r>
      <w:r w:rsidRPr="00317F69">
        <w:rPr>
          <w:rFonts w:ascii="TH SarabunPSK" w:hAnsi="TH SarabunPSK" w:cs="TH SarabunPSK"/>
          <w:sz w:val="28"/>
          <w:cs/>
        </w:rPr>
        <w:t>ผลการตรวจวัดปริมาณไอออนโลหะ</w:t>
      </w:r>
      <w:r w:rsidRPr="00317F69">
        <w:rPr>
          <w:rFonts w:ascii="TH SarabunPSK" w:hAnsi="TH SarabunPSK" w:cs="TH SarabunPSK"/>
          <w:sz w:val="28"/>
        </w:rPr>
        <w:t> Fe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Fe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 xml:space="preserve"> </w:t>
      </w:r>
      <w:r w:rsidRPr="00317F69">
        <w:rPr>
          <w:rFonts w:ascii="TH SarabunPSK" w:hAnsi="TH SarabunPSK" w:cs="TH SarabunPSK"/>
          <w:sz w:val="28"/>
          <w:cs/>
        </w:rPr>
        <w:t xml:space="preserve">และ </w:t>
      </w:r>
      <w:r w:rsidRPr="00317F69">
        <w:rPr>
          <w:rFonts w:ascii="TH SarabunPSK" w:hAnsi="TH SarabunPSK" w:cs="TH SarabunPSK"/>
          <w:sz w:val="28"/>
        </w:rPr>
        <w:t>Cr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>ในน้ำตัวอย่างพบว่าไม่แตกต่างกันอย่างมีนัยสำคัญทางสถิติ (</w:t>
      </w:r>
      <w:r w:rsidRPr="00317F69">
        <w:rPr>
          <w:rFonts w:ascii="TH SarabunPSK" w:hAnsi="TH SarabunPSK" w:cs="TH SarabunPSK"/>
          <w:sz w:val="28"/>
        </w:rPr>
        <w:t>p &gt; 0.01) </w:t>
      </w:r>
      <w:r w:rsidRPr="00317F69">
        <w:rPr>
          <w:rFonts w:ascii="TH SarabunPSK" w:hAnsi="TH SarabunPSK" w:cs="TH SarabunPSK"/>
          <w:sz w:val="28"/>
          <w:cs/>
        </w:rPr>
        <w:t xml:space="preserve">กับเทคนิค </w:t>
      </w:r>
      <w:r w:rsidRPr="00317F69">
        <w:rPr>
          <w:rFonts w:ascii="TH SarabunPSK" w:hAnsi="TH SarabunPSK" w:cs="TH SarabunPSK"/>
          <w:sz w:val="28"/>
        </w:rPr>
        <w:t>UV–Vis</w:t>
      </w:r>
      <w:r w:rsidRPr="00317F69">
        <w:rPr>
          <w:rFonts w:ascii="TH SarabunPSK" w:hAnsi="TH SarabunPSK" w:cs="TH SarabunPSK"/>
          <w:sz w:val="28"/>
          <w:cs/>
        </w:rPr>
        <w:t xml:space="preserve"> </w:t>
      </w:r>
      <w:r w:rsidRPr="00317F69">
        <w:rPr>
          <w:rFonts w:ascii="TH SarabunPSK" w:hAnsi="TH SarabunPSK" w:cs="TH SarabunPSK"/>
          <w:sz w:val="28"/>
        </w:rPr>
        <w:t xml:space="preserve">spectrophotometry </w:t>
      </w:r>
      <w:r w:rsidRPr="00317F69">
        <w:rPr>
          <w:rFonts w:ascii="TH SarabunPSK" w:hAnsi="TH SarabunPSK" w:cs="TH SarabunPSK"/>
          <w:sz w:val="28"/>
          <w:cs/>
        </w:rPr>
        <w:t>การศึกษาความสามารถในการเลือกจำเพาะพบว่า</w:t>
      </w:r>
      <w:r w:rsidRPr="00317F69">
        <w:rPr>
          <w:rFonts w:ascii="TH SarabunPSK" w:hAnsi="TH SarabunPSK" w:cs="TH SarabunPSK"/>
          <w:sz w:val="28"/>
        </w:rPr>
        <w:t> Mn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>และ</w:t>
      </w:r>
      <w:r w:rsidRPr="00317F69">
        <w:rPr>
          <w:rFonts w:ascii="TH SarabunPSK" w:hAnsi="TH SarabunPSK" w:cs="TH SarabunPSK"/>
          <w:sz w:val="28"/>
        </w:rPr>
        <w:t> SO</w:t>
      </w:r>
      <w:r w:rsidRPr="00317F69">
        <w:rPr>
          <w:rFonts w:ascii="TH SarabunPSK" w:hAnsi="TH SarabunPSK" w:cs="TH SarabunPSK"/>
          <w:sz w:val="28"/>
          <w:vertAlign w:val="subscript"/>
        </w:rPr>
        <w:t>4</w:t>
      </w:r>
      <w:r w:rsidRPr="00317F69">
        <w:rPr>
          <w:rFonts w:ascii="TH SarabunPSK" w:hAnsi="TH SarabunPSK" w:cs="TH SarabunPSK"/>
          <w:sz w:val="28"/>
          <w:vertAlign w:val="superscript"/>
        </w:rPr>
        <w:t>2-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>ไม่รบกวนการตรวจวัดอย่างมีนัยสำคัญทางสถิติ (</w:t>
      </w:r>
      <w:r w:rsidRPr="00317F69">
        <w:rPr>
          <w:rFonts w:ascii="TH SarabunPSK" w:hAnsi="TH SarabunPSK" w:cs="TH SarabunPSK"/>
          <w:sz w:val="28"/>
        </w:rPr>
        <w:t>p &gt; 0.01) </w:t>
      </w:r>
      <w:r w:rsidRPr="00317F69">
        <w:rPr>
          <w:rFonts w:ascii="TH SarabunPSK" w:hAnsi="TH SarabunPSK" w:cs="TH SarabunPSK"/>
          <w:sz w:val="28"/>
          <w:cs/>
        </w:rPr>
        <w:t xml:space="preserve">ขณะที่ </w:t>
      </w:r>
      <w:r w:rsidRPr="00317F69">
        <w:rPr>
          <w:rFonts w:ascii="TH SarabunPSK" w:hAnsi="TH SarabunPSK" w:cs="TH SarabunPSK"/>
          <w:sz w:val="28"/>
        </w:rPr>
        <w:t>Cu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Zn</w:t>
      </w:r>
      <w:r w:rsidRPr="00317F69">
        <w:rPr>
          <w:rFonts w:ascii="TH SarabunPSK" w:hAnsi="TH SarabunPSK" w:cs="TH SarabunPSK"/>
          <w:sz w:val="28"/>
          <w:vertAlign w:val="superscript"/>
        </w:rPr>
        <w:t>2+</w:t>
      </w:r>
      <w:r w:rsidRPr="00317F69">
        <w:rPr>
          <w:rFonts w:ascii="TH SarabunPSK" w:hAnsi="TH SarabunPSK" w:cs="TH SarabunPSK"/>
          <w:sz w:val="28"/>
        </w:rPr>
        <w:t>, Al</w:t>
      </w:r>
      <w:r w:rsidRPr="00317F69">
        <w:rPr>
          <w:rFonts w:ascii="TH SarabunPSK" w:hAnsi="TH SarabunPSK" w:cs="TH SarabunPSK"/>
          <w:sz w:val="28"/>
          <w:vertAlign w:val="superscript"/>
        </w:rPr>
        <w:t>3+</w:t>
      </w:r>
      <w:r w:rsidRPr="00317F69">
        <w:rPr>
          <w:rFonts w:ascii="TH SarabunPSK" w:hAnsi="TH SarabunPSK" w:cs="TH SarabunPSK"/>
          <w:sz w:val="28"/>
        </w:rPr>
        <w:t>, Cl</w:t>
      </w:r>
      <w:r w:rsidRPr="00317F69">
        <w:rPr>
          <w:rFonts w:ascii="TH SarabunPSK" w:hAnsi="TH SarabunPSK" w:cs="TH SarabunPSK"/>
          <w:sz w:val="28"/>
          <w:vertAlign w:val="superscript"/>
        </w:rPr>
        <w:t>-</w:t>
      </w:r>
      <w:r w:rsidRPr="00317F69">
        <w:rPr>
          <w:rFonts w:ascii="TH SarabunPSK" w:hAnsi="TH SarabunPSK" w:cs="TH SarabunPSK"/>
          <w:sz w:val="28"/>
        </w:rPr>
        <w:t>, NO</w:t>
      </w:r>
      <w:r w:rsidRPr="00317F69">
        <w:rPr>
          <w:rFonts w:ascii="TH SarabunPSK" w:hAnsi="TH SarabunPSK" w:cs="TH SarabunPSK"/>
          <w:sz w:val="28"/>
          <w:vertAlign w:val="subscript"/>
        </w:rPr>
        <w:t>3</w:t>
      </w:r>
      <w:r w:rsidRPr="00317F69">
        <w:rPr>
          <w:rFonts w:ascii="TH SarabunPSK" w:hAnsi="TH SarabunPSK" w:cs="TH SarabunPSK"/>
          <w:sz w:val="28"/>
          <w:vertAlign w:val="superscript"/>
        </w:rPr>
        <w:t>-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>และ</w:t>
      </w:r>
      <w:r w:rsidRPr="00317F69">
        <w:rPr>
          <w:rFonts w:ascii="TH SarabunPSK" w:hAnsi="TH SarabunPSK" w:cs="TH SarabunPSK"/>
          <w:sz w:val="28"/>
        </w:rPr>
        <w:t> CO</w:t>
      </w:r>
      <w:r w:rsidRPr="00317F69">
        <w:rPr>
          <w:rFonts w:ascii="TH SarabunPSK" w:hAnsi="TH SarabunPSK" w:cs="TH SarabunPSK"/>
          <w:sz w:val="28"/>
          <w:vertAlign w:val="subscript"/>
        </w:rPr>
        <w:t>3</w:t>
      </w:r>
      <w:r w:rsidRPr="00317F69">
        <w:rPr>
          <w:rFonts w:ascii="TH SarabunPSK" w:hAnsi="TH SarabunPSK" w:cs="TH SarabunPSK"/>
          <w:sz w:val="28"/>
          <w:vertAlign w:val="superscript"/>
        </w:rPr>
        <w:t>2-</w:t>
      </w:r>
      <w:r w:rsidRPr="00317F69">
        <w:rPr>
          <w:rFonts w:ascii="TH SarabunPSK" w:hAnsi="TH SarabunPSK" w:cs="TH SarabunPSK"/>
          <w:sz w:val="28"/>
        </w:rPr>
        <w:t> </w:t>
      </w:r>
      <w:r w:rsidRPr="00317F69">
        <w:rPr>
          <w:rFonts w:ascii="TH SarabunPSK" w:hAnsi="TH SarabunPSK" w:cs="TH SarabunPSK"/>
          <w:sz w:val="28"/>
          <w:cs/>
        </w:rPr>
        <w:t>ส่งผลรบกวนอย่างมีนัยสำคัญทางสถิติ (</w:t>
      </w:r>
      <w:r w:rsidRPr="00317F69">
        <w:rPr>
          <w:rFonts w:ascii="TH SarabunPSK" w:hAnsi="TH SarabunPSK" w:cs="TH SarabunPSK"/>
          <w:sz w:val="28"/>
        </w:rPr>
        <w:t>p &lt; 0.01) </w:t>
      </w:r>
      <w:r w:rsidRPr="00317F69">
        <w:rPr>
          <w:rFonts w:ascii="TH SarabunPSK" w:hAnsi="TH SarabunPSK" w:cs="TH SarabunPSK"/>
          <w:sz w:val="28"/>
          <w:cs/>
        </w:rPr>
        <w:t>ระบบที่พัฒนาขึ้นมีต้นทุนรวมทั้งสิ้น</w:t>
      </w:r>
      <w:r w:rsidRPr="00317F69">
        <w:rPr>
          <w:rFonts w:ascii="TH SarabunPSK" w:hAnsi="TH SarabunPSK" w:cs="TH SarabunPSK"/>
          <w:sz w:val="28"/>
        </w:rPr>
        <w:t> 990 </w:t>
      </w:r>
      <w:r w:rsidRPr="00317F69">
        <w:rPr>
          <w:rFonts w:ascii="TH SarabunPSK" w:hAnsi="TH SarabunPSK" w:cs="TH SarabunPSK"/>
          <w:sz w:val="28"/>
          <w:cs/>
        </w:rPr>
        <w:t>บาทต่อชุด ซึ่งมีศักยภาพสำหรับการตรวจติดตามคุณภาพน้ำภาคสนาม และเป็นต้นแบบของแพลตฟอร์มตรวจวัดเชิงสีดิจิทัลจากธรรมชาติสำหรับงานวิเคราะห์สิ่งแวดล้อม</w:t>
      </w:r>
    </w:p>
    <w:p w14:paraId="712E2C37" w14:textId="19408D35" w:rsidR="005248A5" w:rsidRPr="00317F69" w:rsidRDefault="005248A5" w:rsidP="00BA783C">
      <w:pPr>
        <w:spacing w:after="0" w:line="240" w:lineRule="auto"/>
        <w:ind w:firstLine="720"/>
        <w:jc w:val="thaiDistribute"/>
        <w:rPr>
          <w:rFonts w:ascii="TH SarabunPSK" w:eastAsia="TH Sarabun PSK" w:hAnsi="TH SarabunPSK" w:cs="TH SarabunPSK"/>
          <w:noProof/>
          <w:color w:val="FF0000"/>
          <w:sz w:val="28"/>
        </w:rPr>
      </w:pPr>
    </w:p>
    <w:p w14:paraId="21D7699F" w14:textId="425FCACF" w:rsidR="005248A5" w:rsidRPr="00317F69" w:rsidRDefault="005248A5" w:rsidP="005248A5">
      <w:pPr>
        <w:spacing w:after="0" w:line="240" w:lineRule="auto"/>
        <w:jc w:val="both"/>
        <w:rPr>
          <w:rFonts w:ascii="TH SarabunPSK" w:eastAsia="TH Sarabun PSK" w:hAnsi="TH SarabunPSK" w:cs="TH SarabunPSK"/>
          <w:noProof/>
          <w:color w:val="000000"/>
          <w:sz w:val="28"/>
        </w:rPr>
      </w:pPr>
      <w:r w:rsidRPr="00317F69">
        <w:rPr>
          <w:rFonts w:ascii="TH SarabunPSK" w:eastAsia="TH Sarabun PSK" w:hAnsi="TH SarabunPSK" w:cs="TH SarabunPSK"/>
          <w:noProof/>
          <w:sz w:val="28"/>
        </w:rPr>
        <w:t xml:space="preserve">คำสำคัญ: </w:t>
      </w:r>
      <w:r w:rsidRPr="00317F69">
        <w:rPr>
          <w:rFonts w:ascii="TH SarabunPSK" w:hAnsi="TH SarabunPSK" w:cs="TH SarabunPSK"/>
          <w:sz w:val="28"/>
          <w:cs/>
        </w:rPr>
        <w:t>แอนโทไซยานิน</w:t>
      </w:r>
      <w:r w:rsidRPr="00317F69">
        <w:rPr>
          <w:rFonts w:ascii="TH SarabunPSK" w:hAnsi="TH SarabunPSK" w:cs="TH SarabunPSK"/>
          <w:sz w:val="28"/>
        </w:rPr>
        <w:t xml:space="preserve">, </w:t>
      </w:r>
      <w:r w:rsidRPr="00317F69">
        <w:rPr>
          <w:rFonts w:ascii="TH SarabunPSK" w:hAnsi="TH SarabunPSK" w:cs="TH SarabunPSK"/>
          <w:sz w:val="28"/>
          <w:cs/>
        </w:rPr>
        <w:t>ดอกอินทนิล</w:t>
      </w:r>
      <w:r w:rsidRPr="00317F69">
        <w:rPr>
          <w:rFonts w:ascii="TH SarabunPSK" w:hAnsi="TH SarabunPSK" w:cs="TH SarabunPSK"/>
          <w:sz w:val="28"/>
        </w:rPr>
        <w:t xml:space="preserve">, </w:t>
      </w:r>
      <w:r w:rsidRPr="00317F69">
        <w:rPr>
          <w:rFonts w:ascii="TH SarabunPSK" w:hAnsi="TH SarabunPSK" w:cs="TH SarabunPSK"/>
          <w:sz w:val="28"/>
          <w:cs/>
        </w:rPr>
        <w:t>การวิเคราะห์เชิงสีดิจิทัล</w:t>
      </w:r>
      <w:r w:rsidRPr="00317F69">
        <w:rPr>
          <w:rFonts w:ascii="TH SarabunPSK" w:hAnsi="TH SarabunPSK" w:cs="TH SarabunPSK"/>
          <w:sz w:val="28"/>
        </w:rPr>
        <w:t xml:space="preserve">, </w:t>
      </w:r>
      <w:r w:rsidRPr="00317F69">
        <w:rPr>
          <w:rFonts w:ascii="TH SarabunPSK" w:hAnsi="TH SarabunPSK" w:cs="TH SarabunPSK"/>
          <w:sz w:val="28"/>
          <w:cs/>
        </w:rPr>
        <w:t>การตรวจวัดไอออนโลหะ</w:t>
      </w:r>
      <w:r w:rsidRPr="00317F69">
        <w:rPr>
          <w:rFonts w:ascii="TH SarabunPSK" w:hAnsi="TH SarabunPSK" w:cs="TH SarabunPSK"/>
          <w:sz w:val="28"/>
        </w:rPr>
        <w:t xml:space="preserve">, </w:t>
      </w:r>
      <w:r w:rsidRPr="00317F69">
        <w:rPr>
          <w:rFonts w:ascii="TH SarabunPSK" w:hAnsi="TH SarabunPSK" w:cs="TH SarabunPSK"/>
          <w:sz w:val="28"/>
          <w:cs/>
        </w:rPr>
        <w:t>ระบบสมองกลฝังตัว</w:t>
      </w:r>
    </w:p>
    <w:p w14:paraId="47B554DA" w14:textId="3CF1BBB9" w:rsidR="6454CAD8" w:rsidRPr="00317F69" w:rsidRDefault="6454CAD8" w:rsidP="6454CAD8">
      <w:pPr>
        <w:spacing w:after="0" w:line="240" w:lineRule="auto"/>
        <w:jc w:val="both"/>
        <w:rPr>
          <w:rFonts w:ascii="TH SarabunPSK" w:hAnsi="TH SarabunPSK" w:cs="TH SarabunPSK"/>
          <w:sz w:val="28"/>
        </w:rPr>
        <w:sectPr w:rsidR="6454CAD8" w:rsidRPr="00317F69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6A9098F0" w14:textId="2923751C" w:rsidR="66E04881" w:rsidRDefault="66E04881" w:rsidP="66E04881">
      <w:pPr>
        <w:spacing w:after="0" w:line="240" w:lineRule="auto"/>
        <w:jc w:val="both"/>
        <w:rPr>
          <w:rFonts w:ascii="TH SarabunPSK" w:eastAsia="TH Sarabun New" w:hAnsi="TH SarabunPSK" w:cs="TH SarabunPSK"/>
          <w:b/>
          <w:bCs/>
          <w:sz w:val="28"/>
        </w:rPr>
      </w:pPr>
    </w:p>
    <w:p w14:paraId="63FDEDA8" w14:textId="37BB92AF" w:rsidR="00D93CFB" w:rsidRPr="00317F69" w:rsidRDefault="00361F4B" w:rsidP="66E04881">
      <w:pPr>
        <w:spacing w:after="0" w:line="240" w:lineRule="auto"/>
        <w:jc w:val="both"/>
        <w:rPr>
          <w:rFonts w:ascii="TH SarabunPSK" w:eastAsia="TH Sarabun New" w:hAnsi="TH SarabunPSK" w:cs="TH SarabunPSK"/>
          <w:sz w:val="28"/>
        </w:rPr>
      </w:pPr>
      <w:r w:rsidRPr="00317F69">
        <w:rPr>
          <w:rFonts w:ascii="TH SarabunPSK" w:eastAsia="TH Sarabun New" w:hAnsi="TH SarabunPSK" w:cs="TH SarabunPSK"/>
          <w:b/>
          <w:bCs/>
          <w:sz w:val="28"/>
          <w:cs/>
        </w:rPr>
        <w:t>บทนำ</w:t>
      </w:r>
    </w:p>
    <w:p w14:paraId="6D81709F" w14:textId="77777777" w:rsidR="008F3E49" w:rsidRDefault="00794B55" w:rsidP="008F3E49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color w:val="1F1F1F"/>
          <w:sz w:val="28"/>
        </w:rPr>
      </w:pP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>การปนเปื้อนของโลหะหนักจาก</w:t>
      </w:r>
      <w:r w:rsidR="00287CCC">
        <w:rPr>
          <w:rFonts w:ascii="TH SarabunPSK" w:eastAsia="TH Sarabun New" w:hAnsi="TH SarabunPSK" w:cs="TH SarabunPSK" w:hint="cs"/>
          <w:color w:val="1F1F1F"/>
          <w:sz w:val="28"/>
          <w:cs/>
        </w:rPr>
        <w:t>อุตสาห</w:t>
      </w:r>
      <w:r w:rsidR="008F3E49">
        <w:rPr>
          <w:rFonts w:ascii="TH SarabunPSK" w:eastAsia="TH Sarabun New" w:hAnsi="TH SarabunPSK" w:cs="TH SarabunPSK" w:hint="cs"/>
          <w:color w:val="1F1F1F"/>
          <w:sz w:val="28"/>
          <w:cs/>
        </w:rPr>
        <w:t>กรรม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 xml:space="preserve">ในแหล่งน้ำส่งผลกระทบอย่างรุนแรงต่อสิ่งแวดล้อมและสุขภาพของประชาชน การพัฒนาวิธีตรวจวัดต้นทุนต่ำ รวดเร็วและเหมาะสำหรับใช้งานภาคสนามจึงมีความสำคัญ แม้ปัจจุบันจะมีเทคนิคมาตรฐาน เช่น </w:t>
      </w:r>
    </w:p>
    <w:p w14:paraId="7F193377" w14:textId="77777777" w:rsidR="008F3E49" w:rsidRDefault="008F3E49" w:rsidP="008F3E49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1F1F1F"/>
          <w:sz w:val="28"/>
        </w:rPr>
      </w:pPr>
    </w:p>
    <w:p w14:paraId="2D42FE05" w14:textId="67A7B94C" w:rsidR="008F3E49" w:rsidRDefault="00794B55" w:rsidP="008F3E49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1F1F1F"/>
          <w:sz w:val="28"/>
        </w:rPr>
      </w:pPr>
      <w:r w:rsidRPr="00794B55">
        <w:rPr>
          <w:rFonts w:ascii="TH SarabunPSK" w:eastAsia="TH Sarabun New" w:hAnsi="TH SarabunPSK" w:cs="TH SarabunPSK"/>
          <w:color w:val="1F1F1F"/>
          <w:sz w:val="28"/>
        </w:rPr>
        <w:t xml:space="preserve">Spectroscopy 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 xml:space="preserve">หรือ </w:t>
      </w:r>
      <w:r w:rsidRPr="00794B55">
        <w:rPr>
          <w:rFonts w:ascii="TH SarabunPSK" w:eastAsia="TH Sarabun New" w:hAnsi="TH SarabunPSK" w:cs="TH SarabunPSK"/>
          <w:color w:val="1F1F1F"/>
          <w:sz w:val="28"/>
        </w:rPr>
        <w:t xml:space="preserve">Voltammetry 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>แต่ยังมีขอจำกัดเรื่องเครื่องมือที่ซับซ้อน ราคาสูง ละต้องอาศัยผู้เชี่ยวชาญในการวิเคราะห์ การตรวจวัดเชิงสี (</w:t>
      </w:r>
      <w:r w:rsidRPr="00794B55">
        <w:rPr>
          <w:rFonts w:ascii="TH SarabunPSK" w:eastAsia="TH Sarabun New" w:hAnsi="TH SarabunPSK" w:cs="TH SarabunPSK"/>
          <w:color w:val="1F1F1F"/>
          <w:sz w:val="28"/>
        </w:rPr>
        <w:t xml:space="preserve">Colorimetry) 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 xml:space="preserve">เป็นวิธีที่ง่าย โดยอาศัยปฏิกิริยาการเกิดสารประกอบเชิงซ้อนที่มีสีระหว่างไอออนโลหะหนักกับสารอินทรีย์ในสภาวะ </w:t>
      </w:r>
      <w:r w:rsidRPr="00794B55">
        <w:rPr>
          <w:rFonts w:ascii="TH SarabunPSK" w:eastAsia="TH Sarabun New" w:hAnsi="TH SarabunPSK" w:cs="TH SarabunPSK"/>
          <w:color w:val="1F1F1F"/>
          <w:sz w:val="28"/>
        </w:rPr>
        <w:t xml:space="preserve">pH 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>ที่จำเพาะซึ่งแอนโทไซยานินจากธรรมชาติสามารถทำหน้าที่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lastRenderedPageBreak/>
        <w:t xml:space="preserve">เป็นลิแกนด์เปลี่ยนสีที่มองเห็นได้ด้วยตาเปล่า งานวิจัยนี้จึงสนใจใช้แอนโทไซยานินจากดอกอินทนิลเนื่องจากเข้าถึงง่ายและยังมีการศึกษาน้อย อย่างไรก็ตาม การสังเกตด้วยตาเปล่ามีข้อจำกัดด้านการวิเคราะห์เชิงปริมาณ ส่วนเทคนิค </w:t>
      </w:r>
      <w:r w:rsidRPr="00794B55">
        <w:rPr>
          <w:rFonts w:ascii="TH SarabunPSK" w:eastAsia="TH Sarabun New" w:hAnsi="TH SarabunPSK" w:cs="TH SarabunPSK"/>
          <w:color w:val="1F1F1F"/>
          <w:sz w:val="28"/>
        </w:rPr>
        <w:t xml:space="preserve">Digital image colorimetry (RGB) 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>มักประสบปัญหาแสงแวดล้อมที่ไม่คงที่ ปัจจุบันจึงมีการนำระบบสมองกลฝังตัว (</w:t>
      </w:r>
      <w:r w:rsidRPr="00794B55">
        <w:rPr>
          <w:rFonts w:ascii="TH SarabunPSK" w:eastAsia="TH Sarabun New" w:hAnsi="TH SarabunPSK" w:cs="TH SarabunPSK"/>
          <w:color w:val="1F1F1F"/>
          <w:sz w:val="28"/>
        </w:rPr>
        <w:t xml:space="preserve">Embedded system) 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>มาประยุกต์ใช้เพื่อควบคุมและเพิ่มประสิทธิภาพการทำงาน</w:t>
      </w:r>
      <w:r w:rsidR="008F3E49">
        <w:rPr>
          <w:rFonts w:ascii="TH SarabunPSK" w:eastAsia="TH Sarabun New" w:hAnsi="TH SarabunPSK" w:cs="TH SarabunPSK" w:hint="cs"/>
          <w:color w:val="1F1F1F"/>
          <w:sz w:val="28"/>
          <w:cs/>
        </w:rPr>
        <w:t>ของ</w:t>
      </w:r>
      <w:r w:rsidRPr="00794B55">
        <w:rPr>
          <w:rFonts w:ascii="TH SarabunPSK" w:eastAsia="TH Sarabun New" w:hAnsi="TH SarabunPSK" w:cs="TH SarabunPSK"/>
          <w:color w:val="1F1F1F"/>
          <w:sz w:val="28"/>
          <w:cs/>
        </w:rPr>
        <w:t>อุปกรณ์</w:t>
      </w:r>
    </w:p>
    <w:p w14:paraId="39B3492C" w14:textId="728F833C" w:rsidR="00D93CFB" w:rsidRPr="00E8782C" w:rsidRDefault="6454CAD8" w:rsidP="008F3E49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color w:val="1F1F1F"/>
          <w:sz w:val="28"/>
        </w:rPr>
      </w:pPr>
      <w:r w:rsidRPr="00317F69">
        <w:rPr>
          <w:rFonts w:ascii="TH SarabunPSK" w:eastAsia="TH Sarabun New" w:hAnsi="TH SarabunPSK" w:cs="TH SarabunPSK"/>
          <w:color w:val="1F1F1F"/>
          <w:sz w:val="28"/>
        </w:rPr>
        <w:t xml:space="preserve">การศึกษาครั้งนี้จึงมุ่งศึกษาประสิทธิภาพของสารสกัดแอนโทไซยานินจากดอกอินทนิลในการตรวจจับไอออนโลหะหนัก 10 </w:t>
      </w:r>
      <w:r w:rsidRPr="008F21B6">
        <w:rPr>
          <w:rFonts w:ascii="TH SarabunPSK" w:eastAsia="TH Sarabun New" w:hAnsi="TH SarabunPSK" w:cs="TH SarabunPSK"/>
          <w:color w:val="1F1F1F"/>
          <w:sz w:val="28"/>
        </w:rPr>
        <w:t>ชนิด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 xml:space="preserve"> (Cr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8F21B6">
        <w:rPr>
          <w:rFonts w:ascii="TH SarabunPSK" w:hAnsi="TH SarabunPSK" w:cs="TH SarabunPSK"/>
          <w:sz w:val="28"/>
        </w:rPr>
        <w:t xml:space="preserve"> Cu</w:t>
      </w:r>
      <w:r w:rsidR="004A3E58">
        <w:rPr>
          <w:rFonts w:ascii="TH SarabunPSK" w:hAnsi="TH SarabunPSK" w:cs="TH SarabunPSK"/>
          <w:sz w:val="28"/>
          <w:vertAlign w:val="superscript"/>
        </w:rPr>
        <w:t>2+</w:t>
      </w:r>
      <w:r w:rsidR="00F66911">
        <w:rPr>
          <w:rFonts w:ascii="TH SarabunPSK" w:hAnsi="TH SarabunPSK" w:cs="TH SarabunPSK"/>
          <w:sz w:val="28"/>
        </w:rPr>
        <w:t xml:space="preserve">, </w:t>
      </w:r>
      <w:r w:rsidR="009C2C74">
        <w:rPr>
          <w:rFonts w:ascii="TH SarabunPSK" w:hAnsi="TH SarabunPSK" w:cs="TH SarabunPSK"/>
          <w:sz w:val="28"/>
        </w:rPr>
        <w:t>Fe</w:t>
      </w:r>
      <w:r w:rsidR="009C2C74">
        <w:rPr>
          <w:rFonts w:ascii="TH SarabunPSK" w:hAnsi="TH SarabunPSK" w:cs="TH SarabunPSK"/>
          <w:sz w:val="28"/>
          <w:vertAlign w:val="superscript"/>
        </w:rPr>
        <w:t>3+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Fe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Al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Ni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Zn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Mn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,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Mg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 xml:space="preserve"> และ Pb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3D574F" w:rsidRPr="008F21B6">
        <w:rPr>
          <w:rFonts w:ascii="TH SarabunPSK" w:eastAsia="TH Sarabun New" w:hAnsi="TH SarabunPSK" w:cs="TH SarabunPSK"/>
          <w:color w:val="1F1F1F"/>
          <w:sz w:val="28"/>
        </w:rPr>
        <w:t>)</w:t>
      </w:r>
      <w:r w:rsidR="0019073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 xml:space="preserve">เพื่อพัฒนาเป็นเครื่องตรวจวัดในระบบปิด โดยใช้เซนเซอร์วัดค่าสี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</w:rPr>
        <w:t xml:space="preserve">RGB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 xml:space="preserve">ร่วมกับบอร์ด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</w:rPr>
        <w:t>ESP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 xml:space="preserve">32 ส่งข้อมูลไปยัง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</w:rPr>
        <w:t>Google Apps Script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 xml:space="preserve">เพื่อคำนวณปริมาณโลหะหนักจากกราฟมาตรฐานและแสดงผลผ่าน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</w:rPr>
        <w:t xml:space="preserve">Google Sheet 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>ได้ทันที พร้อมทดสอบเปรียบเทียบประสิทธิภาพ</w:t>
      </w:r>
      <w:r w:rsidR="00044FAA">
        <w:rPr>
          <w:rFonts w:ascii="TH SarabunPSK" w:eastAsia="TH Sarabun New" w:hAnsi="TH SarabunPSK" w:cs="TH SarabunPSK" w:hint="cs"/>
          <w:color w:val="1F1F1F"/>
          <w:sz w:val="28"/>
          <w:cs/>
        </w:rPr>
        <w:t>ของเครื่องตรวจวัด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>กับเครื่อง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</w:rPr>
        <w:t>Spectrophotometer UV-</w:t>
      </w:r>
      <w:r w:rsidR="00150A48" w:rsidRPr="00150A48">
        <w:rPr>
          <w:rFonts w:ascii="TH SarabunPSK" w:eastAsia="TH Sarabun New" w:hAnsi="TH SarabunPSK" w:cs="TH SarabunPSK"/>
          <w:color w:val="1F1F1F"/>
          <w:sz w:val="28"/>
          <w:cs/>
        </w:rPr>
        <w:t>1800 ชุดตรวจวัดภาคสนามอัตโนมัตินี้ช่วยเพิ่มความสะดวกในการวิเคราะห์ปริมาณ มีขนาดเล็ก พกพาง่าย ไม่ต้องต่อสายไฟ  และเป็นมิตรต่อสิ่งแวดล้อมเนื่องจากใช้สารสกัดธรรมชาติและลดการใช้สารเคมี ส่งผลให้เกิดการพัฒนาที่ยั่งยืน</w:t>
      </w:r>
    </w:p>
    <w:p w14:paraId="23AA052F" w14:textId="3573B7F2" w:rsidR="0098175B" w:rsidRPr="00317F69" w:rsidRDefault="0098175B" w:rsidP="66E04881">
      <w:pPr>
        <w:spacing w:after="0" w:line="240" w:lineRule="auto"/>
        <w:jc w:val="both"/>
        <w:rPr>
          <w:rFonts w:ascii="TH SarabunPSK" w:eastAsia="TH Sarabun New" w:hAnsi="TH SarabunPSK" w:cs="TH SarabunPSK"/>
          <w:sz w:val="28"/>
        </w:rPr>
      </w:pPr>
    </w:p>
    <w:p w14:paraId="0033EEBE" w14:textId="77777777" w:rsidR="00A648B7" w:rsidRDefault="00361F4B" w:rsidP="00A648B7">
      <w:pPr>
        <w:spacing w:after="0" w:line="240" w:lineRule="auto"/>
        <w:jc w:val="both"/>
        <w:rPr>
          <w:rFonts w:ascii="TH SarabunPSK" w:eastAsia="TH Sarabun New" w:hAnsi="TH SarabunPSK" w:cs="TH SarabunPSK"/>
          <w:sz w:val="28"/>
        </w:rPr>
      </w:pPr>
      <w:r w:rsidRPr="00317F69">
        <w:rPr>
          <w:rFonts w:ascii="TH SarabunPSK" w:eastAsia="TH Sarabun New" w:hAnsi="TH SarabunPSK" w:cs="TH SarabunPSK"/>
          <w:b/>
          <w:bCs/>
          <w:sz w:val="28"/>
          <w:cs/>
        </w:rPr>
        <w:t>วิธี</w:t>
      </w:r>
      <w:r w:rsidR="000A070F" w:rsidRPr="00317F69">
        <w:rPr>
          <w:rFonts w:ascii="TH SarabunPSK" w:eastAsia="TH Sarabun New" w:hAnsi="TH SarabunPSK" w:cs="TH SarabunPSK"/>
          <w:b/>
          <w:bCs/>
          <w:sz w:val="28"/>
          <w:cs/>
        </w:rPr>
        <w:t>การดำเนินงาน</w:t>
      </w:r>
    </w:p>
    <w:p w14:paraId="04E6AA93" w14:textId="77777777" w:rsidR="00C9419E" w:rsidRDefault="00C9419E" w:rsidP="00C9419E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sz w:val="28"/>
        </w:rPr>
      </w:pPr>
      <w:r w:rsidRPr="00C9419E">
        <w:rPr>
          <w:rFonts w:ascii="TH SarabunPSK" w:eastAsia="TH Sarabun New" w:hAnsi="TH SarabunPSK" w:cs="TH SarabunPSK"/>
          <w:sz w:val="28"/>
          <w:cs/>
        </w:rPr>
        <w:t xml:space="preserve">ตอนที่ 1 การทดสอบประสิทธิภาพแอนโทไซยานินจากสารสกัดดอกอินทนิล 1.1) เตรียมสารสกัดดอกอินทนิลด้วยน้ำปราศจากไอออน 1.2) ศึกษาการดูดกลืนแสงช่วง 450–700 นาโนเมตร ด้วยเครื่อง </w:t>
      </w:r>
      <w:r w:rsidRPr="00C9419E">
        <w:rPr>
          <w:rFonts w:ascii="TH SarabunPSK" w:eastAsia="TH Sarabun New" w:hAnsi="TH SarabunPSK" w:cs="TH SarabunPSK"/>
          <w:sz w:val="28"/>
        </w:rPr>
        <w:t>Spectrophotometer UV-</w:t>
      </w:r>
      <w:r w:rsidRPr="00C9419E">
        <w:rPr>
          <w:rFonts w:ascii="TH SarabunPSK" w:eastAsia="TH Sarabun New" w:hAnsi="TH SarabunPSK" w:cs="TH SarabunPSK"/>
          <w:sz w:val="28"/>
          <w:cs/>
        </w:rPr>
        <w:t xml:space="preserve">1800 เพื่อสร้างกราฟความสัมพันธ์ระหว่างความยาวคลื่นกับค่าการดูดกลืนแสงที่สภาวะ </w:t>
      </w:r>
      <w:r w:rsidRPr="00C9419E">
        <w:rPr>
          <w:rFonts w:ascii="TH SarabunPSK" w:eastAsia="TH Sarabun New" w:hAnsi="TH SarabunPSK" w:cs="TH SarabunPSK"/>
          <w:sz w:val="28"/>
        </w:rPr>
        <w:t xml:space="preserve">pH </w:t>
      </w:r>
      <w:r w:rsidRPr="00C9419E">
        <w:rPr>
          <w:rFonts w:ascii="TH SarabunPSK" w:eastAsia="TH Sarabun New" w:hAnsi="TH SarabunPSK" w:cs="TH SarabunPSK"/>
          <w:sz w:val="28"/>
          <w:cs/>
        </w:rPr>
        <w:t>ต่าง ๆ 1.3) วิเคราะห์ปริมาณแอนโทไซยานินรวม (</w:t>
      </w:r>
      <w:r w:rsidRPr="00C9419E">
        <w:rPr>
          <w:rFonts w:ascii="TH SarabunPSK" w:eastAsia="TH Sarabun New" w:hAnsi="TH SarabunPSK" w:cs="TH SarabunPSK"/>
          <w:sz w:val="28"/>
        </w:rPr>
        <w:t xml:space="preserve">Total Anthocyanin Content) </w:t>
      </w:r>
      <w:r w:rsidRPr="00C9419E">
        <w:rPr>
          <w:rFonts w:ascii="TH SarabunPSK" w:eastAsia="TH Sarabun New" w:hAnsi="TH SarabunPSK" w:cs="TH SarabunPSK"/>
          <w:sz w:val="28"/>
          <w:cs/>
        </w:rPr>
        <w:t xml:space="preserve">ด้วยวิธี </w:t>
      </w:r>
      <w:r w:rsidRPr="00C9419E">
        <w:rPr>
          <w:rFonts w:ascii="TH SarabunPSK" w:eastAsia="TH Sarabun New" w:hAnsi="TH SarabunPSK" w:cs="TH SarabunPSK"/>
          <w:sz w:val="28"/>
        </w:rPr>
        <w:t xml:space="preserve">pH differential (Shafazila, Pat, &amp; Lee, </w:t>
      </w:r>
      <w:r w:rsidRPr="00C9419E">
        <w:rPr>
          <w:rFonts w:ascii="TH SarabunPSK" w:eastAsia="TH Sarabun New" w:hAnsi="TH SarabunPSK" w:cs="TH SarabunPSK"/>
          <w:sz w:val="28"/>
          <w:cs/>
        </w:rPr>
        <w:t xml:space="preserve">2010) โดยนำค่าการดูดกลืนแสงที่ความยาวคลื่น 510 และ 700 นาโนเมตร ที่สภาวะ </w:t>
      </w:r>
      <w:r w:rsidRPr="00C9419E">
        <w:rPr>
          <w:rFonts w:ascii="TH SarabunPSK" w:eastAsia="TH Sarabun New" w:hAnsi="TH SarabunPSK" w:cs="TH SarabunPSK"/>
          <w:sz w:val="28"/>
        </w:rPr>
        <w:t xml:space="preserve">pH </w:t>
      </w:r>
      <w:r w:rsidRPr="00C9419E">
        <w:rPr>
          <w:rFonts w:ascii="TH SarabunPSK" w:eastAsia="TH Sarabun New" w:hAnsi="TH SarabunPSK" w:cs="TH SarabunPSK"/>
          <w:sz w:val="28"/>
          <w:cs/>
        </w:rPr>
        <w:t>1 และ 5 มาคำนวณตามสมการที่ (1)</w:t>
      </w:r>
    </w:p>
    <w:p w14:paraId="12AA6CFD" w14:textId="77777777" w:rsidR="00C9419E" w:rsidRDefault="6454CAD8" w:rsidP="66E04881">
      <w:pPr>
        <w:spacing w:after="0" w:line="240" w:lineRule="auto"/>
        <w:jc w:val="both"/>
        <w:rPr>
          <w:rFonts w:ascii="TH SarabunPSK" w:eastAsia="TH Sarabun New" w:hAnsi="TH SarabunPSK" w:cs="TH SarabunPSK"/>
          <w:sz w:val="28"/>
        </w:rPr>
      </w:pPr>
      <w:r>
        <w:drawing>
          <wp:inline distT="0" distB="0" distL="0" distR="0" wp14:anchorId="0B969755" wp14:editId="0F436125">
            <wp:extent cx="2651125" cy="370433"/>
            <wp:effectExtent l="0" t="0" r="0" b="0"/>
            <wp:docPr id="1056451289" name="รูปภาพ 11" descr="รูปภาพประกอบด้วย ข้อความ, ตัวอักษร, ขาว, ไลน์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A0E13581-F56E-4F5A-AB6F-EDC3AA941B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51289" name="รูปภาพ 11" descr="รูปภาพประกอบด้วย ข้อความ, ตัวอักษร, ขาว, ไลน์&#10;&#10;เนื้อหาที่สร้างโดย AI อาจไม่ถูกต้อง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6" t="35388" r="20622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37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42C378" w14:textId="77777777" w:rsidR="00C9419E" w:rsidRDefault="00C9419E" w:rsidP="00C9419E">
      <w:pPr>
        <w:spacing w:after="0" w:line="240" w:lineRule="auto"/>
        <w:jc w:val="thaiDistribute"/>
        <w:rPr>
          <w:rFonts w:ascii="TH SarabunPSK" w:eastAsia="TH Sarabun New" w:hAnsi="TH SarabunPSK" w:cs="TH SarabunPSK"/>
          <w:sz w:val="28"/>
        </w:rPr>
      </w:pPr>
      <w:r w:rsidRPr="00317F69">
        <w:rPr>
          <w:rFonts w:ascii="TH SarabunPSK" w:eastAsia="TH Sarabun New" w:hAnsi="TH SarabunPSK" w:cs="TH SarabunPSK"/>
          <w:sz w:val="28"/>
        </w:rPr>
        <w:t>จากนั้นคำนวณปริมาณแอนโทไซยานินรวม (TA) ในหน่วย mg CGE/100 g FW โดยแทนค่าการดูดกลืนแสง (A) จากสมการที่ (1) ลงในสมการที่ (2)</w:t>
      </w:r>
    </w:p>
    <w:p w14:paraId="0DDE9690" w14:textId="32C522AC" w:rsidR="00C9419E" w:rsidRDefault="00375F39" w:rsidP="00375F39">
      <w:pPr>
        <w:spacing w:after="0" w:line="240" w:lineRule="auto"/>
        <w:jc w:val="thaiDistribute"/>
        <w:rPr>
          <w:rFonts w:ascii="TH SarabunPSK" w:eastAsia="TH Sarabun New" w:hAnsi="TH SarabunPSK" w:cs="TH SarabunPSK"/>
          <w:sz w:val="28"/>
        </w:rPr>
      </w:pPr>
      <w:r w:rsidRPr="00BD1D11">
        <w:rPr>
          <w:rFonts w:ascii="TH Sarabun New" w:hAnsi="TH Sarabun New" w:cs="TH Sarabun New"/>
          <w:noProof/>
          <w:sz w:val="28"/>
        </w:rPr>
        <w:drawing>
          <wp:inline distT="0" distB="0" distL="0" distR="0" wp14:anchorId="2BFF4A68" wp14:editId="1F0F6037">
            <wp:extent cx="2651125" cy="370433"/>
            <wp:effectExtent l="0" t="0" r="0" b="0"/>
            <wp:docPr id="1380794831" name="รูปภาพ 11" descr="รูปภาพประกอบด้วย ข้อความ, ตัวอักษร, ขาว, ไลน์&#10;&#10;เนื้อหาที่สร้างโดย AI อาจไม่ถูกต้อง">
              <a:extLst xmlns:a="http://schemas.openxmlformats.org/drawingml/2006/main">
                <a:ext uri="{FF2B5EF4-FFF2-40B4-BE49-F238E27FC236}">
                  <a16:creationId xmlns:a16="http://schemas.microsoft.com/office/drawing/2014/main" id="{A0E13581-F56E-4F5A-AB6F-EDC3AA941B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51289" name="รูปภาพ 11" descr="รูปภาพประกอบด้วย ข้อความ, ตัวอักษร, ขาว, ไลน์&#10;&#10;เนื้อหาที่สร้างโดย AI อาจไม่ถูกต้อง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6" t="35388" r="20622" b="13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370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DB35A5" w14:textId="77777777" w:rsidR="00E947CF" w:rsidRPr="00E947CF" w:rsidRDefault="2E7CF045" w:rsidP="00E947CF">
      <w:pPr>
        <w:spacing w:after="0" w:line="240" w:lineRule="auto"/>
        <w:jc w:val="both"/>
        <w:rPr>
          <w:rFonts w:ascii="TH SarabunPSK" w:eastAsia="TH Sarabun New" w:hAnsi="TH SarabunPSK" w:cs="TH SarabunPSK"/>
          <w:sz w:val="28"/>
        </w:rPr>
      </w:pPr>
      <w:r w:rsidRPr="00317F69">
        <w:rPr>
          <w:rFonts w:ascii="TH SarabunPSK" w:eastAsia="TH Sarabun New" w:hAnsi="TH SarabunPSK" w:cs="TH SarabunPSK"/>
          <w:sz w:val="28"/>
        </w:rPr>
        <w:t>1.4</w:t>
      </w:r>
      <w:r w:rsidR="00C9419E">
        <w:rPr>
          <w:rFonts w:ascii="TH SarabunPSK" w:eastAsia="TH Sarabun New" w:hAnsi="TH SarabunPSK" w:cs="TH SarabunPSK"/>
          <w:sz w:val="28"/>
        </w:rPr>
        <w:t>)</w:t>
      </w:r>
      <w:r w:rsidRPr="00317F69">
        <w:rPr>
          <w:rFonts w:ascii="TH SarabunPSK" w:eastAsia="TH Sarabun New" w:hAnsi="TH SarabunPSK" w:cs="TH SarabunPSK"/>
          <w:sz w:val="28"/>
        </w:rPr>
        <w:t xml:space="preserve"> การทดสอบปฏิกิริยากับโลหะหนัก</w:t>
      </w:r>
      <w:r w:rsidR="00C9419E">
        <w:rPr>
          <w:rFonts w:ascii="TH SarabunPSK" w:eastAsia="TH Sarabun New" w:hAnsi="TH SarabunPSK" w:cs="TH SarabunPSK"/>
          <w:sz w:val="28"/>
        </w:rPr>
        <w:t xml:space="preserve"> </w:t>
      </w:r>
      <w:r w:rsidRPr="00317F69">
        <w:rPr>
          <w:rFonts w:ascii="TH SarabunPSK" w:eastAsia="TH Sarabun New" w:hAnsi="TH SarabunPSK" w:cs="TH SarabunPSK"/>
          <w:sz w:val="28"/>
        </w:rPr>
        <w:t>หยดไอออนโลหะ 10 ชนิด ได้แก่ Cr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sz w:val="28"/>
        </w:rPr>
        <w:t>, Cu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>, Fe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sz w:val="28"/>
        </w:rPr>
        <w:t>, Fe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>, Al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sz w:val="28"/>
        </w:rPr>
        <w:t>, Ni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>, Zn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>, Mn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>, Mg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 xml:space="preserve"> และ Pb</w:t>
      </w:r>
      <w:r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sz w:val="28"/>
        </w:rPr>
        <w:t xml:space="preserve"> </w:t>
      </w:r>
      <w:r w:rsidR="00E947CF" w:rsidRPr="00E947CF">
        <w:rPr>
          <w:rFonts w:ascii="TH SarabunPSK" w:eastAsia="TH Sarabun New" w:hAnsi="TH SarabunPSK" w:cs="TH SarabunPSK"/>
          <w:sz w:val="28"/>
        </w:rPr>
        <w:t>(</w:t>
      </w:r>
      <w:r w:rsidR="00E947CF" w:rsidRPr="00E947CF">
        <w:rPr>
          <w:rFonts w:ascii="TH SarabunPSK" w:eastAsia="TH Sarabun New" w:hAnsi="TH SarabunPSK" w:cs="TH SarabunPSK"/>
          <w:sz w:val="28"/>
          <w:cs/>
        </w:rPr>
        <w:t xml:space="preserve">เข้มข้น </w:t>
      </w:r>
      <w:r w:rsidR="00E947CF" w:rsidRPr="00E947CF">
        <w:rPr>
          <w:rFonts w:ascii="TH SarabunPSK" w:eastAsia="TH Sarabun New" w:hAnsi="TH SarabunPSK" w:cs="TH SarabunPSK"/>
          <w:sz w:val="28"/>
        </w:rPr>
        <w:t xml:space="preserve">200 mg/L) </w:t>
      </w:r>
      <w:r w:rsidR="00E947CF" w:rsidRPr="00E947CF">
        <w:rPr>
          <w:rFonts w:ascii="TH SarabunPSK" w:eastAsia="TH Sarabun New" w:hAnsi="TH SarabunPSK" w:cs="TH SarabunPSK"/>
          <w:sz w:val="28"/>
          <w:cs/>
        </w:rPr>
        <w:t xml:space="preserve">ลงในสารสกัดที่ปรับค่า </w:t>
      </w:r>
      <w:r w:rsidR="00E947CF" w:rsidRPr="00E947CF">
        <w:rPr>
          <w:rFonts w:ascii="TH SarabunPSK" w:eastAsia="TH Sarabun New" w:hAnsi="TH SarabunPSK" w:cs="TH SarabunPSK"/>
          <w:sz w:val="28"/>
        </w:rPr>
        <w:t xml:space="preserve">pH </w:t>
      </w:r>
      <w:r w:rsidR="00E947CF" w:rsidRPr="00E947CF">
        <w:rPr>
          <w:rFonts w:ascii="TH SarabunPSK" w:eastAsia="TH Sarabun New" w:hAnsi="TH SarabunPSK" w:cs="TH SarabunPSK"/>
          <w:sz w:val="28"/>
          <w:cs/>
        </w:rPr>
        <w:t xml:space="preserve">ต่างกัน แล้วสังเกตการเปลี่ยนแปลง พร้อมศึกษาความไวของการเปลี่ยนสีในช่วงความเข้มข้น </w:t>
      </w:r>
      <w:r w:rsidR="00E947CF" w:rsidRPr="00E947CF">
        <w:rPr>
          <w:rFonts w:ascii="TH SarabunPSK" w:eastAsia="TH Sarabun New" w:hAnsi="TH SarabunPSK" w:cs="TH SarabunPSK"/>
          <w:sz w:val="28"/>
        </w:rPr>
        <w:t>0.1–200 mg/L</w:t>
      </w:r>
    </w:p>
    <w:p w14:paraId="53A5F1ED" w14:textId="77777777" w:rsidR="00E947CF" w:rsidRPr="00E947CF" w:rsidRDefault="00E947CF" w:rsidP="00044FAA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sz w:val="28"/>
        </w:rPr>
      </w:pPr>
      <w:r w:rsidRPr="00E947CF">
        <w:rPr>
          <w:rFonts w:ascii="TH SarabunPSK" w:eastAsia="TH Sarabun New" w:hAnsi="TH SarabunPSK" w:cs="TH SarabunPSK"/>
          <w:sz w:val="28"/>
          <w:cs/>
        </w:rPr>
        <w:t xml:space="preserve">ตอนที่ </w:t>
      </w:r>
      <w:r w:rsidRPr="00E947CF">
        <w:rPr>
          <w:rFonts w:ascii="TH SarabunPSK" w:eastAsia="TH Sarabun New" w:hAnsi="TH SarabunPSK" w:cs="TH SarabunPSK"/>
          <w:sz w:val="28"/>
        </w:rPr>
        <w:t>2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 การพัฒนาชุดตรวจวัดไอออนโลหะหนักภาคสนามอัตโนมัติ </w:t>
      </w:r>
      <w:r w:rsidRPr="00E947CF">
        <w:rPr>
          <w:rFonts w:ascii="TH SarabunPSK" w:eastAsia="TH Sarabun New" w:hAnsi="TH SarabunPSK" w:cs="TH SarabunPSK"/>
          <w:sz w:val="28"/>
        </w:rPr>
        <w:t xml:space="preserve">2.1)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ออกแบบตัวเครื่องและระบบสมองกลฝังตัว ประกอบด้วยแท่นทดสอบแบบถอดได้ เซนเซอร์วัดค่าสี </w:t>
      </w:r>
      <w:r w:rsidRPr="00E947CF">
        <w:rPr>
          <w:rFonts w:ascii="TH SarabunPSK" w:eastAsia="TH Sarabun New" w:hAnsi="TH SarabunPSK" w:cs="TH SarabunPSK"/>
          <w:sz w:val="28"/>
        </w:rPr>
        <w:t xml:space="preserve">RGB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แหล่งกำเนิดแสงภายใน และบอร์ด </w:t>
      </w:r>
      <w:r w:rsidRPr="00E947CF">
        <w:rPr>
          <w:rFonts w:ascii="TH SarabunPSK" w:eastAsia="TH Sarabun New" w:hAnsi="TH SarabunPSK" w:cs="TH SarabunPSK"/>
          <w:sz w:val="28"/>
        </w:rPr>
        <w:t xml:space="preserve">ESP32 2.2)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ศึกษาผลของความเข้มแสงจากแหล่งกำเนิดแสงที่ติดตั้งในชุดตรวจ </w:t>
      </w:r>
      <w:r w:rsidRPr="00E947CF">
        <w:rPr>
          <w:rFonts w:ascii="TH SarabunPSK" w:eastAsia="TH Sarabun New" w:hAnsi="TH SarabunPSK" w:cs="TH SarabunPSK"/>
          <w:sz w:val="28"/>
        </w:rPr>
        <w:t xml:space="preserve">2.3)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นำค่าความเข้มสี </w:t>
      </w:r>
      <w:r w:rsidRPr="00E947CF">
        <w:rPr>
          <w:rFonts w:ascii="TH SarabunPSK" w:eastAsia="TH Sarabun New" w:hAnsi="TH SarabunPSK" w:cs="TH SarabunPSK"/>
          <w:sz w:val="28"/>
        </w:rPr>
        <w:t xml:space="preserve">RGB </w:t>
      </w:r>
      <w:r w:rsidRPr="00E947CF">
        <w:rPr>
          <w:rFonts w:ascii="TH SarabunPSK" w:eastAsia="TH Sarabun New" w:hAnsi="TH SarabunPSK" w:cs="TH SarabunPSK"/>
          <w:sz w:val="28"/>
          <w:cs/>
        </w:rPr>
        <w:t>ที่วัดได้มาสร้างกราฟมาตรฐานระหว่างความเข้มสีและความเข้มข้นของไอออนโลหะหนัก</w:t>
      </w:r>
    </w:p>
    <w:p w14:paraId="135D7D30" w14:textId="77777777" w:rsidR="00E947CF" w:rsidRDefault="00E947CF" w:rsidP="00044FAA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sz w:val="28"/>
        </w:rPr>
      </w:pPr>
      <w:r w:rsidRPr="00E947CF">
        <w:rPr>
          <w:rFonts w:ascii="TH SarabunPSK" w:eastAsia="TH Sarabun New" w:hAnsi="TH SarabunPSK" w:cs="TH SarabunPSK"/>
          <w:sz w:val="28"/>
          <w:cs/>
        </w:rPr>
        <w:t xml:space="preserve">ตอนที่ </w:t>
      </w:r>
      <w:r w:rsidRPr="00E947CF">
        <w:rPr>
          <w:rFonts w:ascii="TH SarabunPSK" w:eastAsia="TH Sarabun New" w:hAnsi="TH SarabunPSK" w:cs="TH SarabunPSK"/>
          <w:sz w:val="28"/>
        </w:rPr>
        <w:t xml:space="preserve">3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การทดสอบประสิทธิภาพของเครื่องตรวจวัดไอออนโลหะหนักภาคสนามอัตโนมัติ โดยเก็บตัวอย่างน้ำจากแหล่งน้ำ </w:t>
      </w:r>
      <w:r w:rsidRPr="00E947CF">
        <w:rPr>
          <w:rFonts w:ascii="TH SarabunPSK" w:eastAsia="TH Sarabun New" w:hAnsi="TH SarabunPSK" w:cs="TH SarabunPSK"/>
          <w:sz w:val="28"/>
        </w:rPr>
        <w:t xml:space="preserve">5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ตัวอย่าง มาวัดปริมาณไอออนโลหะหนักด้วย </w:t>
      </w:r>
      <w:r w:rsidRPr="00E947CF">
        <w:rPr>
          <w:rFonts w:ascii="TH SarabunPSK" w:eastAsia="TH Sarabun New" w:hAnsi="TH SarabunPSK" w:cs="TH SarabunPSK"/>
          <w:sz w:val="28"/>
        </w:rPr>
        <w:t xml:space="preserve">2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วิธีคือ </w:t>
      </w:r>
      <w:r w:rsidRPr="00E947CF">
        <w:rPr>
          <w:rFonts w:ascii="TH SarabunPSK" w:eastAsia="TH Sarabun New" w:hAnsi="TH SarabunPSK" w:cs="TH SarabunPSK"/>
          <w:sz w:val="28"/>
        </w:rPr>
        <w:t xml:space="preserve">1)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เครื่องตรวจวัดไอออนโลหะหนักภาคสนามอัตโนมัติ </w:t>
      </w:r>
      <w:r w:rsidRPr="00E947CF">
        <w:rPr>
          <w:rFonts w:ascii="TH SarabunPSK" w:eastAsia="TH Sarabun New" w:hAnsi="TH SarabunPSK" w:cs="TH SarabunPSK"/>
          <w:sz w:val="28"/>
        </w:rPr>
        <w:t xml:space="preserve">2)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วิธีสเปกโทรสโคปีโดยเครื่อง </w:t>
      </w:r>
      <w:r w:rsidRPr="00E947CF">
        <w:rPr>
          <w:rFonts w:ascii="TH SarabunPSK" w:eastAsia="TH Sarabun New" w:hAnsi="TH SarabunPSK" w:cs="TH SarabunPSK"/>
          <w:sz w:val="28"/>
        </w:rPr>
        <w:t xml:space="preserve">Spectrophotometer UV-1800 </w:t>
      </w:r>
      <w:r w:rsidRPr="00E947CF">
        <w:rPr>
          <w:rFonts w:ascii="TH SarabunPSK" w:eastAsia="TH Sarabun New" w:hAnsi="TH SarabunPSK" w:cs="TH SarabunPSK"/>
          <w:sz w:val="28"/>
          <w:cs/>
        </w:rPr>
        <w:t xml:space="preserve">และนำผลที่ได้มาเปรียบเทียบด้วยสถิติ </w:t>
      </w:r>
      <w:r w:rsidRPr="00E947CF">
        <w:rPr>
          <w:rFonts w:ascii="TH SarabunPSK" w:eastAsia="TH Sarabun New" w:hAnsi="TH SarabunPSK" w:cs="TH SarabunPSK"/>
          <w:sz w:val="28"/>
        </w:rPr>
        <w:t>t-test</w:t>
      </w:r>
    </w:p>
    <w:p w14:paraId="78B37CBA" w14:textId="3725FE04" w:rsidR="2E7CF045" w:rsidRPr="00317F69" w:rsidRDefault="009367FB" w:rsidP="00044FAA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9367FB">
        <w:rPr>
          <w:rFonts w:ascii="TH SarabunPSK" w:eastAsia="TH Sarabun New" w:hAnsi="TH SarabunPSK" w:cs="TH SarabunPSK"/>
          <w:sz w:val="28"/>
          <w:cs/>
        </w:rPr>
        <w:t xml:space="preserve">ตอนที่ </w:t>
      </w:r>
      <w:r w:rsidRPr="009367FB">
        <w:rPr>
          <w:rFonts w:ascii="TH SarabunPSK" w:eastAsia="TH Sarabun New" w:hAnsi="TH SarabunPSK" w:cs="TH SarabunPSK"/>
          <w:sz w:val="28"/>
        </w:rPr>
        <w:t xml:space="preserve">4 </w:t>
      </w:r>
      <w:r w:rsidRPr="009367FB">
        <w:rPr>
          <w:rFonts w:ascii="TH SarabunPSK" w:eastAsia="TH Sarabun New" w:hAnsi="TH SarabunPSK" w:cs="TH SarabunPSK"/>
          <w:sz w:val="28"/>
          <w:cs/>
        </w:rPr>
        <w:t xml:space="preserve">การศึกษาผลการรบกวนของไอออนต่อประสิทธิภาพการตรวจวัด </w:t>
      </w:r>
      <w:r w:rsidRPr="009367FB">
        <w:rPr>
          <w:rFonts w:ascii="TH SarabunPSK" w:eastAsia="TH Sarabun New" w:hAnsi="TH SarabunPSK" w:cs="TH SarabunPSK"/>
          <w:sz w:val="28"/>
        </w:rPr>
        <w:t xml:space="preserve">4.1) </w:t>
      </w:r>
      <w:r w:rsidRPr="009367FB">
        <w:rPr>
          <w:rFonts w:ascii="TH SarabunPSK" w:eastAsia="TH Sarabun New" w:hAnsi="TH SarabunPSK" w:cs="TH SarabunPSK"/>
          <w:sz w:val="28"/>
          <w:cs/>
        </w:rPr>
        <w:t xml:space="preserve">วัดปริมาณไอออนโลหะในสารละลายตัวอย่างทั้ง </w:t>
      </w:r>
      <w:r w:rsidRPr="009367FB">
        <w:rPr>
          <w:rFonts w:ascii="TH SarabunPSK" w:eastAsia="TH Sarabun New" w:hAnsi="TH SarabunPSK" w:cs="TH SarabunPSK"/>
          <w:sz w:val="28"/>
        </w:rPr>
        <w:t xml:space="preserve">5 </w:t>
      </w:r>
      <w:r w:rsidRPr="009367FB">
        <w:rPr>
          <w:rFonts w:ascii="TH SarabunPSK" w:eastAsia="TH Sarabun New" w:hAnsi="TH SarabunPSK" w:cs="TH SarabunPSK"/>
          <w:sz w:val="28"/>
          <w:cs/>
        </w:rPr>
        <w:t>ด้วยเครื่องตรวจวัดภาคสนามอัตโนมัติ โดยหยดไอออนรบกวนขณะตรวจวัด</w:t>
      </w:r>
      <w:r w:rsidR="2E7CF045" w:rsidRPr="00317F69">
        <w:rPr>
          <w:rFonts w:ascii="TH SarabunPSK" w:eastAsia="TH Sarabun New" w:hAnsi="TH SarabunPSK" w:cs="TH SarabunPSK"/>
          <w:sz w:val="28"/>
        </w:rPr>
        <w:t>ได้แก่ ไอออนประจุบวก (Mn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sz w:val="28"/>
        </w:rPr>
        <w:t>, Cu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sz w:val="28"/>
        </w:rPr>
        <w:t>, Zn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sz w:val="28"/>
        </w:rPr>
        <w:t>, Al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sz w:val="28"/>
        </w:rPr>
        <w:t xml:space="preserve"> เข้มข้น 100 mg/L) และไอออนประจุลบ (SO</w:t>
      </w:r>
      <w:r w:rsidR="2E7CF045" w:rsidRPr="00317F69">
        <w:rPr>
          <w:rFonts w:ascii="TH SarabunPSK" w:eastAsia="TH Sarabun New" w:hAnsi="TH SarabunPSK" w:cs="TH SarabunPSK"/>
          <w:sz w:val="28"/>
          <w:vertAlign w:val="subscript"/>
        </w:rPr>
        <w:t>4</w:t>
      </w:r>
      <w:r w:rsidR="2E7CF045" w:rsidRPr="00317F69">
        <w:rPr>
          <w:rFonts w:ascii="TH SarabunPSK" w:eastAsia="TH Sarabun New" w:hAnsi="TH SarabunPSK" w:cs="TH SarabunPSK"/>
          <w:sz w:val="28"/>
        </w:rPr>
        <w:t>2-, Cl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-</w:t>
      </w:r>
      <w:r w:rsidR="2E7CF045" w:rsidRPr="00317F69">
        <w:rPr>
          <w:rFonts w:ascii="TH SarabunPSK" w:eastAsia="TH Sarabun New" w:hAnsi="TH SarabunPSK" w:cs="TH SarabunPSK"/>
          <w:sz w:val="28"/>
        </w:rPr>
        <w:t>, NO</w:t>
      </w:r>
      <w:r w:rsidR="2E7CF045" w:rsidRPr="00317F69">
        <w:rPr>
          <w:rFonts w:ascii="TH SarabunPSK" w:eastAsia="TH Sarabun New" w:hAnsi="TH SarabunPSK" w:cs="TH SarabunPSK"/>
          <w:sz w:val="28"/>
          <w:vertAlign w:val="subscript"/>
        </w:rPr>
        <w:t>3</w:t>
      </w:r>
      <w:r w:rsidR="2E7CF045" w:rsidRPr="00317F69">
        <w:rPr>
          <w:rFonts w:ascii="TH SarabunPSK" w:eastAsia="TH Sarabun New" w:hAnsi="TH SarabunPSK" w:cs="TH SarabunPSK"/>
          <w:sz w:val="28"/>
        </w:rPr>
        <w:t>-, CO</w:t>
      </w:r>
      <w:r w:rsidR="2E7CF045" w:rsidRPr="00317F69">
        <w:rPr>
          <w:rFonts w:ascii="TH SarabunPSK" w:eastAsia="TH Sarabun New" w:hAnsi="TH SarabunPSK" w:cs="TH SarabunPSK"/>
          <w:sz w:val="28"/>
          <w:vertAlign w:val="subscript"/>
        </w:rPr>
        <w:t>3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2-</w:t>
      </w:r>
      <w:r w:rsidR="2E7CF045" w:rsidRPr="00317F69">
        <w:rPr>
          <w:rFonts w:ascii="TH SarabunPSK" w:eastAsia="TH Sarabun New" w:hAnsi="TH SarabunPSK" w:cs="TH SarabunPSK"/>
          <w:sz w:val="28"/>
        </w:rPr>
        <w:t xml:space="preserve"> เข้มข้น 500 mg/L) 4.2) เปรียบเทียบปริมาณ Cr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sz w:val="28"/>
        </w:rPr>
        <w:t>, Fe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 xml:space="preserve">2+ </w:t>
      </w:r>
      <w:r w:rsidR="2E7CF045" w:rsidRPr="00317F69">
        <w:rPr>
          <w:rFonts w:ascii="TH SarabunPSK" w:eastAsia="TH Sarabun New" w:hAnsi="TH SarabunPSK" w:cs="TH SarabunPSK"/>
          <w:sz w:val="28"/>
        </w:rPr>
        <w:t>และ Fe</w:t>
      </w:r>
      <w:r w:rsidR="2E7CF045" w:rsidRPr="00317F69">
        <w:rPr>
          <w:rFonts w:ascii="TH SarabunPSK" w:eastAsia="TH Sarabun New" w:hAnsi="TH SarabunPSK" w:cs="TH SarabunPSK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sz w:val="28"/>
        </w:rPr>
        <w:t xml:space="preserve"> ก่อนและหลังหยดไอออนรบกวนด้วยสถิติ t-test</w:t>
      </w:r>
    </w:p>
    <w:p w14:paraId="2A7D4242" w14:textId="59859738" w:rsidR="00110D69" w:rsidRPr="00317F69" w:rsidRDefault="00110D69" w:rsidP="66E04881">
      <w:pPr>
        <w:spacing w:after="0" w:line="240" w:lineRule="auto"/>
        <w:ind w:firstLine="720"/>
        <w:jc w:val="both"/>
        <w:rPr>
          <w:rFonts w:ascii="TH SarabunPSK" w:eastAsia="TH Sarabun New" w:hAnsi="TH SarabunPSK" w:cs="TH SarabunPSK"/>
          <w:color w:val="000000" w:themeColor="text1"/>
          <w:sz w:val="28"/>
        </w:rPr>
      </w:pPr>
    </w:p>
    <w:p w14:paraId="1CDC375F" w14:textId="349B9A0F" w:rsidR="0098175B" w:rsidRPr="00317F69" w:rsidRDefault="00361F4B" w:rsidP="66E04881">
      <w:pPr>
        <w:spacing w:after="0" w:line="240" w:lineRule="auto"/>
        <w:jc w:val="both"/>
        <w:rPr>
          <w:rFonts w:ascii="TH SarabunPSK" w:eastAsia="TH Sarabun New" w:hAnsi="TH SarabunPSK" w:cs="TH SarabunPSK"/>
          <w:sz w:val="28"/>
        </w:rPr>
      </w:pPr>
      <w:r w:rsidRPr="00317F69">
        <w:rPr>
          <w:rFonts w:ascii="TH SarabunPSK" w:eastAsia="TH Sarabun New" w:hAnsi="TH SarabunPSK" w:cs="TH SarabunPSK"/>
          <w:b/>
          <w:bCs/>
          <w:sz w:val="28"/>
          <w:cs/>
        </w:rPr>
        <w:t>ผลและอภิปรายผล</w:t>
      </w:r>
      <w:r w:rsidR="00F63A3D" w:rsidRPr="00317F69">
        <w:rPr>
          <w:rFonts w:ascii="TH SarabunPSK" w:eastAsia="TH Sarabun New" w:hAnsi="TH SarabunPSK" w:cs="TH SarabunPSK"/>
          <w:sz w:val="28"/>
        </w:rPr>
        <w:t xml:space="preserve"> </w:t>
      </w:r>
    </w:p>
    <w:p w14:paraId="068178FA" w14:textId="77777777" w:rsidR="00912D69" w:rsidRDefault="00361F4B" w:rsidP="66E04881">
      <w:pPr>
        <w:spacing w:after="0" w:line="240" w:lineRule="auto"/>
        <w:ind w:firstLine="720"/>
        <w:jc w:val="both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ตอนที่</w:t>
      </w:r>
      <w:r w:rsidR="00275992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1</w:t>
      </w:r>
      <w:r w:rsidR="00275992"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 </w:t>
      </w:r>
      <w:r w:rsidR="00275992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ผลการทดสอบประสิ</w:t>
      </w:r>
      <w:r w:rsidR="0014498F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ทธิภาพ</w:t>
      </w:r>
      <w:r w:rsidR="00277446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แอน</w:t>
      </w:r>
      <w:r w:rsidR="00495438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โทไซยานิน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>จากสารสกัดดอกอินทนิล</w:t>
      </w:r>
      <w:r w:rsidR="00166375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</w:p>
    <w:p w14:paraId="7A9D1C6B" w14:textId="1ED257DD" w:rsidR="00282096" w:rsidRPr="00317F69" w:rsidRDefault="06652B1D" w:rsidP="00170F4A">
      <w:pPr>
        <w:spacing w:after="0" w:line="240" w:lineRule="auto"/>
        <w:jc w:val="both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1.1</w:t>
      </w:r>
      <w:r w:rsidR="00AA1997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) </w:t>
      </w:r>
      <w:r w:rsidR="004E1A7E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ผลการหา</w:t>
      </w:r>
      <w:r w:rsidR="00C66671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ค่าดูดกลืน</w:t>
      </w:r>
      <w:r w:rsidR="008528FF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แสง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สูงสุด</w:t>
      </w:r>
      <w:r w:rsidR="001F73AB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</w:p>
    <w:p w14:paraId="31656134" w14:textId="57652C90" w:rsidR="00282096" w:rsidRPr="00317F69" w:rsidRDefault="00361F4B" w:rsidP="66E04881">
      <w:pPr>
        <w:spacing w:after="0" w:line="240" w:lineRule="auto"/>
        <w:jc w:val="center"/>
        <w:rPr>
          <w:rFonts w:ascii="TH SarabunPSK" w:eastAsia="TH Sarabun New" w:hAnsi="TH SarabunPSK" w:cs="TH SarabunPSK"/>
          <w:color w:val="000000" w:themeColor="text1"/>
          <w:sz w:val="28"/>
        </w:rPr>
      </w:pPr>
      <w:r>
        <w:drawing>
          <wp:inline distT="0" distB="0" distL="0" distR="0" wp14:anchorId="4A518D8A" wp14:editId="654773FD">
            <wp:extent cx="1841547" cy="1322736"/>
            <wp:effectExtent l="0" t="0" r="0" b="0"/>
            <wp:docPr id="20571085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108538" name="Picture 205710853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47" cy="1322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3CBA2" w14:textId="77777777" w:rsidR="00170F4A" w:rsidRDefault="06652B1D" w:rsidP="004230EC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ภาพที่ </w:t>
      </w:r>
      <w:r w:rsidR="00586E6F"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>1</w:t>
      </w:r>
      <w:r w:rsidR="006A4508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="006A4508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กราฟแสดงค่าการดูดกลืนแสง</w:t>
      </w:r>
      <w:r w:rsidR="00DA41EB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ของสาร</w:t>
      </w:r>
      <w:r w:rsidR="00B32FC1" w:rsidRPr="00317F69">
        <w:rPr>
          <w:rFonts w:ascii="TH SarabunPSK" w:eastAsia="TH Sarabun New" w:hAnsi="TH SarabunPSK" w:cs="TH SarabunPSK"/>
          <w:color w:val="000000" w:themeColor="text1"/>
          <w:sz w:val="28"/>
          <w:cs/>
        </w:rPr>
        <w:t>สกัด</w:t>
      </w:r>
      <w:r w:rsidR="00586E6F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ดอกอินทนิลที่ </w:t>
      </w:r>
      <w:r w:rsidR="6454CAD8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pH 1–13 ในช่วงความยาวคลื่น 450–700 </w:t>
      </w:r>
      <w:r w:rsidR="6454CAD8" w:rsidRPr="00317F69">
        <w:rPr>
          <w:rFonts w:ascii="TH SarabunPSK" w:eastAsia="TH Sarabun New" w:hAnsi="TH SarabunPSK" w:cs="TH SarabunPSK"/>
          <w:color w:val="000000" w:themeColor="text1"/>
          <w:sz w:val="28"/>
        </w:rPr>
        <w:lastRenderedPageBreak/>
        <w:t xml:space="preserve">nm สารสกัดดอกอินทนิลที่สภาวะ pH 1 – 7 มีค่าดูดกลืนแสงที่ความยาวคลื่นสูงสุด </w:t>
      </w:r>
      <w:r w:rsidR="6454CAD8" w:rsidRPr="00317F69">
        <w:rPr>
          <w:rFonts w:ascii="Calibri" w:eastAsia="TH Sarabun New" w:hAnsi="Calibri" w:cs="Calibri"/>
          <w:color w:val="000000" w:themeColor="text1"/>
          <w:sz w:val="28"/>
        </w:rPr>
        <w:t>λ</w:t>
      </w:r>
      <w:r w:rsidR="6454CAD8" w:rsidRPr="00317F69">
        <w:rPr>
          <w:rFonts w:ascii="TH SarabunPSK" w:eastAsia="TH Sarabun New" w:hAnsi="TH SarabunPSK" w:cs="TH SarabunPSK"/>
          <w:color w:val="000000" w:themeColor="text1"/>
          <w:sz w:val="28"/>
          <w:vertAlign w:val="subscript"/>
        </w:rPr>
        <w:t>max</w:t>
      </w:r>
      <w:r w:rsidR="6454CAD8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= 550 นาโนเมตร ในขณะที่สารสกัดดอกอินทนิลที่สภาวะ pH &gt; 7 มีค่าการดูดกลืนแสงที่ความยาวคลื่นสูงสุด </w:t>
      </w:r>
      <w:r w:rsidR="6454CAD8" w:rsidRPr="00317F69">
        <w:rPr>
          <w:rFonts w:ascii="Calibri" w:eastAsia="TH Sarabun New" w:hAnsi="Calibri" w:cs="Calibri"/>
          <w:color w:val="000000" w:themeColor="text1"/>
          <w:sz w:val="28"/>
        </w:rPr>
        <w:t>λ</w:t>
      </w:r>
      <w:r w:rsidR="6454CAD8" w:rsidRPr="00317F69">
        <w:rPr>
          <w:rFonts w:ascii="TH SarabunPSK" w:eastAsia="TH Sarabun New" w:hAnsi="TH SarabunPSK" w:cs="TH SarabunPSK"/>
          <w:color w:val="000000" w:themeColor="text1"/>
          <w:sz w:val="28"/>
          <w:vertAlign w:val="subscript"/>
        </w:rPr>
        <w:t>max</w:t>
      </w:r>
      <w:r w:rsidR="6454CAD8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&gt; 550 นาโนเมตร</w:t>
      </w:r>
    </w:p>
    <w:p w14:paraId="56F5AD57" w14:textId="77777777" w:rsidR="00170F4A" w:rsidRDefault="004F7118" w:rsidP="004230EC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1.2)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ผลการวิเคราะห์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Total anthocyanin content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>จากสารสกัดดอกอินทนิลสารสกัดดอกอินทนิลมีค่าการดูดกลืนแสง (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A)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เท่ากับ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>0.542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 ซึ่งเมื่อคำนวณตามสมการที่ (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1)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>และ (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2)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>จะได้ปริมาณแอนโทไซยานินรวม (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TAC)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เท่ากับ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>1.81 mg CGE/100g FW</w:t>
      </w:r>
    </w:p>
    <w:p w14:paraId="004FA661" w14:textId="2B116FAB" w:rsidR="00282096" w:rsidRPr="00317F69" w:rsidRDefault="004F7118" w:rsidP="004230EC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1.3)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ผลการศึกษาสีของสารสกัดดอกอินทนิลในการทดสอบไอออนโลหะ ดังภาพที่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</w:rPr>
        <w:t xml:space="preserve">10 </w:t>
      </w:r>
      <w:r w:rsidRPr="004F7118">
        <w:rPr>
          <w:rFonts w:ascii="TH SarabunPSK" w:eastAsia="TH Sarabun New" w:hAnsi="TH SarabunPSK" w:cs="TH SarabunPSK"/>
          <w:color w:val="000000" w:themeColor="text1"/>
          <w:sz w:val="28"/>
          <w:cs/>
        </w:rPr>
        <w:t>สารสกัดดอกอินทนิลไม่เปลี่ยนสีกับ</w:t>
      </w:r>
      <w:r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>Al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>, Cu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>, Mn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>, Mg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>, Ni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และ Pb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แต่จะเปลี่ยนสีกับ Cr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(สีส้มที่ pH 1), Fe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(สีน้ำเงินที่ pH 3 และม่วงอมน้ำตาลที่ pH 5–7), Fe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(สีม่วงอมน้ำตาลที่ pH 5–7) และ Zn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06652B1D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(สีชมพูที่ pH 5)</w:t>
      </w:r>
    </w:p>
    <w:p w14:paraId="2AC20BFD" w14:textId="24C3559E" w:rsidR="00282096" w:rsidRPr="00317F69" w:rsidRDefault="00361F4B" w:rsidP="66E04881">
      <w:pPr>
        <w:spacing w:after="0" w:line="240" w:lineRule="auto"/>
        <w:ind w:firstLine="720"/>
        <w:jc w:val="both"/>
        <w:rPr>
          <w:rFonts w:ascii="TH SarabunPSK" w:eastAsia="TH Sarabun New" w:hAnsi="TH SarabunPSK" w:cs="TH SarabunPSK"/>
          <w:color w:val="000000" w:themeColor="text1"/>
          <w:sz w:val="28"/>
        </w:rPr>
      </w:pPr>
      <w:r>
        <w:rPr>
          <w:noProof/>
        </w:rPr>
        <w:drawing>
          <wp:inline distT="0" distB="0" distL="0" distR="0" wp14:anchorId="1CE71527" wp14:editId="29A1425B">
            <wp:extent cx="1407901" cy="1587460"/>
            <wp:effectExtent l="0" t="0" r="0" b="0"/>
            <wp:docPr id="62657424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574241" name="Picture 62657424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901" cy="158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59D73" w14:textId="4624A2E2" w:rsidR="00282096" w:rsidRPr="004230EC" w:rsidRDefault="004230EC" w:rsidP="00964383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4230EC">
        <w:rPr>
          <w:rFonts w:ascii="TH SarabunPSK" w:eastAsia="TH Sarabun New" w:hAnsi="TH SarabunPSK" w:cs="TH SarabunPSK"/>
          <w:b/>
          <w:bCs/>
          <w:color w:val="000000" w:themeColor="text1"/>
          <w:sz w:val="28"/>
          <w:cs/>
        </w:rPr>
        <w:t xml:space="preserve">ภาพที่ </w:t>
      </w:r>
      <w:r w:rsidRPr="004230EC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2 </w:t>
      </w:r>
      <w:r w:rsidRPr="004230EC">
        <w:rPr>
          <w:rFonts w:ascii="TH SarabunPSK" w:eastAsia="TH Sarabun New" w:hAnsi="TH SarabunPSK" w:cs="TH SarabunPSK"/>
          <w:color w:val="000000" w:themeColor="text1"/>
          <w:sz w:val="28"/>
          <w:cs/>
        </w:rPr>
        <w:t>การเปลี่ยนแปลงสีของสารสกัดดอกอินทนิลเมื่อทดสอบไอออนโลหะ</w:t>
      </w:r>
    </w:p>
    <w:p w14:paraId="531BEA40" w14:textId="1E88E864" w:rsidR="004230EC" w:rsidRDefault="2E7CF045" w:rsidP="00964383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ผลการทดสอบสารสกัดดอกอินทนิลแบ่งเป็น 3 กลุ่ม คือ 1) ทดสอบในสภาวะกรด (Cr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, Zn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) </w:t>
      </w:r>
      <w:r w:rsidR="00290490" w:rsidRPr="00290490">
        <w:rPr>
          <w:rFonts w:ascii="TH SarabunPSK" w:eastAsia="TH Sarabun New" w:hAnsi="TH SarabunPSK" w:cs="TH SarabunPSK"/>
          <w:color w:val="000000" w:themeColor="text1"/>
          <w:sz w:val="28"/>
        </w:rPr>
        <w:t xml:space="preserve">2) </w:t>
      </w:r>
      <w:r w:rsidR="00290490" w:rsidRPr="00290490">
        <w:rPr>
          <w:rFonts w:ascii="TH SarabunPSK" w:eastAsia="TH Sarabun New" w:hAnsi="TH SarabunPSK" w:cs="TH SarabunPSK"/>
          <w:color w:val="000000" w:themeColor="text1"/>
          <w:sz w:val="28"/>
          <w:cs/>
        </w:rPr>
        <w:t>ทดสอบในสภาวะกรด-กลาง</w:t>
      </w:r>
      <w:r w:rsidR="00290490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(Fe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</w:t>
      </w:r>
      <w:r w:rsidR="004230EC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+</w:t>
      </w:r>
      <w:r w:rsidR="004230EC" w:rsidRPr="00317F69">
        <w:rPr>
          <w:rFonts w:ascii="TH SarabunPSK" w:eastAsia="TH Sarabun New" w:hAnsi="TH SarabunPSK" w:cs="TH SarabunPSK"/>
          <w:color w:val="000000" w:themeColor="text1"/>
          <w:sz w:val="28"/>
        </w:rPr>
        <w:t>, Fe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) และ </w:t>
      </w:r>
      <w:r w:rsidR="00412DCB" w:rsidRPr="00412DCB">
        <w:rPr>
          <w:rFonts w:ascii="TH SarabunPSK" w:eastAsia="TH Sarabun New" w:hAnsi="TH SarabunPSK" w:cs="TH SarabunPSK"/>
          <w:color w:val="000000" w:themeColor="text1"/>
          <w:sz w:val="28"/>
        </w:rPr>
        <w:t xml:space="preserve">3) </w:t>
      </w:r>
      <w:r w:rsidR="00412DCB" w:rsidRPr="00412DCB">
        <w:rPr>
          <w:rFonts w:ascii="TH SarabunPSK" w:eastAsia="TH Sarabun New" w:hAnsi="TH SarabunPSK" w:cs="TH SarabunPSK"/>
          <w:color w:val="000000" w:themeColor="text1"/>
          <w:sz w:val="28"/>
          <w:cs/>
        </w:rPr>
        <w:t>ไม่สามารถทดสอบได้</w:t>
      </w:r>
      <w:r w:rsidR="00412DCB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(Al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, Cu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, Mn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, Mg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, Ni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, Pb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>)</w:t>
      </w:r>
    </w:p>
    <w:p w14:paraId="1E01B5F0" w14:textId="77777777" w:rsidR="00964383" w:rsidRDefault="006446A5" w:rsidP="00964383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6446A5">
        <w:rPr>
          <w:rFonts w:ascii="TH SarabunPSK" w:eastAsia="TH Sarabun New" w:hAnsi="TH SarabunPSK" w:cs="TH SarabunPSK"/>
          <w:color w:val="000000" w:themeColor="text1"/>
          <w:sz w:val="28"/>
        </w:rPr>
        <w:t xml:space="preserve">1.4) </w:t>
      </w:r>
      <w:r w:rsidRPr="006446A5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ผลการศึกษาสีของสารสกัดดอกอินทนิลในกา</w:t>
      </w:r>
      <w:r w:rsidR="005F5579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>รทดสอบกับ</w:t>
      </w:r>
      <w:r w:rsidRPr="006446A5">
        <w:rPr>
          <w:rFonts w:ascii="TH SarabunPSK" w:eastAsia="TH Sarabun New" w:hAnsi="TH SarabunPSK" w:cs="TH SarabunPSK"/>
          <w:color w:val="000000" w:themeColor="text1"/>
          <w:sz w:val="28"/>
          <w:cs/>
        </w:rPr>
        <w:t>ไอออนโลหะทีความเข้มข้นต่าง</w:t>
      </w:r>
      <w:r w:rsidR="005F5579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 xml:space="preserve"> </w:t>
      </w:r>
      <w:r w:rsidRPr="006446A5">
        <w:rPr>
          <w:rFonts w:ascii="TH SarabunPSK" w:eastAsia="TH Sarabun New" w:hAnsi="TH SarabunPSK" w:cs="TH SarabunPSK"/>
          <w:color w:val="000000" w:themeColor="text1"/>
          <w:sz w:val="28"/>
          <w:cs/>
        </w:rPr>
        <w:t>ๆ</w:t>
      </w:r>
      <w:r w:rsidR="005F5579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 xml:space="preserve"> </w:t>
      </w:r>
      <w:r w:rsidRPr="006446A5">
        <w:rPr>
          <w:rFonts w:ascii="TH SarabunPSK" w:eastAsia="TH Sarabun New" w:hAnsi="TH SarabunPSK" w:cs="TH SarabunPSK"/>
          <w:color w:val="000000" w:themeColor="text1"/>
          <w:sz w:val="28"/>
          <w:cs/>
        </w:rPr>
        <w:t>เมื่อทำการทดสอบไอออนโลหะ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Cr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</w:rPr>
        <w:t>, Fe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</w:t>
      </w:r>
      <w:r w:rsidR="00170F4A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+</w:t>
      </w:r>
      <w:r w:rsidR="00170F4A" w:rsidRPr="00317F69">
        <w:rPr>
          <w:rFonts w:ascii="TH SarabunPSK" w:eastAsia="TH Sarabun New" w:hAnsi="TH SarabunPSK" w:cs="TH SarabunPSK"/>
          <w:color w:val="000000" w:themeColor="text1"/>
          <w:sz w:val="28"/>
        </w:rPr>
        <w:t>, Fe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และ Zn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ที่</w:t>
      </w:r>
      <w:r w:rsidR="0088517C" w:rsidRPr="0088517C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ความเข้มข้น ความเข้มข้น </w:t>
      </w:r>
      <w:r w:rsidR="0088517C" w:rsidRPr="0088517C">
        <w:rPr>
          <w:rFonts w:ascii="TH SarabunPSK" w:eastAsia="TH Sarabun New" w:hAnsi="TH SarabunPSK" w:cs="TH SarabunPSK"/>
          <w:color w:val="000000" w:themeColor="text1"/>
          <w:sz w:val="28"/>
        </w:rPr>
        <w:t xml:space="preserve">0.1 </w:t>
      </w:r>
      <w:r w:rsidR="0088517C">
        <w:rPr>
          <w:rFonts w:ascii="TH SarabunPSK" w:eastAsia="TH Sarabun New" w:hAnsi="TH SarabunPSK" w:cs="TH SarabunPSK"/>
          <w:color w:val="000000" w:themeColor="text1"/>
          <w:sz w:val="28"/>
        </w:rPr>
        <w:t>–</w:t>
      </w:r>
      <w:r w:rsidR="0088517C" w:rsidRPr="0088517C">
        <w:rPr>
          <w:rFonts w:ascii="TH SarabunPSK" w:eastAsia="TH Sarabun New" w:hAnsi="TH SarabunPSK" w:cs="TH SarabunPSK"/>
          <w:color w:val="000000" w:themeColor="text1"/>
          <w:sz w:val="28"/>
        </w:rPr>
        <w:t xml:space="preserve"> 200</w:t>
      </w:r>
      <w:r w:rsidR="0088517C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="0088517C" w:rsidRPr="0088517C">
        <w:rPr>
          <w:rFonts w:ascii="TH SarabunPSK" w:eastAsia="TH Sarabun New" w:hAnsi="TH SarabunPSK" w:cs="TH SarabunPSK"/>
          <w:color w:val="000000" w:themeColor="text1"/>
          <w:sz w:val="28"/>
        </w:rPr>
        <w:t>mg/L</w:t>
      </w:r>
      <w:r w:rsidR="0088517C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 xml:space="preserve"> </w:t>
      </w:r>
      <w:r w:rsidR="0088517C" w:rsidRPr="0088517C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ได้ผลการทดสอบดังภาพที่ </w:t>
      </w:r>
      <w:r w:rsidR="0088517C" w:rsidRPr="0088517C">
        <w:rPr>
          <w:rFonts w:ascii="TH SarabunPSK" w:eastAsia="TH Sarabun New" w:hAnsi="TH SarabunPSK" w:cs="TH SarabunPSK"/>
          <w:color w:val="000000" w:themeColor="text1"/>
          <w:sz w:val="28"/>
        </w:rPr>
        <w:t>11-13</w:t>
      </w:r>
    </w:p>
    <w:p w14:paraId="0DB2C8CE" w14:textId="58B3169E" w:rsidR="00282096" w:rsidRPr="004230EC" w:rsidRDefault="6454CAD8" w:rsidP="005F5579">
      <w:pPr>
        <w:spacing w:after="0" w:line="240" w:lineRule="auto"/>
        <w:rPr>
          <w:rFonts w:ascii="TH SarabunPSK" w:eastAsia="TH Sarabun New" w:hAnsi="TH SarabunPSK" w:cs="TH SarabunPSK"/>
          <w:color w:val="000000" w:themeColor="text1"/>
          <w:sz w:val="28"/>
        </w:rPr>
      </w:pPr>
      <w:r>
        <w:drawing>
          <wp:inline distT="0" distB="0" distL="0" distR="0" wp14:anchorId="690A4C02" wp14:editId="7893AFE8">
            <wp:extent cx="2942138" cy="685800"/>
            <wp:effectExtent l="0" t="0" r="0" b="0"/>
            <wp:docPr id="8225409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54090" name="Picture 8225409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268" cy="690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7CF045"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ภาพที่ </w:t>
      </w:r>
      <w:r w:rsidR="007535A6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3 </w:t>
      </w:r>
      <w:r w:rsidR="00994D67" w:rsidRPr="00994D67">
        <w:rPr>
          <w:rFonts w:ascii="TH SarabunPSK" w:eastAsia="TH Sarabun New" w:hAnsi="TH SarabunPSK" w:cs="TH SarabunPSK"/>
          <w:color w:val="000000" w:themeColor="text1"/>
          <w:sz w:val="28"/>
          <w:cs/>
        </w:rPr>
        <w:t>สีของสารสกัดดอกอินทนิลเมื่อทดสอบไอออ</w:t>
      </w:r>
      <w:r w:rsidR="00994D67"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>น</w:t>
      </w:r>
      <w:r w:rsidR="00994D67" w:rsidRPr="00994D67">
        <w:rPr>
          <w:rFonts w:ascii="TH SarabunPSK" w:eastAsia="TH Sarabun New" w:hAnsi="TH SarabunPSK" w:cs="TH SarabunPSK"/>
          <w:color w:val="000000" w:themeColor="text1"/>
          <w:sz w:val="28"/>
          <w:cs/>
        </w:rPr>
        <w:t>โลหะ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</w:rPr>
        <w:t>Cr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ที่ pH 1 </w:t>
      </w:r>
      <w:r>
        <w:drawing>
          <wp:inline distT="0" distB="0" distL="0" distR="0" wp14:anchorId="4D055106" wp14:editId="5C32FA48">
            <wp:extent cx="2391276" cy="942975"/>
            <wp:effectExtent l="0" t="0" r="0" b="0"/>
            <wp:docPr id="817636709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636709" name="Picture 81763670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276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7FB7B" w14:textId="0240A8D8" w:rsidR="00282096" w:rsidRPr="00994D67" w:rsidRDefault="2E7CF045" w:rsidP="00240E1C">
      <w:pPr>
        <w:spacing w:after="240" w:line="240" w:lineRule="auto"/>
      </w:pPr>
      <w:r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ภาพที่ </w:t>
      </w:r>
      <w:r w:rsidR="007535A6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4 </w:t>
      </w:r>
      <w:r w:rsidR="00994D67" w:rsidRPr="00994D67">
        <w:rPr>
          <w:rFonts w:ascii="TH SarabunPSK" w:eastAsia="TH Sarabun New" w:hAnsi="TH SarabunPSK" w:cs="TH SarabunPSK"/>
          <w:color w:val="000000" w:themeColor="text1"/>
          <w:sz w:val="28"/>
          <w:cs/>
        </w:rPr>
        <w:t>สีของสารสกัดดอกอินทนิลเมื่อทดสอบไอออนโลหะ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Zn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และ Fe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ที่ pH 5        </w:t>
      </w:r>
      <w:r w:rsidR="6454CAD8">
        <w:drawing>
          <wp:inline distT="0" distB="0" distL="0" distR="0" wp14:anchorId="4ED126FF" wp14:editId="7C6D6AB4">
            <wp:extent cx="2409825" cy="861909"/>
            <wp:effectExtent l="0" t="0" r="0" b="0"/>
            <wp:docPr id="1562149750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149750" name="Picture 156214975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86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ภาพที่ </w:t>
      </w:r>
      <w:r w:rsidR="007535A6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5 </w:t>
      </w:r>
      <w:r w:rsidR="00994D67" w:rsidRPr="00994D67">
        <w:rPr>
          <w:rFonts w:ascii="TH SarabunPSK" w:eastAsia="TH Sarabun New" w:hAnsi="TH SarabunPSK" w:cs="TH SarabunPSK"/>
          <w:color w:val="000000" w:themeColor="text1"/>
          <w:sz w:val="28"/>
          <w:cs/>
        </w:rPr>
        <w:t>สีของสารสกัดดอกอินทนิลเมื่อทดสอบไอออนโลหะ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Fe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317F69">
        <w:rPr>
          <w:rFonts w:ascii="TH SarabunPSK" w:eastAsia="TH Sarabun New" w:hAnsi="TH SarabunPSK" w:cs="TH SarabunPSK"/>
          <w:color w:val="000000" w:themeColor="text1"/>
          <w:sz w:val="28"/>
        </w:rPr>
        <w:t xml:space="preserve"> ที่ pH 3 และ 7</w:t>
      </w:r>
    </w:p>
    <w:p w14:paraId="5E9B4986" w14:textId="77777777" w:rsidR="00BC2BBD" w:rsidRDefault="00BC2BBD" w:rsidP="00964383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ตอนที่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2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ผลการพัฒนาชุดตรวจวัดไอออนโลหะหนักภาคสนามอัตโนมัติ</w:t>
      </w:r>
    </w:p>
    <w:p w14:paraId="00198DC4" w14:textId="77777777" w:rsidR="00964383" w:rsidRDefault="00BC2BBD" w:rsidP="00964383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2.1)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ผลการศึกษาผลของความเข้มแสงจากแหล่งกำเนิดแสงที่ติดตั้งในชุดตรวจการศึกษาความเข้มแสง (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10–100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ลักซ์) ในชุดตรวจพบว่า แสงที่ให้กราฟมาตรฐานที่มีค่า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>R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 &gt; 0.990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ในแต่ละสารละลาย คือ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>Fe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ที่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20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ลักซ์ (ช่องสี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G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และ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>B), Fe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ที่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60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ลักซ์ (ช่องสี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R)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และ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70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ลักซ์ (ช่องสี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R, G, B)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และ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>Cr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ที่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20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ลักซ์ (ช่องสี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R) </w:t>
      </w:r>
    </w:p>
    <w:p w14:paraId="4BB7CE99" w14:textId="77777777" w:rsidR="00964383" w:rsidRDefault="00BC2BBD" w:rsidP="00964383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BC2BBD">
        <w:rPr>
          <w:rFonts w:ascii="TH SarabunPSK" w:eastAsia="TH Sarabun New" w:hAnsi="TH SarabunPSK" w:cs="TH SarabunPSK"/>
          <w:color w:val="000000" w:themeColor="text1"/>
          <w:sz w:val="28"/>
        </w:rPr>
        <w:t xml:space="preserve">2.2) </w:t>
      </w:r>
      <w:r w:rsidRPr="00BC2BBD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ออกแบบระบบสมองกลฝังตัวสำหรับวัดค่าความเข้มสีของสารละลายเมื่อทดสอบไอออนโลหะหนักด้วยสารสกัดจากดอกอินทนิล</w:t>
      </w:r>
    </w:p>
    <w:p w14:paraId="00AFE013" w14:textId="77777777" w:rsidR="00C97127" w:rsidRDefault="6454CAD8" w:rsidP="00C97127">
      <w:pPr>
        <w:spacing w:after="0" w:line="240" w:lineRule="auto"/>
        <w:rPr>
          <w:rFonts w:ascii="TH SarabunPSK" w:eastAsia="TH Sarabun New" w:hAnsi="TH SarabunPSK" w:cs="TH SarabunPSK"/>
          <w:color w:val="000000" w:themeColor="text1"/>
          <w:sz w:val="28"/>
        </w:rPr>
      </w:pPr>
      <w:r>
        <w:drawing>
          <wp:inline distT="0" distB="0" distL="0" distR="0" wp14:anchorId="176FB2E5" wp14:editId="57430A31">
            <wp:extent cx="2486787" cy="980646"/>
            <wp:effectExtent l="0" t="0" r="0" b="0"/>
            <wp:docPr id="123822026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220268" name="Picture 123822026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787" cy="980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2E7CF045" w:rsidRPr="00317F6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ภาพที่ </w:t>
      </w:r>
      <w:r w:rsidR="24916909" w:rsidRPr="24916909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>6</w:t>
      </w:r>
      <w:r w:rsidR="2E7CF045" w:rsidRPr="0AD3BF50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 xml:space="preserve"> </w:t>
      </w:r>
      <w:r w:rsidR="00C97127" w:rsidRPr="00C97127">
        <w:rPr>
          <w:rFonts w:ascii="TH SarabunPSK" w:eastAsia="TH Sarabun New" w:hAnsi="TH SarabunPSK" w:cs="TH SarabunPSK"/>
          <w:color w:val="000000" w:themeColor="text1"/>
          <w:sz w:val="28"/>
          <w:cs/>
        </w:rPr>
        <w:t>ชุดตรวจวัดไอออนโลหะหนักอัตโนมัติภายนอกและภายใน</w:t>
      </w:r>
    </w:p>
    <w:p w14:paraId="761A50DE" w14:textId="77777777" w:rsidR="00BE4774" w:rsidRPr="00BE4774" w:rsidRDefault="00BE4774" w:rsidP="00BE4774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BE4774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ตอนที่ 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</w:rPr>
        <w:t>3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 ผลการเปรียบเทียบปริมาณไอออนโลหะหนักระหว่างการตรวจวัดด้วยชุดตรวจวัดไอออนโลหะหนักภาคสนามอัตโนมัติกับวิธีสเปกโทรสโคปี ด้วยสถิติ 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</w:rPr>
        <w:t>t-test</w:t>
      </w:r>
    </w:p>
    <w:p w14:paraId="749885A8" w14:textId="6A9D3DFF" w:rsidR="00282096" w:rsidRDefault="00BE4774" w:rsidP="00BE4774">
      <w:pPr>
        <w:spacing w:after="240" w:line="240" w:lineRule="auto"/>
        <w:jc w:val="thaiDistribute"/>
      </w:pPr>
      <w:r w:rsidRPr="00BE4774">
        <w:rPr>
          <w:rFonts w:ascii="TH SarabunPSK" w:eastAsia="TH Sarabun New" w:hAnsi="TH SarabunPSK" w:cs="TH SarabunPSK"/>
          <w:b/>
          <w:bCs/>
          <w:color w:val="000000" w:themeColor="text1"/>
          <w:sz w:val="28"/>
          <w:cs/>
        </w:rPr>
        <w:t xml:space="preserve">ตารางที่ </w:t>
      </w:r>
      <w:r w:rsidRPr="00BE4774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>1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การเปรียบเทียบปริมาณ 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</w:rPr>
        <w:t xml:space="preserve">Fe2+ 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ระหว่างชุดตรวจวัดภาคสนามอัตโนมัติกับวิธีสเปกโทรสโกปีด้วย </w:t>
      </w:r>
      <w:r w:rsidRPr="00BE4774">
        <w:rPr>
          <w:rFonts w:ascii="TH SarabunPSK" w:eastAsia="TH Sarabun New" w:hAnsi="TH SarabunPSK" w:cs="TH SarabunPSK"/>
          <w:color w:val="000000" w:themeColor="text1"/>
          <w:sz w:val="28"/>
        </w:rPr>
        <w:t>t-test (mg/L)</w:t>
      </w:r>
    </w:p>
    <w:p w14:paraId="47CE127E" w14:textId="77777777" w:rsidR="00BE4774" w:rsidRPr="00317F69" w:rsidRDefault="00BE4774" w:rsidP="00BE4774">
      <w:pPr>
        <w:spacing w:after="240" w:line="240" w:lineRule="auto"/>
        <w:jc w:val="thaiDistribute"/>
      </w:pPr>
    </w:p>
    <w:tbl>
      <w:tblPr>
        <w:tblStyle w:val="a4"/>
        <w:tblW w:w="41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680"/>
        <w:gridCol w:w="872"/>
        <w:gridCol w:w="850"/>
        <w:gridCol w:w="851"/>
        <w:gridCol w:w="906"/>
      </w:tblGrid>
      <w:tr w:rsidR="66E04881" w14:paraId="7B878389" w14:textId="77777777" w:rsidTr="003301A5">
        <w:trPr>
          <w:trHeight w:val="285"/>
        </w:trPr>
        <w:tc>
          <w:tcPr>
            <w:tcW w:w="680" w:type="dxa"/>
            <w:tcMar>
              <w:left w:w="105" w:type="dxa"/>
              <w:right w:w="105" w:type="dxa"/>
            </w:tcMar>
          </w:tcPr>
          <w:p w14:paraId="6A7FDD55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lastRenderedPageBreak/>
              <w:t>ตัวอย่าง</w:t>
            </w:r>
          </w:p>
        </w:tc>
        <w:tc>
          <w:tcPr>
            <w:tcW w:w="872" w:type="dxa"/>
            <w:tcMar>
              <w:left w:w="105" w:type="dxa"/>
              <w:right w:w="105" w:type="dxa"/>
            </w:tcMar>
          </w:tcPr>
          <w:p w14:paraId="4C175C47" w14:textId="77777777" w:rsidR="003301A5" w:rsidRDefault="66E04881" w:rsidP="003301A5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ปริมาณจาก</w:t>
            </w:r>
          </w:p>
          <w:p w14:paraId="36C57D9F" w14:textId="4D54DFB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ชุดตรวจ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6F76D824" w14:textId="77777777" w:rsidR="66E04881" w:rsidRDefault="66E04881" w:rsidP="003301A5">
            <w:pPr>
              <w:spacing w:after="0"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ปริมาณจากวิธี</w:t>
            </w:r>
          </w:p>
          <w:p w14:paraId="57B909DA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สเปกโทรสโกปี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4BEAD5B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t</w:t>
            </w:r>
          </w:p>
        </w:tc>
        <w:tc>
          <w:tcPr>
            <w:tcW w:w="906" w:type="dxa"/>
            <w:tcMar>
              <w:left w:w="105" w:type="dxa"/>
              <w:right w:w="105" w:type="dxa"/>
            </w:tcMar>
          </w:tcPr>
          <w:p w14:paraId="276D1034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p-value</w:t>
            </w:r>
          </w:p>
        </w:tc>
      </w:tr>
      <w:tr w:rsidR="66E04881" w14:paraId="7C6BAC80" w14:textId="77777777" w:rsidTr="003301A5">
        <w:trPr>
          <w:trHeight w:val="765"/>
        </w:trPr>
        <w:tc>
          <w:tcPr>
            <w:tcW w:w="680" w:type="dxa"/>
            <w:tcMar>
              <w:left w:w="105" w:type="dxa"/>
              <w:right w:w="105" w:type="dxa"/>
            </w:tcMar>
          </w:tcPr>
          <w:p w14:paraId="49157A37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sample 1</w:t>
            </w:r>
          </w:p>
        </w:tc>
        <w:tc>
          <w:tcPr>
            <w:tcW w:w="872" w:type="dxa"/>
            <w:tcMar>
              <w:left w:w="105" w:type="dxa"/>
              <w:right w:w="105" w:type="dxa"/>
            </w:tcMar>
          </w:tcPr>
          <w:p w14:paraId="6352B7CF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10.16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69EE70EC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10.21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0E83767F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2.511</w:t>
            </w:r>
          </w:p>
        </w:tc>
        <w:tc>
          <w:tcPr>
            <w:tcW w:w="906" w:type="dxa"/>
            <w:tcMar>
              <w:left w:w="105" w:type="dxa"/>
              <w:right w:w="105" w:type="dxa"/>
            </w:tcMar>
          </w:tcPr>
          <w:p w14:paraId="0A3E0132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0.033</w:t>
            </w:r>
          </w:p>
        </w:tc>
      </w:tr>
      <w:tr w:rsidR="66E04881" w14:paraId="14D963E9" w14:textId="77777777" w:rsidTr="003301A5">
        <w:trPr>
          <w:trHeight w:val="765"/>
        </w:trPr>
        <w:tc>
          <w:tcPr>
            <w:tcW w:w="680" w:type="dxa"/>
            <w:tcMar>
              <w:left w:w="105" w:type="dxa"/>
              <w:right w:w="105" w:type="dxa"/>
            </w:tcMar>
          </w:tcPr>
          <w:p w14:paraId="0AD19CF3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sample 2</w:t>
            </w:r>
          </w:p>
        </w:tc>
        <w:tc>
          <w:tcPr>
            <w:tcW w:w="872" w:type="dxa"/>
            <w:tcMar>
              <w:left w:w="105" w:type="dxa"/>
              <w:right w:w="105" w:type="dxa"/>
            </w:tcMar>
          </w:tcPr>
          <w:p w14:paraId="2808490D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27.43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1440A157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27.41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29BF50E4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-2.449</w:t>
            </w:r>
          </w:p>
        </w:tc>
        <w:tc>
          <w:tcPr>
            <w:tcW w:w="906" w:type="dxa"/>
            <w:tcMar>
              <w:left w:w="105" w:type="dxa"/>
              <w:right w:w="105" w:type="dxa"/>
            </w:tcMar>
          </w:tcPr>
          <w:p w14:paraId="1971F5E1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0.035</w:t>
            </w:r>
          </w:p>
        </w:tc>
      </w:tr>
      <w:tr w:rsidR="66E04881" w14:paraId="4CB63FAA" w14:textId="77777777" w:rsidTr="003301A5">
        <w:trPr>
          <w:trHeight w:val="285"/>
        </w:trPr>
        <w:tc>
          <w:tcPr>
            <w:tcW w:w="680" w:type="dxa"/>
            <w:tcMar>
              <w:left w:w="105" w:type="dxa"/>
              <w:right w:w="105" w:type="dxa"/>
            </w:tcMar>
          </w:tcPr>
          <w:p w14:paraId="07F3D24F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sample 3</w:t>
            </w:r>
          </w:p>
        </w:tc>
        <w:tc>
          <w:tcPr>
            <w:tcW w:w="872" w:type="dxa"/>
            <w:tcMar>
              <w:left w:w="105" w:type="dxa"/>
              <w:right w:w="105" w:type="dxa"/>
            </w:tcMar>
          </w:tcPr>
          <w:p w14:paraId="076CB902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29.55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16884E44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29.28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8E9B89A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-0.336</w:t>
            </w:r>
          </w:p>
        </w:tc>
        <w:tc>
          <w:tcPr>
            <w:tcW w:w="906" w:type="dxa"/>
            <w:tcMar>
              <w:left w:w="105" w:type="dxa"/>
              <w:right w:w="105" w:type="dxa"/>
            </w:tcMar>
          </w:tcPr>
          <w:p w14:paraId="7AE46D38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0.377</w:t>
            </w:r>
          </w:p>
        </w:tc>
      </w:tr>
      <w:tr w:rsidR="66E04881" w14:paraId="6CD33FCD" w14:textId="77777777" w:rsidTr="003301A5">
        <w:trPr>
          <w:trHeight w:val="285"/>
        </w:trPr>
        <w:tc>
          <w:tcPr>
            <w:tcW w:w="680" w:type="dxa"/>
            <w:tcMar>
              <w:left w:w="105" w:type="dxa"/>
              <w:right w:w="105" w:type="dxa"/>
            </w:tcMar>
          </w:tcPr>
          <w:p w14:paraId="5BF6F2E1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sample 4</w:t>
            </w:r>
          </w:p>
        </w:tc>
        <w:tc>
          <w:tcPr>
            <w:tcW w:w="872" w:type="dxa"/>
            <w:tcMar>
              <w:left w:w="105" w:type="dxa"/>
              <w:right w:w="105" w:type="dxa"/>
            </w:tcMar>
          </w:tcPr>
          <w:p w14:paraId="0B0982E7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13.00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2CB1903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13.23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588B9E66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1.627</w:t>
            </w:r>
          </w:p>
        </w:tc>
        <w:tc>
          <w:tcPr>
            <w:tcW w:w="906" w:type="dxa"/>
            <w:tcMar>
              <w:left w:w="105" w:type="dxa"/>
              <w:right w:w="105" w:type="dxa"/>
            </w:tcMar>
          </w:tcPr>
          <w:p w14:paraId="01DCF555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0.089</w:t>
            </w:r>
          </w:p>
        </w:tc>
      </w:tr>
      <w:tr w:rsidR="66E04881" w14:paraId="69EE9715" w14:textId="77777777" w:rsidTr="003301A5">
        <w:trPr>
          <w:trHeight w:val="285"/>
        </w:trPr>
        <w:tc>
          <w:tcPr>
            <w:tcW w:w="680" w:type="dxa"/>
            <w:tcMar>
              <w:left w:w="105" w:type="dxa"/>
              <w:right w:w="105" w:type="dxa"/>
            </w:tcMar>
          </w:tcPr>
          <w:p w14:paraId="3C4B8EE8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sample 5</w:t>
            </w:r>
          </w:p>
        </w:tc>
        <w:tc>
          <w:tcPr>
            <w:tcW w:w="872" w:type="dxa"/>
            <w:tcMar>
              <w:left w:w="105" w:type="dxa"/>
              <w:right w:w="105" w:type="dxa"/>
            </w:tcMar>
          </w:tcPr>
          <w:p w14:paraId="08B8F23A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11.45</w:t>
            </w:r>
          </w:p>
        </w:tc>
        <w:tc>
          <w:tcPr>
            <w:tcW w:w="850" w:type="dxa"/>
            <w:tcMar>
              <w:left w:w="105" w:type="dxa"/>
              <w:right w:w="105" w:type="dxa"/>
            </w:tcMar>
          </w:tcPr>
          <w:p w14:paraId="37051E20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11.34</w:t>
            </w:r>
          </w:p>
        </w:tc>
        <w:tc>
          <w:tcPr>
            <w:tcW w:w="851" w:type="dxa"/>
            <w:tcMar>
              <w:left w:w="105" w:type="dxa"/>
              <w:right w:w="105" w:type="dxa"/>
            </w:tcMar>
          </w:tcPr>
          <w:p w14:paraId="3EB7A13C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-2.034</w:t>
            </w:r>
          </w:p>
        </w:tc>
        <w:tc>
          <w:tcPr>
            <w:tcW w:w="906" w:type="dxa"/>
            <w:tcMar>
              <w:left w:w="105" w:type="dxa"/>
              <w:right w:w="105" w:type="dxa"/>
            </w:tcMar>
          </w:tcPr>
          <w:p w14:paraId="34858109" w14:textId="77777777" w:rsidR="66E04881" w:rsidRDefault="66E04881" w:rsidP="003301A5">
            <w:pPr>
              <w:spacing w:line="240" w:lineRule="auto"/>
              <w:jc w:val="center"/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ahoma" w:hAnsi="TH SarabunPSK" w:cs="TH SarabunPSK"/>
                <w:color w:val="1F1F1F"/>
                <w:sz w:val="28"/>
                <w:szCs w:val="28"/>
              </w:rPr>
              <w:t>0.055</w:t>
            </w:r>
          </w:p>
        </w:tc>
      </w:tr>
    </w:tbl>
    <w:p w14:paraId="23F80D93" w14:textId="0F3FECE2" w:rsidR="003B1032" w:rsidRPr="003B1032" w:rsidRDefault="003B1032" w:rsidP="003301A5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3B1032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ปริมาณของ 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</w:rPr>
        <w:t>Fe</w:t>
      </w:r>
      <w:r w:rsidRPr="003301A5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  <w:cs/>
        </w:rPr>
        <w:t>ที่ตรวจวัดในน้ำตัวอย่างจากชุดตรวจวัดและวิธีสเปกโทรสโคปี ไม่แตกต่างกัน</w:t>
      </w:r>
    </w:p>
    <w:p w14:paraId="19C6C10C" w14:textId="7EBC4EAF" w:rsidR="59416D9E" w:rsidRPr="00317F69" w:rsidRDefault="003B1032" w:rsidP="003301A5">
      <w:pPr>
        <w:spacing w:after="240" w:line="240" w:lineRule="auto"/>
        <w:jc w:val="thaiDistribute"/>
        <w:rPr>
          <w:rFonts w:ascii="TH SarabunPSK" w:hAnsi="TH SarabunPSK" w:cs="TH SarabunPSK"/>
          <w:sz w:val="28"/>
        </w:rPr>
      </w:pPr>
      <w:r w:rsidRPr="003B1032">
        <w:rPr>
          <w:rFonts w:ascii="TH SarabunPSK" w:eastAsia="TH Sarabun New" w:hAnsi="TH SarabunPSK" w:cs="TH SarabunPSK"/>
          <w:b/>
          <w:bCs/>
          <w:color w:val="000000" w:themeColor="text1"/>
          <w:sz w:val="28"/>
          <w:cs/>
        </w:rPr>
        <w:t xml:space="preserve">ตารางที่ </w:t>
      </w:r>
      <w:r w:rsidRPr="003B1032">
        <w:rPr>
          <w:rFonts w:ascii="TH SarabunPSK" w:eastAsia="TH Sarabun New" w:hAnsi="TH SarabunPSK" w:cs="TH SarabunPSK"/>
          <w:b/>
          <w:bCs/>
          <w:color w:val="000000" w:themeColor="text1"/>
          <w:sz w:val="28"/>
        </w:rPr>
        <w:t>2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การเปรียบเทียบปริมาณ 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</w:rPr>
        <w:t>Fe</w:t>
      </w:r>
      <w:r w:rsidRPr="003301A5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ระหว่างชุดตรวจวัดภาคสนามอัตโนมัติกับวิธีสเปกโทรสโกปีด้วย </w:t>
      </w:r>
      <w:r w:rsidRPr="003B1032">
        <w:rPr>
          <w:rFonts w:ascii="TH SarabunPSK" w:eastAsia="TH Sarabun New" w:hAnsi="TH SarabunPSK" w:cs="TH SarabunPSK"/>
          <w:color w:val="000000" w:themeColor="text1"/>
          <w:sz w:val="28"/>
        </w:rPr>
        <w:t>t-test (mg/L)</w:t>
      </w:r>
    </w:p>
    <w:tbl>
      <w:tblPr>
        <w:tblStyle w:val="a4"/>
        <w:tblW w:w="481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827"/>
        <w:gridCol w:w="1072"/>
        <w:gridCol w:w="1260"/>
        <w:gridCol w:w="867"/>
        <w:gridCol w:w="786"/>
      </w:tblGrid>
      <w:tr w:rsidR="6454CAD8" w:rsidRPr="00317F69" w14:paraId="5A3AED9F" w14:textId="77777777" w:rsidTr="001624F0">
        <w:trPr>
          <w:trHeight w:val="288"/>
          <w:jc w:val="center"/>
        </w:trPr>
        <w:tc>
          <w:tcPr>
            <w:tcW w:w="827" w:type="dxa"/>
            <w:tcMar>
              <w:left w:w="105" w:type="dxa"/>
              <w:right w:w="105" w:type="dxa"/>
            </w:tcMar>
          </w:tcPr>
          <w:p w14:paraId="68336FE9" w14:textId="48228414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ตัวอย่าง</w:t>
            </w:r>
          </w:p>
        </w:tc>
        <w:tc>
          <w:tcPr>
            <w:tcW w:w="1072" w:type="dxa"/>
            <w:tcMar>
              <w:left w:w="105" w:type="dxa"/>
              <w:right w:w="105" w:type="dxa"/>
            </w:tcMar>
          </w:tcPr>
          <w:p w14:paraId="079784E0" w14:textId="77777777" w:rsidR="008536FA" w:rsidRDefault="6454CAD8" w:rsidP="008536FA">
            <w:pPr>
              <w:spacing w:after="0"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ปริมาณจาก</w:t>
            </w:r>
          </w:p>
          <w:p w14:paraId="2EFDFC2A" w14:textId="3F930E47" w:rsidR="6454CAD8" w:rsidRDefault="6454CAD8" w:rsidP="008536FA">
            <w:pPr>
              <w:spacing w:after="0"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ชุดตรวจ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</w:tcPr>
          <w:p w14:paraId="2D22E8A5" w14:textId="552A1DE4" w:rsidR="6454CAD8" w:rsidRDefault="6454CAD8" w:rsidP="66E04881">
            <w:pPr>
              <w:spacing w:after="0"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ปริมาณจากวิธี</w:t>
            </w:r>
          </w:p>
          <w:p w14:paraId="58D744BC" w14:textId="77777777" w:rsidR="006B51BA" w:rsidRDefault="6454CAD8" w:rsidP="006B51BA">
            <w:pPr>
              <w:spacing w:after="0"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สเปกโทร</w:t>
            </w:r>
          </w:p>
          <w:p w14:paraId="38A68315" w14:textId="118C925A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สโกปี</w:t>
            </w:r>
          </w:p>
        </w:tc>
        <w:tc>
          <w:tcPr>
            <w:tcW w:w="867" w:type="dxa"/>
            <w:tcMar>
              <w:left w:w="105" w:type="dxa"/>
              <w:right w:w="105" w:type="dxa"/>
            </w:tcMar>
          </w:tcPr>
          <w:p w14:paraId="02705C4B" w14:textId="5D1C2FFD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t</w:t>
            </w:r>
          </w:p>
        </w:tc>
        <w:tc>
          <w:tcPr>
            <w:tcW w:w="786" w:type="dxa"/>
            <w:tcMar>
              <w:left w:w="105" w:type="dxa"/>
              <w:right w:w="105" w:type="dxa"/>
            </w:tcMar>
          </w:tcPr>
          <w:p w14:paraId="0151EA81" w14:textId="7CF2263F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66E04881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p-value</w:t>
            </w:r>
          </w:p>
        </w:tc>
      </w:tr>
      <w:tr w:rsidR="6454CAD8" w:rsidRPr="00317F69" w14:paraId="0DC4C100" w14:textId="77777777" w:rsidTr="001624F0">
        <w:trPr>
          <w:trHeight w:val="288"/>
          <w:jc w:val="center"/>
        </w:trPr>
        <w:tc>
          <w:tcPr>
            <w:tcW w:w="827" w:type="dxa"/>
            <w:tcMar>
              <w:left w:w="105" w:type="dxa"/>
              <w:right w:w="105" w:type="dxa"/>
            </w:tcMar>
          </w:tcPr>
          <w:p w14:paraId="1F2DF396" w14:textId="6F1D2E5E" w:rsidR="6454CAD8" w:rsidRDefault="6454CAD8" w:rsidP="1B78A15B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sample 1</w:t>
            </w:r>
          </w:p>
        </w:tc>
        <w:tc>
          <w:tcPr>
            <w:tcW w:w="1072" w:type="dxa"/>
            <w:tcMar>
              <w:left w:w="105" w:type="dxa"/>
              <w:right w:w="105" w:type="dxa"/>
            </w:tcMar>
          </w:tcPr>
          <w:p w14:paraId="147323B4" w14:textId="59292223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22.10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</w:tcPr>
          <w:p w14:paraId="4A9D9139" w14:textId="77F44F19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22.02</w:t>
            </w:r>
          </w:p>
        </w:tc>
        <w:tc>
          <w:tcPr>
            <w:tcW w:w="867" w:type="dxa"/>
            <w:tcMar>
              <w:left w:w="105" w:type="dxa"/>
              <w:right w:w="105" w:type="dxa"/>
            </w:tcMar>
          </w:tcPr>
          <w:p w14:paraId="4C18A66A" w14:textId="698963FC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-2.760</w:t>
            </w:r>
          </w:p>
        </w:tc>
        <w:tc>
          <w:tcPr>
            <w:tcW w:w="786" w:type="dxa"/>
            <w:tcMar>
              <w:left w:w="105" w:type="dxa"/>
              <w:right w:w="105" w:type="dxa"/>
            </w:tcMar>
          </w:tcPr>
          <w:p w14:paraId="20F9A08C" w14:textId="7FB50CA6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0.260</w:t>
            </w:r>
          </w:p>
        </w:tc>
      </w:tr>
      <w:tr w:rsidR="6454CAD8" w:rsidRPr="00317F69" w14:paraId="4411256D" w14:textId="77777777" w:rsidTr="001624F0">
        <w:trPr>
          <w:trHeight w:val="288"/>
          <w:jc w:val="center"/>
        </w:trPr>
        <w:tc>
          <w:tcPr>
            <w:tcW w:w="827" w:type="dxa"/>
            <w:tcMar>
              <w:left w:w="105" w:type="dxa"/>
              <w:right w:w="105" w:type="dxa"/>
            </w:tcMar>
          </w:tcPr>
          <w:p w14:paraId="60334198" w14:textId="1B0894B8" w:rsidR="6454CAD8" w:rsidRDefault="6454CAD8" w:rsidP="1B78A15B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sample 2</w:t>
            </w:r>
          </w:p>
        </w:tc>
        <w:tc>
          <w:tcPr>
            <w:tcW w:w="1072" w:type="dxa"/>
            <w:tcMar>
              <w:left w:w="105" w:type="dxa"/>
              <w:right w:w="105" w:type="dxa"/>
            </w:tcMar>
          </w:tcPr>
          <w:p w14:paraId="5E7A9625" w14:textId="0D094787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7.90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</w:tcPr>
          <w:p w14:paraId="213F5117" w14:textId="109E9B4A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7.78</w:t>
            </w:r>
          </w:p>
        </w:tc>
        <w:tc>
          <w:tcPr>
            <w:tcW w:w="867" w:type="dxa"/>
            <w:tcMar>
              <w:left w:w="105" w:type="dxa"/>
              <w:right w:w="105" w:type="dxa"/>
            </w:tcMar>
          </w:tcPr>
          <w:p w14:paraId="5D159612" w14:textId="37BBF477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-4.550</w:t>
            </w:r>
          </w:p>
        </w:tc>
        <w:tc>
          <w:tcPr>
            <w:tcW w:w="786" w:type="dxa"/>
            <w:tcMar>
              <w:left w:w="105" w:type="dxa"/>
              <w:right w:w="105" w:type="dxa"/>
            </w:tcMar>
          </w:tcPr>
          <w:p w14:paraId="48B98E5D" w14:textId="6D407D08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0.099</w:t>
            </w:r>
          </w:p>
        </w:tc>
      </w:tr>
      <w:tr w:rsidR="6454CAD8" w:rsidRPr="00317F69" w14:paraId="366CF46A" w14:textId="77777777" w:rsidTr="001624F0">
        <w:trPr>
          <w:trHeight w:val="288"/>
          <w:jc w:val="center"/>
        </w:trPr>
        <w:tc>
          <w:tcPr>
            <w:tcW w:w="827" w:type="dxa"/>
            <w:tcMar>
              <w:left w:w="105" w:type="dxa"/>
              <w:right w:w="105" w:type="dxa"/>
            </w:tcMar>
          </w:tcPr>
          <w:p w14:paraId="0808023B" w14:textId="5BA8C0EB" w:rsidR="6454CAD8" w:rsidRDefault="6454CAD8" w:rsidP="1B78A15B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sample 3</w:t>
            </w:r>
          </w:p>
        </w:tc>
        <w:tc>
          <w:tcPr>
            <w:tcW w:w="1072" w:type="dxa"/>
            <w:tcMar>
              <w:left w:w="105" w:type="dxa"/>
              <w:right w:w="105" w:type="dxa"/>
            </w:tcMar>
          </w:tcPr>
          <w:p w14:paraId="35FDBC0B" w14:textId="2C130318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13.46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</w:tcPr>
          <w:p w14:paraId="25ADE224" w14:textId="744FE784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13.23</w:t>
            </w:r>
          </w:p>
        </w:tc>
        <w:tc>
          <w:tcPr>
            <w:tcW w:w="867" w:type="dxa"/>
            <w:tcMar>
              <w:left w:w="105" w:type="dxa"/>
              <w:right w:w="105" w:type="dxa"/>
            </w:tcMar>
          </w:tcPr>
          <w:p w14:paraId="4D864BDE" w14:textId="1F412D51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-2.114</w:t>
            </w:r>
          </w:p>
        </w:tc>
        <w:tc>
          <w:tcPr>
            <w:tcW w:w="786" w:type="dxa"/>
            <w:tcMar>
              <w:left w:w="105" w:type="dxa"/>
              <w:right w:w="105" w:type="dxa"/>
            </w:tcMar>
          </w:tcPr>
          <w:p w14:paraId="05194D1B" w14:textId="2040D205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0.051</w:t>
            </w:r>
          </w:p>
        </w:tc>
      </w:tr>
      <w:tr w:rsidR="6454CAD8" w:rsidRPr="00317F69" w14:paraId="67D10298" w14:textId="77777777" w:rsidTr="001624F0">
        <w:trPr>
          <w:trHeight w:val="288"/>
          <w:jc w:val="center"/>
        </w:trPr>
        <w:tc>
          <w:tcPr>
            <w:tcW w:w="827" w:type="dxa"/>
            <w:tcMar>
              <w:left w:w="105" w:type="dxa"/>
              <w:right w:w="105" w:type="dxa"/>
            </w:tcMar>
          </w:tcPr>
          <w:p w14:paraId="3F219311" w14:textId="72AFF891" w:rsidR="6454CAD8" w:rsidRDefault="6454CAD8" w:rsidP="1B78A15B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sample 4</w:t>
            </w:r>
          </w:p>
        </w:tc>
        <w:tc>
          <w:tcPr>
            <w:tcW w:w="1072" w:type="dxa"/>
            <w:tcMar>
              <w:left w:w="105" w:type="dxa"/>
              <w:right w:w="105" w:type="dxa"/>
            </w:tcMar>
          </w:tcPr>
          <w:p w14:paraId="68D40ECD" w14:textId="05949B10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5.43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</w:tcPr>
          <w:p w14:paraId="2B19ABEB" w14:textId="1D286677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5.06</w:t>
            </w:r>
          </w:p>
        </w:tc>
        <w:tc>
          <w:tcPr>
            <w:tcW w:w="867" w:type="dxa"/>
            <w:tcMar>
              <w:left w:w="105" w:type="dxa"/>
              <w:right w:w="105" w:type="dxa"/>
            </w:tcMar>
          </w:tcPr>
          <w:p w14:paraId="08532F1A" w14:textId="34729950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-2.473</w:t>
            </w:r>
          </w:p>
        </w:tc>
        <w:tc>
          <w:tcPr>
            <w:tcW w:w="786" w:type="dxa"/>
            <w:tcMar>
              <w:left w:w="105" w:type="dxa"/>
              <w:right w:w="105" w:type="dxa"/>
            </w:tcMar>
          </w:tcPr>
          <w:p w14:paraId="2D4AF5C4" w14:textId="7DB13188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0.034</w:t>
            </w:r>
          </w:p>
        </w:tc>
      </w:tr>
      <w:tr w:rsidR="6454CAD8" w:rsidRPr="00317F69" w14:paraId="3E9555FF" w14:textId="77777777" w:rsidTr="001624F0">
        <w:trPr>
          <w:trHeight w:val="288"/>
          <w:jc w:val="center"/>
        </w:trPr>
        <w:tc>
          <w:tcPr>
            <w:tcW w:w="827" w:type="dxa"/>
            <w:tcMar>
              <w:left w:w="105" w:type="dxa"/>
              <w:right w:w="105" w:type="dxa"/>
            </w:tcMar>
          </w:tcPr>
          <w:p w14:paraId="5682379B" w14:textId="406723D6" w:rsidR="6454CAD8" w:rsidRDefault="6454CAD8" w:rsidP="1B78A15B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sample 5</w:t>
            </w:r>
          </w:p>
        </w:tc>
        <w:tc>
          <w:tcPr>
            <w:tcW w:w="1072" w:type="dxa"/>
            <w:tcMar>
              <w:left w:w="105" w:type="dxa"/>
              <w:right w:w="105" w:type="dxa"/>
            </w:tcMar>
          </w:tcPr>
          <w:p w14:paraId="28F885A8" w14:textId="23C8DDB6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8.52</w:t>
            </w:r>
          </w:p>
        </w:tc>
        <w:tc>
          <w:tcPr>
            <w:tcW w:w="1260" w:type="dxa"/>
            <w:tcMar>
              <w:left w:w="105" w:type="dxa"/>
              <w:right w:w="105" w:type="dxa"/>
            </w:tcMar>
          </w:tcPr>
          <w:p w14:paraId="64A6AA1F" w14:textId="7D15E0A5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8.17</w:t>
            </w:r>
          </w:p>
        </w:tc>
        <w:tc>
          <w:tcPr>
            <w:tcW w:w="867" w:type="dxa"/>
            <w:tcMar>
              <w:left w:w="105" w:type="dxa"/>
              <w:right w:w="105" w:type="dxa"/>
            </w:tcMar>
          </w:tcPr>
          <w:p w14:paraId="23A47457" w14:textId="6DE4A570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-2.432</w:t>
            </w:r>
          </w:p>
        </w:tc>
        <w:tc>
          <w:tcPr>
            <w:tcW w:w="786" w:type="dxa"/>
            <w:tcMar>
              <w:left w:w="105" w:type="dxa"/>
              <w:right w:w="105" w:type="dxa"/>
            </w:tcMar>
          </w:tcPr>
          <w:p w14:paraId="43E2A766" w14:textId="4A559FED" w:rsidR="6454CAD8" w:rsidRDefault="6454CAD8" w:rsidP="6454CAD8">
            <w:pPr>
              <w:spacing w:line="278" w:lineRule="auto"/>
              <w:jc w:val="center"/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</w:pPr>
            <w:r w:rsidRPr="1B78A15B">
              <w:rPr>
                <w:rFonts w:ascii="TH SarabunPSK" w:eastAsia="TH SarabunPSK" w:hAnsi="TH SarabunPSK" w:cs="TH SarabunPSK"/>
                <w:color w:val="1F1F1F"/>
                <w:sz w:val="28"/>
                <w:szCs w:val="28"/>
              </w:rPr>
              <w:t>0.0360</w:t>
            </w:r>
          </w:p>
        </w:tc>
      </w:tr>
    </w:tbl>
    <w:p w14:paraId="4C863EAE" w14:textId="2EF65CE6" w:rsidR="59416D9E" w:rsidRPr="00317F69" w:rsidRDefault="001624F0" w:rsidP="00A62D8A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000000" w:themeColor="text1"/>
          <w:sz w:val="28"/>
        </w:rPr>
      </w:pPr>
      <w:r w:rsidRPr="001624F0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ปริมาณของ </w:t>
      </w:r>
      <w:r w:rsidRPr="001624F0">
        <w:rPr>
          <w:rFonts w:ascii="TH SarabunPSK" w:eastAsia="TH Sarabun New" w:hAnsi="TH SarabunPSK" w:cs="TH SarabunPSK"/>
          <w:color w:val="000000" w:themeColor="text1"/>
          <w:sz w:val="28"/>
        </w:rPr>
        <w:t>Fe</w:t>
      </w:r>
      <w:r w:rsidRPr="001624F0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1624F0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1624F0">
        <w:rPr>
          <w:rFonts w:ascii="TH SarabunPSK" w:eastAsia="TH Sarabun New" w:hAnsi="TH SarabunPSK" w:cs="TH SarabunPSK"/>
          <w:color w:val="000000" w:themeColor="text1"/>
          <w:sz w:val="28"/>
          <w:cs/>
        </w:rPr>
        <w:t>ที่ตรวจวัดในน้ำตัวอย่างจากชุดตรวจวัดและวิธีสเปกโทรสโคปี ไม่แตกต่างกัน</w:t>
      </w:r>
    </w:p>
    <w:p w14:paraId="1363A051" w14:textId="5FEBDA4D" w:rsidR="00A62D8A" w:rsidRDefault="00A62D8A" w:rsidP="00A62D8A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b/>
          <w:bCs/>
          <w:color w:val="1F1F1F"/>
          <w:sz w:val="28"/>
        </w:rPr>
      </w:pP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>ตอนที่</w:t>
      </w:r>
      <w:r>
        <w:rPr>
          <w:rFonts w:ascii="TH SarabunPSK" w:eastAsia="TH Sarabun New" w:hAnsi="TH SarabunPSK" w:cs="TH SarabunPSK" w:hint="cs"/>
          <w:color w:val="000000" w:themeColor="text1"/>
          <w:sz w:val="28"/>
          <w:cs/>
        </w:rPr>
        <w:t xml:space="preserve">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4</w:t>
      </w:r>
      <w:r w:rsidR="00B94ABD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>ผลการรบกวนของไอออนต่อประสิทธิภาพการตรวจวัดปริมาณโลหะหนักด้วยชุดตรวจภาคสนามอัตโนมัติ กลุ่มที่ไม่มีผลรบกวนอย่างมีนัยสำคัญ (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 xml:space="preserve">p &gt; 0.01)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ไอออนประจุบวก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Mn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และไอออนประจุลบ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SO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bscript"/>
        </w:rPr>
        <w:t>4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2-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>ไม่ส่งผลกระทบต่อค่าที่วัดได้กลุ่มที่มีผลรบกวนอย่างมีนัยสำคัญ (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 xml:space="preserve">p &lt; 0.01)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ไอออนประจุบวก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Cu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, Zn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2+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, Al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3+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ส่งผลให้ค่าปริมาณโลหะวิเคราะห์คลาดเคลื่อน เช่นเดียวกับไอออนประจุลบอย่าง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Cl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-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, NO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3-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 xml:space="preserve">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cs/>
        </w:rPr>
        <w:t xml:space="preserve">และ 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</w:rPr>
        <w:t>CO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bscript"/>
        </w:rPr>
        <w:t>3</w:t>
      </w:r>
      <w:r w:rsidRPr="00A62D8A">
        <w:rPr>
          <w:rFonts w:ascii="TH SarabunPSK" w:eastAsia="TH Sarabun New" w:hAnsi="TH SarabunPSK" w:cs="TH SarabunPSK"/>
          <w:color w:val="000000" w:themeColor="text1"/>
          <w:sz w:val="28"/>
          <w:vertAlign w:val="superscript"/>
        </w:rPr>
        <w:t>2-</w:t>
      </w:r>
    </w:p>
    <w:p w14:paraId="149FBC05" w14:textId="77777777" w:rsidR="00A62D8A" w:rsidRDefault="00A62D8A" w:rsidP="00A62D8A">
      <w:pPr>
        <w:spacing w:after="0" w:line="240" w:lineRule="auto"/>
        <w:jc w:val="both"/>
        <w:rPr>
          <w:rFonts w:ascii="TH SarabunPSK" w:eastAsia="TH Sarabun New" w:hAnsi="TH SarabunPSK" w:cs="TH SarabunPSK"/>
          <w:b/>
          <w:bCs/>
          <w:color w:val="1F1F1F"/>
          <w:sz w:val="28"/>
        </w:rPr>
      </w:pPr>
    </w:p>
    <w:p w14:paraId="73EB47B9" w14:textId="0DA04347" w:rsidR="2E7CF045" w:rsidRPr="00317F69" w:rsidRDefault="2E7CF045" w:rsidP="00A62D8A">
      <w:pPr>
        <w:spacing w:after="0" w:line="240" w:lineRule="auto"/>
        <w:jc w:val="both"/>
        <w:rPr>
          <w:rFonts w:ascii="TH SarabunPSK" w:hAnsi="TH SarabunPSK" w:cs="TH SarabunPSK"/>
          <w:sz w:val="28"/>
        </w:rPr>
      </w:pPr>
      <w:r w:rsidRPr="00317F69">
        <w:rPr>
          <w:rFonts w:ascii="TH SarabunPSK" w:eastAsia="TH Sarabun New" w:hAnsi="TH SarabunPSK" w:cs="TH SarabunPSK"/>
          <w:b/>
          <w:bCs/>
          <w:color w:val="1F1F1F"/>
          <w:sz w:val="28"/>
        </w:rPr>
        <w:t>สรุปผล</w:t>
      </w:r>
    </w:p>
    <w:p w14:paraId="6D052552" w14:textId="5181C050" w:rsidR="2E7CF045" w:rsidRPr="00464D01" w:rsidRDefault="006B3FE9" w:rsidP="00B94ABD">
      <w:pPr>
        <w:spacing w:after="0" w:line="240" w:lineRule="auto"/>
        <w:ind w:firstLine="720"/>
        <w:jc w:val="thaiDistribute"/>
        <w:rPr>
          <w:rFonts w:ascii="TH SarabunPSK" w:eastAsia="TH Sarabun New" w:hAnsi="TH SarabunPSK" w:cs="TH SarabunPSK"/>
          <w:color w:val="1F1F1F"/>
          <w:sz w:val="28"/>
          <w:vertAlign w:val="superscript"/>
        </w:rPr>
      </w:pPr>
      <w:r w:rsidRPr="006B3FE9">
        <w:rPr>
          <w:rFonts w:ascii="TH SarabunPSK" w:eastAsia="TH Sarabun New" w:hAnsi="TH SarabunPSK" w:cs="TH SarabunPSK"/>
          <w:color w:val="1F1F1F"/>
          <w:sz w:val="28"/>
          <w:cs/>
        </w:rPr>
        <w:t xml:space="preserve">สารสกัดดอกอินทนิล (ปริมาณแอนโทไซยานินรวม </w:t>
      </w:r>
      <w:r w:rsidRPr="006B3FE9">
        <w:rPr>
          <w:rFonts w:ascii="TH SarabunPSK" w:eastAsia="TH Sarabun New" w:hAnsi="TH SarabunPSK" w:cs="TH SarabunPSK"/>
          <w:color w:val="1F1F1F"/>
          <w:sz w:val="28"/>
        </w:rPr>
        <w:t xml:space="preserve">1.81 mg CGE/100g FW) </w:t>
      </w:r>
      <w:r w:rsidRPr="006B3FE9">
        <w:rPr>
          <w:rFonts w:ascii="TH SarabunPSK" w:eastAsia="TH Sarabun New" w:hAnsi="TH SarabunPSK" w:cs="TH SarabunPSK"/>
          <w:color w:val="1F1F1F"/>
          <w:sz w:val="28"/>
          <w:cs/>
        </w:rPr>
        <w:t xml:space="preserve">มีสีม่วงที่ </w:t>
      </w:r>
      <w:r w:rsidRPr="006B3FE9">
        <w:rPr>
          <w:rFonts w:ascii="TH SarabunPSK" w:eastAsia="TH Sarabun New" w:hAnsi="TH SarabunPSK" w:cs="TH SarabunPSK"/>
          <w:color w:val="1F1F1F"/>
          <w:sz w:val="28"/>
        </w:rPr>
        <w:t>pH 1–7</w:t>
      </w:r>
      <w:r w:rsidRPr="006B3FE9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(</w:t>
      </w:r>
      <w:r w:rsidR="2E7CF045" w:rsidRPr="00317F69">
        <w:rPr>
          <w:rFonts w:ascii="Calibri" w:eastAsia="TH Sarabun New" w:hAnsi="Calibri" w:cs="Calibri"/>
          <w:color w:val="1F1F1F"/>
          <w:sz w:val="28"/>
        </w:rPr>
        <w:t>λ</w:t>
      </w:r>
      <w:r w:rsidR="2E7CF045" w:rsidRPr="00774872">
        <w:rPr>
          <w:rFonts w:ascii="TH SarabunPSK" w:eastAsia="TH Sarabun New" w:hAnsi="TH SarabunPSK" w:cs="TH SarabunPSK"/>
          <w:color w:val="1F1F1F"/>
          <w:sz w:val="28"/>
          <w:vertAlign w:val="subscript"/>
        </w:rPr>
        <w:t xml:space="preserve">max 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= 550 nm) โดยจะเปลี่ยนสีเฉพาะเมื่อทำปฏิกิริยากับ Cr</w:t>
      </w:r>
      <w:r w:rsidR="2E7CF045" w:rsidRPr="468F7164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(pH 1), Fe</w:t>
      </w:r>
      <w:r w:rsidR="2E7CF045" w:rsidRPr="2D7806AB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(pH 5) และ Fe</w:t>
      </w:r>
      <w:r w:rsidR="2E7CF045" w:rsidRPr="052BC5B3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(pH 3) แต่ไม่เปลี่ยนสีเมื่อทดสอบกับ Al</w:t>
      </w:r>
      <w:r w:rsidR="2E7CF045" w:rsidRPr="052BC5B3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Cu</w:t>
      </w:r>
      <w:r w:rsidR="2E7CF045" w:rsidRPr="37F372DD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Mn</w:t>
      </w:r>
      <w:r w:rsidR="2E7CF045" w:rsidRPr="527B5E7A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Mg</w:t>
      </w:r>
      <w:r w:rsidR="2E7CF045" w:rsidRPr="51DB57FF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Ni</w:t>
      </w:r>
      <w:r w:rsidR="2E7CF045" w:rsidRPr="1D1F719E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และ Pb</w:t>
      </w:r>
      <w:r w:rsidR="2E7CF045" w:rsidRPr="58EEECD4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00464D01">
        <w:rPr>
          <w:rFonts w:ascii="TH SarabunPSK" w:eastAsia="TH Sarabun New" w:hAnsi="TH SarabunPSK" w:cs="TH SarabunPSK" w:hint="cs"/>
          <w:color w:val="1F1F1F"/>
          <w:sz w:val="28"/>
          <w:vertAlign w:val="superscript"/>
          <w:cs/>
        </w:rPr>
        <w:t xml:space="preserve"> </w:t>
      </w:r>
      <w:r w:rsidR="00464D01" w:rsidRPr="00464D01">
        <w:rPr>
          <w:rFonts w:ascii="TH SarabunPSK" w:eastAsia="TH Sarabun New" w:hAnsi="TH SarabunPSK" w:cs="TH SarabunPSK"/>
          <w:color w:val="1F1F1F"/>
          <w:sz w:val="28"/>
          <w:cs/>
        </w:rPr>
        <w:t xml:space="preserve">ชุดตรวจวัดมีต้นทุน </w:t>
      </w:r>
      <w:r w:rsidR="00464D01" w:rsidRPr="00464D01">
        <w:rPr>
          <w:rFonts w:ascii="TH SarabunPSK" w:eastAsia="TH Sarabun New" w:hAnsi="TH SarabunPSK" w:cs="TH SarabunPSK"/>
          <w:color w:val="1F1F1F"/>
          <w:sz w:val="28"/>
        </w:rPr>
        <w:t xml:space="preserve">990 </w:t>
      </w:r>
      <w:r w:rsidR="00464D01" w:rsidRPr="00464D01">
        <w:rPr>
          <w:rFonts w:ascii="TH SarabunPSK" w:eastAsia="TH Sarabun New" w:hAnsi="TH SarabunPSK" w:cs="TH SarabunPSK"/>
          <w:color w:val="1F1F1F"/>
          <w:sz w:val="28"/>
          <w:cs/>
        </w:rPr>
        <w:t>บาท ให้กราฟมาตรฐานที่มีความเป็นเส้นตรงสูง</w:t>
      </w:r>
      <w:r w:rsidR="00464D01">
        <w:rPr>
          <w:rFonts w:ascii="TH SarabunPSK" w:eastAsia="TH Sarabun New" w:hAnsi="TH SarabunPSK" w:cs="TH SarabunPSK" w:hint="cs"/>
          <w:color w:val="1F1F1F"/>
          <w:sz w:val="28"/>
          <w:cs/>
        </w:rPr>
        <w:t xml:space="preserve"> 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(R</w:t>
      </w:r>
      <w:r w:rsidR="2E7CF045" w:rsidRPr="0DACC08F">
        <w:rPr>
          <w:rFonts w:ascii="TH SarabunPSK" w:eastAsia="TH Sarabun New" w:hAnsi="TH SarabunPSK" w:cs="TH SarabunPSK"/>
          <w:color w:val="1F1F1F"/>
          <w:sz w:val="28"/>
          <w:vertAlign w:val="superscript"/>
        </w:rPr>
        <w:t>2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&gt; 0.990)</w:t>
      </w:r>
      <w:r w:rsidR="00464D01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00464D01">
        <w:rPr>
          <w:rFonts w:ascii="TH SarabunPSK" w:eastAsia="TH Sarabun New" w:hAnsi="TH SarabunPSK" w:cs="TH SarabunPSK" w:hint="cs"/>
          <w:color w:val="1F1F1F"/>
          <w:sz w:val="28"/>
          <w:cs/>
        </w:rPr>
        <w:t>ในสภาวะ</w:t>
      </w:r>
      <w:r w:rsidR="005C23BE">
        <w:rPr>
          <w:rFonts w:ascii="TH SarabunPSK" w:eastAsia="TH Sarabun New" w:hAnsi="TH SarabunPSK" w:cs="TH SarabunPSK" w:hint="cs"/>
          <w:color w:val="1F1F1F"/>
          <w:sz w:val="28"/>
          <w:cs/>
        </w:rPr>
        <w:t xml:space="preserve">ดังนี้ 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Fe</w:t>
      </w:r>
      <w:r w:rsidR="2E7CF045" w:rsidRPr="322AEDCD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ที่ความเข้มแสง 20 ลักซ์ (ช่อง G, B) และ 30 ลักซ์ (ช่อง B), Fe</w:t>
      </w:r>
      <w:r w:rsidR="2E7CF045" w:rsidRPr="3B8ADD9F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ที่ 60 ลักซ์ (ช่อง R) และ 70 ลักซ์ (ช่อง R, G, B) ส่วน Cr</w:t>
      </w:r>
      <w:r w:rsidR="2E7CF045" w:rsidRPr="6D8B22CD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ที่ 20 ลักซ์ (ช่อง R)</w:t>
      </w:r>
      <w:r w:rsidR="005D065F">
        <w:rPr>
          <w:rFonts w:ascii="TH SarabunPSK" w:eastAsia="TH Sarabun New" w:hAnsi="TH SarabunPSK" w:cs="TH SarabunPSK"/>
          <w:color w:val="1F1F1F"/>
          <w:sz w:val="28"/>
        </w:rPr>
        <w:t xml:space="preserve"> 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ผลการวิเคราะห์ปริมาณ Fe</w:t>
      </w:r>
      <w:r w:rsidR="2E7CF045" w:rsidRPr="0EA8BC46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Fe</w:t>
      </w:r>
      <w:r w:rsidR="2E7CF045" w:rsidRPr="205FB682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และ Cr</w:t>
      </w:r>
      <w:r w:rsidR="2E7CF045" w:rsidRPr="45ABED7E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ในน้ำตัวอย่างด้วยชุดตรวจ </w:t>
      </w:r>
      <w:r w:rsidR="005D065F" w:rsidRPr="005D065F">
        <w:rPr>
          <w:rFonts w:ascii="TH SarabunPSK" w:eastAsia="TH Sarabun New" w:hAnsi="TH SarabunPSK" w:cs="TH SarabunPSK"/>
          <w:color w:val="1F1F1F"/>
          <w:sz w:val="28"/>
          <w:cs/>
        </w:rPr>
        <w:t>ไม่แตกต่างจากวิธีสเปกโทรสโกปีอย่างมีนัยสำคัญ (</w:t>
      </w:r>
      <w:r w:rsidR="005D065F" w:rsidRPr="005D065F">
        <w:rPr>
          <w:rFonts w:ascii="TH SarabunPSK" w:eastAsia="TH Sarabun New" w:hAnsi="TH SarabunPSK" w:cs="TH SarabunPSK"/>
          <w:color w:val="1F1F1F"/>
          <w:sz w:val="28"/>
        </w:rPr>
        <w:t xml:space="preserve">p &gt; 0.01) </w:t>
      </w:r>
      <w:r w:rsidR="005D065F" w:rsidRPr="005D065F">
        <w:rPr>
          <w:rFonts w:ascii="TH SarabunPSK" w:eastAsia="TH Sarabun New" w:hAnsi="TH SarabunPSK" w:cs="TH SarabunPSK"/>
          <w:color w:val="1F1F1F"/>
          <w:sz w:val="28"/>
          <w:cs/>
        </w:rPr>
        <w:t>สำหรับการศึกษาไอออนรบกวนพบว่า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Mn</w:t>
      </w:r>
      <w:r w:rsidR="2E7CF045" w:rsidRPr="5E37AE4B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และ SO</w:t>
      </w:r>
      <w:r w:rsidR="2E7CF045" w:rsidRPr="2B5E802D">
        <w:rPr>
          <w:rFonts w:ascii="TH SarabunPSK" w:eastAsia="TH Sarabun New" w:hAnsi="TH SarabunPSK" w:cs="TH SarabunPSK"/>
          <w:color w:val="1F1F1F"/>
          <w:sz w:val="28"/>
          <w:vertAlign w:val="subscript"/>
        </w:rPr>
        <w:t>4</w:t>
      </w:r>
      <w:r w:rsidR="2E7CF045" w:rsidRPr="6C23D943">
        <w:rPr>
          <w:rFonts w:ascii="TH SarabunPSK" w:eastAsia="TH Sarabun New" w:hAnsi="TH SarabunPSK" w:cs="TH SarabunPSK"/>
          <w:color w:val="1F1F1F"/>
          <w:sz w:val="28"/>
          <w:vertAlign w:val="superscript"/>
        </w:rPr>
        <w:t>2-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ไม่มีผลรบกว</w:t>
      </w:r>
      <w:r w:rsidR="00B94ABD">
        <w:rPr>
          <w:rFonts w:ascii="TH SarabunPSK" w:eastAsia="TH Sarabun New" w:hAnsi="TH SarabunPSK" w:cs="TH SarabunPSK" w:hint="cs"/>
          <w:color w:val="1F1F1F"/>
          <w:sz w:val="28"/>
          <w:cs/>
        </w:rPr>
        <w:t xml:space="preserve">นการตรวจวัด 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แต่ Cu</w:t>
      </w:r>
      <w:r w:rsidR="2E7CF045" w:rsidRPr="4F5D26D0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Zn</w:t>
      </w:r>
      <w:r w:rsidR="2E7CF045" w:rsidRPr="73F67113">
        <w:rPr>
          <w:rFonts w:ascii="TH SarabunPSK" w:eastAsia="TH Sarabun New" w:hAnsi="TH SarabunPSK" w:cs="TH SarabunPSK"/>
          <w:color w:val="1F1F1F"/>
          <w:sz w:val="28"/>
          <w:vertAlign w:val="superscript"/>
        </w:rPr>
        <w:t>2+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Al</w:t>
      </w:r>
      <w:r w:rsidR="2E7CF045" w:rsidRPr="7B1188F2">
        <w:rPr>
          <w:rFonts w:ascii="TH SarabunPSK" w:eastAsia="TH Sarabun New" w:hAnsi="TH SarabunPSK" w:cs="TH SarabunPSK"/>
          <w:color w:val="1F1F1F"/>
          <w:sz w:val="28"/>
          <w:vertAlign w:val="superscript"/>
        </w:rPr>
        <w:t>3+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Cl</w:t>
      </w:r>
      <w:r w:rsidR="2E7CF045" w:rsidRPr="0C384F05">
        <w:rPr>
          <w:rFonts w:ascii="TH SarabunPSK" w:eastAsia="TH Sarabun New" w:hAnsi="TH SarabunPSK" w:cs="TH SarabunPSK"/>
          <w:color w:val="1F1F1F"/>
          <w:sz w:val="28"/>
          <w:vertAlign w:val="superscript"/>
        </w:rPr>
        <w:t>-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>, NO</w:t>
      </w:r>
      <w:r w:rsidR="2E7CF045" w:rsidRPr="7B3959ED">
        <w:rPr>
          <w:rFonts w:ascii="TH SarabunPSK" w:eastAsia="TH Sarabun New" w:hAnsi="TH SarabunPSK" w:cs="TH SarabunPSK"/>
          <w:color w:val="1F1F1F"/>
          <w:sz w:val="28"/>
          <w:vertAlign w:val="subscript"/>
        </w:rPr>
        <w:t>3</w:t>
      </w:r>
      <w:r w:rsidR="2E7CF045" w:rsidRPr="486935D0">
        <w:rPr>
          <w:rFonts w:ascii="TH SarabunPSK" w:eastAsia="TH Sarabun New" w:hAnsi="TH SarabunPSK" w:cs="TH SarabunPSK"/>
          <w:color w:val="1F1F1F"/>
          <w:sz w:val="28"/>
          <w:vertAlign w:val="superscript"/>
        </w:rPr>
        <w:t>-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และ CO</w:t>
      </w:r>
      <w:r w:rsidR="2E7CF045" w:rsidRPr="1B042E00">
        <w:rPr>
          <w:rFonts w:ascii="TH SarabunPSK" w:eastAsia="TH Sarabun New" w:hAnsi="TH SarabunPSK" w:cs="TH SarabunPSK"/>
          <w:color w:val="1F1F1F"/>
          <w:sz w:val="28"/>
          <w:vertAlign w:val="subscript"/>
        </w:rPr>
        <w:t>3</w:t>
      </w:r>
      <w:r w:rsidR="2E7CF045" w:rsidRPr="022A38FC">
        <w:rPr>
          <w:rFonts w:ascii="TH SarabunPSK" w:eastAsia="TH Sarabun New" w:hAnsi="TH SarabunPSK" w:cs="TH SarabunPSK"/>
          <w:color w:val="1F1F1F"/>
          <w:sz w:val="28"/>
          <w:vertAlign w:val="superscript"/>
        </w:rPr>
        <w:t>2-</w:t>
      </w:r>
      <w:r w:rsidR="2E7CF045" w:rsidRPr="00317F69">
        <w:rPr>
          <w:rFonts w:ascii="TH SarabunPSK" w:eastAsia="TH Sarabun New" w:hAnsi="TH SarabunPSK" w:cs="TH SarabunPSK"/>
          <w:color w:val="1F1F1F"/>
          <w:sz w:val="28"/>
        </w:rPr>
        <w:t xml:space="preserve"> มีผลรบกวนอย่างมีนัยสำคัญ</w:t>
      </w:r>
    </w:p>
    <w:p w14:paraId="0EBAE4C5" w14:textId="1C338F04" w:rsidR="66E04881" w:rsidRDefault="66E04881" w:rsidP="00B94ABD">
      <w:pPr>
        <w:spacing w:after="0" w:line="240" w:lineRule="auto"/>
        <w:jc w:val="thaiDistribute"/>
        <w:rPr>
          <w:rFonts w:ascii="TH SarabunPSK" w:eastAsia="TH Sarabun New" w:hAnsi="TH SarabunPSK" w:cs="TH SarabunPSK"/>
          <w:color w:val="1F1F1F"/>
          <w:sz w:val="28"/>
        </w:rPr>
      </w:pPr>
    </w:p>
    <w:p w14:paraId="18A80EE5" w14:textId="1AFA42AB" w:rsidR="00F63A3D" w:rsidRPr="00317F69" w:rsidRDefault="00F63A3D" w:rsidP="66E04881">
      <w:pPr>
        <w:spacing w:after="0" w:line="240" w:lineRule="auto"/>
        <w:jc w:val="both"/>
        <w:rPr>
          <w:rFonts w:ascii="TH SarabunPSK" w:eastAsia="TH Sarabun New" w:hAnsi="TH SarabunPSK" w:cs="TH SarabunPSK" w:hint="cs"/>
          <w:b/>
          <w:bCs/>
          <w:sz w:val="28"/>
          <w:cs/>
        </w:rPr>
      </w:pPr>
      <w:r w:rsidRPr="00317F69">
        <w:rPr>
          <w:rFonts w:ascii="TH SarabunPSK" w:eastAsia="TH Sarabun New" w:hAnsi="TH SarabunPSK" w:cs="TH SarabunPSK"/>
          <w:b/>
          <w:bCs/>
          <w:sz w:val="28"/>
          <w:cs/>
        </w:rPr>
        <w:t>กิตติกรรมประกาศ</w:t>
      </w:r>
    </w:p>
    <w:p w14:paraId="0D2E2D3E" w14:textId="488D155C" w:rsidR="00B17224" w:rsidRPr="00317F69" w:rsidRDefault="00B17224" w:rsidP="00774872">
      <w:pPr>
        <w:spacing w:after="0" w:line="240" w:lineRule="auto"/>
        <w:ind w:firstLine="720"/>
        <w:jc w:val="thaiDistribute"/>
      </w:pPr>
      <w:r w:rsidRPr="00317F69">
        <w:rPr>
          <w:rFonts w:ascii="TH SarabunPSK" w:eastAsia="TH Sarabun New" w:hAnsi="TH SarabunPSK" w:cs="TH SarabunPSK"/>
          <w:sz w:val="28"/>
          <w:cs/>
        </w:rPr>
        <w:t>โครงงานนี้สำเร็จลุล่วงได้ด้วยดี คณะผู้จัดทำขอกราบขอบพระคุณ คุณครูธนพัฒน์ ทับไธสง และคุณครูสุกัญญา กึ่งกลาง ครูที่ปรึกษาโครงงาน ที่คอยให้คำปรึกษา ขอขอบคุณผู้บริหารและคณะครูโรงเรียนวิทยาศาสตร์จุฬาภรณราชวิทยาลัย มุกดาหาร ที่เอื้อเฟื้อสถานที่และเครื่องมือวิทยาศาสตร์ ตลอดจนเพื่อน ๆ ที่คอยช่วยเหลือ และขอกราบขอบพระคุณคุณพ่อคุณแม่ที่เป็นกำลังใจสำคัญเสมอมา</w:t>
      </w:r>
    </w:p>
    <w:p w14:paraId="74BF47B1" w14:textId="735CB8FB" w:rsidR="00B17224" w:rsidRPr="00317F69" w:rsidRDefault="00B17224" w:rsidP="66E04881">
      <w:pPr>
        <w:spacing w:after="0" w:line="240" w:lineRule="auto"/>
        <w:ind w:firstLine="720"/>
        <w:jc w:val="both"/>
        <w:rPr>
          <w:rFonts w:ascii="TH SarabunPSK" w:eastAsia="TH Sarabun New" w:hAnsi="TH SarabunPSK" w:cs="TH SarabunPSK"/>
          <w:sz w:val="28"/>
        </w:rPr>
      </w:pPr>
    </w:p>
    <w:p w14:paraId="00913253" w14:textId="66F1AB92" w:rsidR="0098175B" w:rsidRPr="00317F69" w:rsidRDefault="66E04881" w:rsidP="66E04881">
      <w:pPr>
        <w:spacing w:after="0" w:line="240" w:lineRule="auto"/>
        <w:jc w:val="both"/>
        <w:rPr>
          <w:cs/>
        </w:rPr>
      </w:pPr>
      <w:r w:rsidRPr="66E04881">
        <w:rPr>
          <w:rFonts w:ascii="TH SarabunPSK" w:eastAsia="TH Sarabun New" w:hAnsi="TH SarabunPSK" w:cs="TH SarabunPSK"/>
          <w:b/>
          <w:bCs/>
          <w:sz w:val="28"/>
        </w:rPr>
        <w:t>บรรณานุกรม</w:t>
      </w:r>
    </w:p>
    <w:p w14:paraId="103E2B0D" w14:textId="259E3AD9" w:rsidR="66E04881" w:rsidRDefault="1B78A15B" w:rsidP="1B78A15B">
      <w:pPr>
        <w:spacing w:after="0" w:line="240" w:lineRule="auto"/>
        <w:jc w:val="both"/>
      </w:pPr>
      <w:r w:rsidRPr="1B78A15B">
        <w:rPr>
          <w:rFonts w:ascii="TH SarabunPSK" w:eastAsia="TH SarabunPSK" w:hAnsi="TH SarabunPSK" w:cs="TH SarabunPSK"/>
          <w:sz w:val="28"/>
        </w:rPr>
        <w:t xml:space="preserve">เกวลี ชอบธรรม และชลดา เดชาเกียรติไกร ธีรการุณวงศ์.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(2565).  การพัฒนาเซนเซอร์สีอย่างง่ายสำหรับ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การตรวจวัดไอออนโลหะทองแดงและเหล็ก.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PSRU Journal of Science and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Technology.  7(2): 14–29.</w:t>
      </w:r>
    </w:p>
    <w:p w14:paraId="1B6A8F3E" w14:textId="08D850B8" w:rsidR="66E04881" w:rsidRDefault="1B78A15B" w:rsidP="1B78A15B">
      <w:pPr>
        <w:spacing w:after="0" w:line="240" w:lineRule="auto"/>
      </w:pPr>
      <w:r w:rsidRPr="1B78A15B">
        <w:rPr>
          <w:rFonts w:ascii="TH SarabunPSK" w:eastAsia="TH SarabunPSK" w:hAnsi="TH SarabunPSK" w:cs="TH SarabunPSK"/>
          <w:sz w:val="28"/>
        </w:rPr>
        <w:lastRenderedPageBreak/>
        <w:t>รวิวรรณ วัฑฒนายน, ซูรายา สะตาปอ, บิสมี ยามา, สาลู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มา สมานหมาน และปิยาภรณ์ วังศิริกุล.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(2560).  การตรวจวัดไอออนเหล็กโดยใช้แอนโท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ไซยานินจากกระเจี๊ยบแดง.  วารสาร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มหาวิทยาลัยนราธิวาสราชนครินทร์.  9(2): 97–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103.</w:t>
      </w:r>
    </w:p>
    <w:p w14:paraId="0592BAF4" w14:textId="274C1280" w:rsidR="66E04881" w:rsidRDefault="1B78A15B" w:rsidP="1B78A15B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  <w:r w:rsidRPr="1B78A15B">
        <w:rPr>
          <w:rFonts w:ascii="TH SarabunPSK" w:eastAsia="TH SarabunPSK" w:hAnsi="TH SarabunPSK" w:cs="TH SarabunPSK"/>
          <w:sz w:val="28"/>
        </w:rPr>
        <w:t>สินีนาฏ ภูมีศรี และศักดิ์สิทธิ์ จันทร์ไทย.  (2558).  การ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หาปริมาณแอนโทไซยานินและผลของไอออน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อะลูมิเนียมต่อเสถียรภาพของน้ำเม่า.  วารสาร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วิจัย มข. (บศ.).  15(1): 41–51.</w:t>
      </w:r>
    </w:p>
    <w:p w14:paraId="6160AF4A" w14:textId="4D457154" w:rsidR="66E04881" w:rsidRDefault="1B78A15B" w:rsidP="66E04881">
      <w:pPr>
        <w:spacing w:after="0" w:line="240" w:lineRule="auto"/>
        <w:jc w:val="both"/>
      </w:pPr>
      <w:r w:rsidRPr="1B78A15B">
        <w:rPr>
          <w:rFonts w:ascii="TH SarabunPSK" w:eastAsia="TH SarabunPSK" w:hAnsi="TH SarabunPSK" w:cs="TH SarabunPSK"/>
          <w:sz w:val="28"/>
        </w:rPr>
        <w:t xml:space="preserve">สุนันทา ข้องสาย, ปวีณา ปรวัฒน์กุล, รุ่งนภา พิมเสน,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แน่งน้อย แสงเสน่ห์ และนงเยาว์ เทพยา.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(2559).  การตรวจวัดอะลูมิเนียมไอออนอย่าง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ง่ายด้วยเทคนิคการสังเกตด้วยตาเปล่า โดยใช้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สารสกัดจากดอกชบาแดง.  วารสารวิชชา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มหาวิทยาลัยราชภัฏนครศรีธรรมราช.  35(1):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92–102.</w:t>
      </w:r>
    </w:p>
    <w:p w14:paraId="6BBEE3B3" w14:textId="6A2FE147" w:rsidR="66E04881" w:rsidRDefault="1B78A15B" w:rsidP="1B78A15B">
      <w:pPr>
        <w:spacing w:after="0" w:line="240" w:lineRule="auto"/>
      </w:pPr>
      <w:r w:rsidRPr="1B78A15B">
        <w:rPr>
          <w:rFonts w:ascii="TH SarabunPSK" w:eastAsia="TH SarabunPSK" w:hAnsi="TH SarabunPSK" w:cs="TH SarabunPSK"/>
          <w:sz w:val="28"/>
        </w:rPr>
        <w:t>อรุษา เชาวนลิขิต.  (2554).  การสกัดและวิธีการวิเคราะห์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แอนโทไซยานิน. วารสารมหาวิทยาลัย</w:t>
      </w:r>
      <w:r w:rsidR="66E04881">
        <w:tab/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ศรีนครินทรวิโรฒ (สาขาวิทยาศาสตร์และ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เทคโนโลยี).  3(6): 26–36.</w:t>
      </w:r>
    </w:p>
    <w:p w14:paraId="68ABBF8C" w14:textId="14598E5A" w:rsidR="66E04881" w:rsidRDefault="1B78A15B" w:rsidP="1B78A15B">
      <w:pPr>
        <w:spacing w:after="0" w:line="240" w:lineRule="auto"/>
      </w:pPr>
      <w:r w:rsidRPr="1B78A15B">
        <w:rPr>
          <w:rFonts w:ascii="TH SarabunPSK" w:eastAsia="TH SarabunPSK" w:hAnsi="TH SarabunPSK" w:cs="TH SarabunPSK"/>
          <w:sz w:val="28"/>
        </w:rPr>
        <w:t xml:space="preserve">Ion, T., Violeta, N., &amp; Mira, I.  (2011).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Determination of Tin in Canned Foods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by Inductively Coupled Plasma-Mass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Spectrometry.  Polish Journal of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Environmental Studies.  21: 741–754.</w:t>
      </w:r>
    </w:p>
    <w:p w14:paraId="62B7F3F9" w14:textId="367A6640" w:rsidR="66E04881" w:rsidRDefault="1B78A15B" w:rsidP="1B78A15B">
      <w:pPr>
        <w:spacing w:after="0" w:line="240" w:lineRule="auto"/>
      </w:pPr>
      <w:r w:rsidRPr="1B78A15B">
        <w:rPr>
          <w:rFonts w:ascii="TH SarabunPSK" w:eastAsia="TH SarabunPSK" w:hAnsi="TH SarabunPSK" w:cs="TH SarabunPSK"/>
          <w:sz w:val="28"/>
        </w:rPr>
        <w:t>Khaodee, W., Aeungmaitrepirom, W., &amp; Tuntulani</w:t>
      </w:r>
      <w:proofErr w:type="gramStart"/>
      <w:r w:rsidRPr="1B78A15B">
        <w:rPr>
          <w:rFonts w:ascii="TH SarabunPSK" w:eastAsia="TH SarabunPSK" w:hAnsi="TH SarabunPSK" w:cs="TH SarabunPSK"/>
          <w:sz w:val="28"/>
        </w:rPr>
        <w:t xml:space="preserve">,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T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.  (2014).  Effectively simultaneous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naked-eye detection of </w:t>
      </w:r>
      <w:proofErr w:type="gramStart"/>
      <w:r w:rsidRPr="1B78A15B">
        <w:rPr>
          <w:rFonts w:ascii="TH SarabunPSK" w:eastAsia="TH SarabunPSK" w:hAnsi="TH SarabunPSK" w:cs="TH SarabunPSK"/>
          <w:sz w:val="28"/>
        </w:rPr>
        <w:t>Cu(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II), </w:t>
      </w:r>
      <w:proofErr w:type="gramStart"/>
      <w:r w:rsidRPr="1B78A15B">
        <w:rPr>
          <w:rFonts w:ascii="TH SarabunPSK" w:eastAsia="TH SarabunPSK" w:hAnsi="TH SarabunPSK" w:cs="TH SarabunPSK"/>
          <w:sz w:val="28"/>
        </w:rPr>
        <w:t>Pb(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II), </w:t>
      </w:r>
      <w:r w:rsidR="66E04881">
        <w:tab/>
      </w:r>
      <w:proofErr w:type="gramStart"/>
      <w:r w:rsidRPr="1B78A15B">
        <w:rPr>
          <w:rFonts w:ascii="TH SarabunPSK" w:eastAsia="TH SarabunPSK" w:hAnsi="TH SarabunPSK" w:cs="TH SarabunPSK"/>
          <w:sz w:val="28"/>
        </w:rPr>
        <w:t>Al(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III) and </w:t>
      </w:r>
      <w:proofErr w:type="gramStart"/>
      <w:r w:rsidRPr="1B78A15B">
        <w:rPr>
          <w:rFonts w:ascii="TH SarabunPSK" w:eastAsia="TH SarabunPSK" w:hAnsi="TH SarabunPSK" w:cs="TH SarabunPSK"/>
          <w:sz w:val="28"/>
        </w:rPr>
        <w:t>Fe(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III) using cyanidin extracted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from red cabbage as chelating agent.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Spectrochimica Acta Part A: Molecular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and Biomolecular Spectroscopy.  126: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98–104.</w:t>
      </w:r>
    </w:p>
    <w:p w14:paraId="100BE5C4" w14:textId="21B0978E" w:rsidR="66E04881" w:rsidRDefault="1B78A15B" w:rsidP="1B78A15B">
      <w:pPr>
        <w:spacing w:after="0" w:line="240" w:lineRule="auto"/>
        <w:rPr>
          <w:rFonts w:ascii="TH SarabunPSK" w:eastAsia="TH SarabunPSK" w:hAnsi="TH SarabunPSK" w:cs="TH SarabunPSK"/>
          <w:sz w:val="28"/>
        </w:rPr>
      </w:pPr>
      <w:r w:rsidRPr="1B78A15B">
        <w:rPr>
          <w:rFonts w:ascii="TH SarabunPSK" w:eastAsia="TH SarabunPSK" w:hAnsi="TH SarabunPSK" w:cs="TH SarabunPSK"/>
          <w:sz w:val="28"/>
        </w:rPr>
        <w:t xml:space="preserve">Shafazila, T. S., Pat, M. L., &amp; Lee, K.  (2010). 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Radical scavenging activities of extract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and solvent-solvent partition fractions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from Dendrobium Sonia 'Red Bom</w:t>
      </w:r>
      <w:proofErr w:type="gramStart"/>
      <w:r w:rsidRPr="1B78A15B">
        <w:rPr>
          <w:rFonts w:ascii="TH SarabunPSK" w:eastAsia="TH SarabunPSK" w:hAnsi="TH SarabunPSK" w:cs="TH SarabunPSK"/>
          <w:sz w:val="28"/>
        </w:rPr>
        <w:t xml:space="preserve">'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flower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.  </w:t>
      </w:r>
      <w:proofErr w:type="gramStart"/>
      <w:r w:rsidRPr="1B78A15B">
        <w:rPr>
          <w:rFonts w:ascii="TH SarabunPSK" w:eastAsia="TH SarabunPSK" w:hAnsi="TH SarabunPSK" w:cs="TH SarabunPSK"/>
          <w:sz w:val="28"/>
        </w:rPr>
        <w:t>In  Proceeding</w:t>
      </w:r>
      <w:proofErr w:type="gramEnd"/>
      <w:r w:rsidRPr="1B78A15B">
        <w:rPr>
          <w:rFonts w:ascii="TH SarabunPSK" w:eastAsia="TH SarabunPSK" w:hAnsi="TH SarabunPSK" w:cs="TH SarabunPSK"/>
          <w:sz w:val="28"/>
        </w:rPr>
        <w:t xml:space="preserve"> of International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Conference on Science and Social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 xml:space="preserve">Research.  762-765.  Malaysia: Universiti </w:t>
      </w:r>
      <w:r w:rsidR="66E04881">
        <w:tab/>
      </w:r>
      <w:r w:rsidRPr="1B78A15B">
        <w:rPr>
          <w:rFonts w:ascii="TH SarabunPSK" w:eastAsia="TH SarabunPSK" w:hAnsi="TH SarabunPSK" w:cs="TH SarabunPSK"/>
          <w:sz w:val="28"/>
        </w:rPr>
        <w:t>Teknologi MARA.</w:t>
      </w:r>
    </w:p>
    <w:p w14:paraId="5410E06F" w14:textId="3D6B962F" w:rsidR="66E04881" w:rsidRDefault="66E04881" w:rsidP="66E04881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</w:p>
    <w:p w14:paraId="171E0CA0" w14:textId="67C90BF7" w:rsidR="66E04881" w:rsidRDefault="66E04881" w:rsidP="66E04881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</w:p>
    <w:p w14:paraId="76BCABE7" w14:textId="3270B63E" w:rsidR="66E04881" w:rsidRDefault="66E04881" w:rsidP="66E04881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</w:p>
    <w:p w14:paraId="20B1BDB0" w14:textId="08C0DB36" w:rsidR="66E04881" w:rsidRDefault="66E04881" w:rsidP="66E04881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</w:p>
    <w:p w14:paraId="42183FDD" w14:textId="1E74EA72" w:rsidR="66E04881" w:rsidRDefault="66E04881" w:rsidP="66E04881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</w:p>
    <w:p w14:paraId="64753F12" w14:textId="150455F4" w:rsidR="66E04881" w:rsidRDefault="66E04881" w:rsidP="66E04881">
      <w:pPr>
        <w:spacing w:after="0" w:line="240" w:lineRule="auto"/>
        <w:jc w:val="both"/>
        <w:rPr>
          <w:rFonts w:ascii="TH SarabunPSK" w:eastAsia="TH SarabunPSK" w:hAnsi="TH SarabunPSK" w:cs="TH SarabunPSK"/>
          <w:sz w:val="28"/>
        </w:rPr>
      </w:pPr>
    </w:p>
    <w:p w14:paraId="19643E88" w14:textId="7B59F007" w:rsidR="00361F4B" w:rsidRPr="00317F69" w:rsidRDefault="00361F4B" w:rsidP="66E04881">
      <w:pPr>
        <w:pStyle w:val="ab"/>
        <w:spacing w:after="60" w:line="240" w:lineRule="auto"/>
        <w:ind w:left="284" w:firstLine="283"/>
        <w:jc w:val="both"/>
        <w:rPr>
          <w:rFonts w:ascii="TH SarabunPSK" w:eastAsia="TH Sarabun New" w:hAnsi="TH SarabunPSK" w:cs="TH SarabunPSK"/>
          <w:color w:val="1F497D" w:themeColor="text2"/>
          <w:sz w:val="28"/>
        </w:rPr>
        <w:sectPr w:rsidR="00361F4B" w:rsidRPr="00317F69" w:rsidSect="00F63A3D">
          <w:type w:val="continuous"/>
          <w:pgSz w:w="11906" w:h="16838"/>
          <w:pgMar w:top="1701" w:right="1134" w:bottom="1134" w:left="1701" w:header="720" w:footer="720" w:gutter="0"/>
          <w:cols w:num="2" w:space="720"/>
          <w:docGrid w:linePitch="360"/>
        </w:sectPr>
      </w:pPr>
    </w:p>
    <w:p w14:paraId="49C9BCAC" w14:textId="31986D57" w:rsidR="00034F32" w:rsidRPr="00317F69" w:rsidRDefault="00034F32" w:rsidP="00EC1BF5">
      <w:pPr>
        <w:spacing w:after="0" w:line="240" w:lineRule="auto"/>
        <w:rPr>
          <w:rFonts w:ascii="TH SarabunPSK" w:hAnsi="TH SarabunPSK" w:cs="TH SarabunPSK"/>
          <w:color w:val="1F497D" w:themeColor="text2"/>
          <w:sz w:val="28"/>
        </w:rPr>
      </w:pPr>
    </w:p>
    <w:sectPr w:rsidR="00034F32" w:rsidRPr="00317F69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6A2EC" w14:textId="77777777" w:rsidR="00E0712A" w:rsidRDefault="00E0712A" w:rsidP="00282096">
      <w:pPr>
        <w:spacing w:after="0" w:line="240" w:lineRule="auto"/>
      </w:pPr>
      <w:r>
        <w:separator/>
      </w:r>
    </w:p>
  </w:endnote>
  <w:endnote w:type="continuationSeparator" w:id="0">
    <w:p w14:paraId="0265074D" w14:textId="77777777" w:rsidR="00E0712A" w:rsidRDefault="00E0712A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alibri"/>
    <w:charset w:val="00"/>
    <w:family w:val="auto"/>
    <w:pitch w:val="default"/>
  </w:font>
  <w:font w:name="TH Sarabun New">
    <w:altName w:val="Leelawadee UI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8240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250815554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700D1" w14:textId="77777777" w:rsidR="00E0712A" w:rsidRDefault="00E0712A" w:rsidP="00282096">
      <w:pPr>
        <w:spacing w:after="0" w:line="240" w:lineRule="auto"/>
      </w:pPr>
      <w:r>
        <w:separator/>
      </w:r>
    </w:p>
  </w:footnote>
  <w:footnote w:type="continuationSeparator" w:id="0">
    <w:p w14:paraId="2FCCB0BA" w14:textId="77777777" w:rsidR="00E0712A" w:rsidRDefault="00E0712A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147EC15C" w:rsidR="00DD1E58" w:rsidRPr="007720C2" w:rsidRDefault="00314B01" w:rsidP="007720C2">
    <w:pPr>
      <w:pStyle w:val="a9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153772672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1F68"/>
    <w:multiLevelType w:val="hybridMultilevel"/>
    <w:tmpl w:val="FFFFFFFF"/>
    <w:lvl w:ilvl="0" w:tplc="CFAC97D4">
      <w:start w:val="1"/>
      <w:numFmt w:val="decimal"/>
      <w:lvlText w:val="%1."/>
      <w:lvlJc w:val="left"/>
      <w:pPr>
        <w:ind w:left="720" w:hanging="360"/>
      </w:pPr>
    </w:lvl>
    <w:lvl w:ilvl="1" w:tplc="4296CE70">
      <w:start w:val="1"/>
      <w:numFmt w:val="lowerLetter"/>
      <w:lvlText w:val="%2."/>
      <w:lvlJc w:val="left"/>
      <w:pPr>
        <w:ind w:left="1440" w:hanging="360"/>
      </w:pPr>
    </w:lvl>
    <w:lvl w:ilvl="2" w:tplc="1EA0697C">
      <w:start w:val="1"/>
      <w:numFmt w:val="lowerRoman"/>
      <w:lvlText w:val="%3."/>
      <w:lvlJc w:val="right"/>
      <w:pPr>
        <w:ind w:left="2160" w:hanging="180"/>
      </w:pPr>
    </w:lvl>
    <w:lvl w:ilvl="3" w:tplc="3B92BE74">
      <w:start w:val="1"/>
      <w:numFmt w:val="decimal"/>
      <w:lvlText w:val="%4."/>
      <w:lvlJc w:val="left"/>
      <w:pPr>
        <w:ind w:left="2880" w:hanging="360"/>
      </w:pPr>
    </w:lvl>
    <w:lvl w:ilvl="4" w:tplc="E80E0894">
      <w:start w:val="1"/>
      <w:numFmt w:val="lowerLetter"/>
      <w:lvlText w:val="%5."/>
      <w:lvlJc w:val="left"/>
      <w:pPr>
        <w:ind w:left="3600" w:hanging="360"/>
      </w:pPr>
    </w:lvl>
    <w:lvl w:ilvl="5" w:tplc="974CC6D0">
      <w:start w:val="1"/>
      <w:numFmt w:val="lowerRoman"/>
      <w:lvlText w:val="%6."/>
      <w:lvlJc w:val="right"/>
      <w:pPr>
        <w:ind w:left="4320" w:hanging="180"/>
      </w:pPr>
    </w:lvl>
    <w:lvl w:ilvl="6" w:tplc="9EC432D0">
      <w:start w:val="1"/>
      <w:numFmt w:val="decimal"/>
      <w:lvlText w:val="%7."/>
      <w:lvlJc w:val="left"/>
      <w:pPr>
        <w:ind w:left="5040" w:hanging="360"/>
      </w:pPr>
    </w:lvl>
    <w:lvl w:ilvl="7" w:tplc="E4C4DF30">
      <w:start w:val="1"/>
      <w:numFmt w:val="lowerLetter"/>
      <w:lvlText w:val="%8."/>
      <w:lvlJc w:val="left"/>
      <w:pPr>
        <w:ind w:left="5760" w:hanging="360"/>
      </w:pPr>
    </w:lvl>
    <w:lvl w:ilvl="8" w:tplc="C93C775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413621A"/>
    <w:multiLevelType w:val="hybridMultilevel"/>
    <w:tmpl w:val="3C421958"/>
    <w:lvl w:ilvl="0" w:tplc="C0B2FFB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D88AF"/>
    <w:multiLevelType w:val="hybridMultilevel"/>
    <w:tmpl w:val="FFFFFFFF"/>
    <w:lvl w:ilvl="0" w:tplc="8C82D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128C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80E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449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8AB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E21A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88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EF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78A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302CAD"/>
    <w:multiLevelType w:val="hybridMultilevel"/>
    <w:tmpl w:val="FFFFFFFF"/>
    <w:lvl w:ilvl="0" w:tplc="76A63A06">
      <w:start w:val="1"/>
      <w:numFmt w:val="decimal"/>
      <w:lvlText w:val="%1."/>
      <w:lvlJc w:val="left"/>
      <w:pPr>
        <w:ind w:left="720" w:hanging="360"/>
      </w:pPr>
    </w:lvl>
    <w:lvl w:ilvl="1" w:tplc="7188F1A8">
      <w:start w:val="1"/>
      <w:numFmt w:val="lowerLetter"/>
      <w:lvlText w:val="%2."/>
      <w:lvlJc w:val="left"/>
      <w:pPr>
        <w:ind w:left="1440" w:hanging="360"/>
      </w:pPr>
    </w:lvl>
    <w:lvl w:ilvl="2" w:tplc="5A5AB304">
      <w:start w:val="1"/>
      <w:numFmt w:val="lowerRoman"/>
      <w:lvlText w:val="%3."/>
      <w:lvlJc w:val="right"/>
      <w:pPr>
        <w:ind w:left="2160" w:hanging="180"/>
      </w:pPr>
    </w:lvl>
    <w:lvl w:ilvl="3" w:tplc="177EBE94">
      <w:start w:val="1"/>
      <w:numFmt w:val="decimal"/>
      <w:lvlText w:val="%4."/>
      <w:lvlJc w:val="left"/>
      <w:pPr>
        <w:ind w:left="2880" w:hanging="360"/>
      </w:pPr>
    </w:lvl>
    <w:lvl w:ilvl="4" w:tplc="E1AC1B42">
      <w:start w:val="1"/>
      <w:numFmt w:val="lowerLetter"/>
      <w:lvlText w:val="%5."/>
      <w:lvlJc w:val="left"/>
      <w:pPr>
        <w:ind w:left="3600" w:hanging="360"/>
      </w:pPr>
    </w:lvl>
    <w:lvl w:ilvl="5" w:tplc="F4C6CF68">
      <w:start w:val="1"/>
      <w:numFmt w:val="lowerRoman"/>
      <w:lvlText w:val="%6."/>
      <w:lvlJc w:val="right"/>
      <w:pPr>
        <w:ind w:left="4320" w:hanging="180"/>
      </w:pPr>
    </w:lvl>
    <w:lvl w:ilvl="6" w:tplc="7D3E5106">
      <w:start w:val="1"/>
      <w:numFmt w:val="decimal"/>
      <w:lvlText w:val="%7."/>
      <w:lvlJc w:val="left"/>
      <w:pPr>
        <w:ind w:left="5040" w:hanging="360"/>
      </w:pPr>
    </w:lvl>
    <w:lvl w:ilvl="7" w:tplc="D8F48398">
      <w:start w:val="1"/>
      <w:numFmt w:val="lowerLetter"/>
      <w:lvlText w:val="%8."/>
      <w:lvlJc w:val="left"/>
      <w:pPr>
        <w:ind w:left="5760" w:hanging="360"/>
      </w:pPr>
    </w:lvl>
    <w:lvl w:ilvl="8" w:tplc="E9C0304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F0B46"/>
    <w:multiLevelType w:val="hybridMultilevel"/>
    <w:tmpl w:val="607AA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739927">
    <w:abstractNumId w:val="5"/>
  </w:num>
  <w:num w:numId="2" w16cid:durableId="276570186">
    <w:abstractNumId w:val="0"/>
  </w:num>
  <w:num w:numId="3" w16cid:durableId="822544668">
    <w:abstractNumId w:val="1"/>
  </w:num>
  <w:num w:numId="4" w16cid:durableId="1091774293">
    <w:abstractNumId w:val="4"/>
  </w:num>
  <w:num w:numId="5" w16cid:durableId="830482191">
    <w:abstractNumId w:val="6"/>
  </w:num>
  <w:num w:numId="6" w16cid:durableId="1456363291">
    <w:abstractNumId w:val="2"/>
  </w:num>
  <w:num w:numId="7" w16cid:durableId="12018972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026BE"/>
    <w:rsid w:val="000116E5"/>
    <w:rsid w:val="00013B1E"/>
    <w:rsid w:val="00014566"/>
    <w:rsid w:val="0001487A"/>
    <w:rsid w:val="0001625E"/>
    <w:rsid w:val="0002016F"/>
    <w:rsid w:val="000228F8"/>
    <w:rsid w:val="00022E24"/>
    <w:rsid w:val="00026660"/>
    <w:rsid w:val="00033E22"/>
    <w:rsid w:val="00034F32"/>
    <w:rsid w:val="00041EB3"/>
    <w:rsid w:val="00042225"/>
    <w:rsid w:val="00044FAA"/>
    <w:rsid w:val="0004581B"/>
    <w:rsid w:val="00050666"/>
    <w:rsid w:val="0005206A"/>
    <w:rsid w:val="000549FE"/>
    <w:rsid w:val="0005664F"/>
    <w:rsid w:val="00057B0C"/>
    <w:rsid w:val="00057B63"/>
    <w:rsid w:val="00060BC8"/>
    <w:rsid w:val="00061A28"/>
    <w:rsid w:val="00066AD2"/>
    <w:rsid w:val="000677EB"/>
    <w:rsid w:val="000737B0"/>
    <w:rsid w:val="000765EE"/>
    <w:rsid w:val="00080D5C"/>
    <w:rsid w:val="00081488"/>
    <w:rsid w:val="000856D7"/>
    <w:rsid w:val="000875E6"/>
    <w:rsid w:val="000917E1"/>
    <w:rsid w:val="000927CB"/>
    <w:rsid w:val="000934E0"/>
    <w:rsid w:val="00093A57"/>
    <w:rsid w:val="00095819"/>
    <w:rsid w:val="00097DD5"/>
    <w:rsid w:val="000A070F"/>
    <w:rsid w:val="000A3E80"/>
    <w:rsid w:val="000A5751"/>
    <w:rsid w:val="000A73C0"/>
    <w:rsid w:val="000B252B"/>
    <w:rsid w:val="000B4C8B"/>
    <w:rsid w:val="000B55AF"/>
    <w:rsid w:val="000C46AB"/>
    <w:rsid w:val="000C4841"/>
    <w:rsid w:val="000C4A2C"/>
    <w:rsid w:val="000C5782"/>
    <w:rsid w:val="000C5916"/>
    <w:rsid w:val="000C6C4B"/>
    <w:rsid w:val="000D0966"/>
    <w:rsid w:val="000D27C0"/>
    <w:rsid w:val="000D3583"/>
    <w:rsid w:val="000D3804"/>
    <w:rsid w:val="000E4B45"/>
    <w:rsid w:val="000E5A8F"/>
    <w:rsid w:val="000F0E03"/>
    <w:rsid w:val="000F655C"/>
    <w:rsid w:val="00103AE6"/>
    <w:rsid w:val="00107612"/>
    <w:rsid w:val="00110D69"/>
    <w:rsid w:val="00111E4F"/>
    <w:rsid w:val="001229B0"/>
    <w:rsid w:val="00123EDA"/>
    <w:rsid w:val="0013239B"/>
    <w:rsid w:val="00135079"/>
    <w:rsid w:val="00135928"/>
    <w:rsid w:val="00136703"/>
    <w:rsid w:val="00141CD7"/>
    <w:rsid w:val="0014288F"/>
    <w:rsid w:val="0014498F"/>
    <w:rsid w:val="00150A48"/>
    <w:rsid w:val="001519B6"/>
    <w:rsid w:val="00154220"/>
    <w:rsid w:val="0015521C"/>
    <w:rsid w:val="0015555F"/>
    <w:rsid w:val="00155964"/>
    <w:rsid w:val="00156093"/>
    <w:rsid w:val="00157C9A"/>
    <w:rsid w:val="001604AA"/>
    <w:rsid w:val="0016157D"/>
    <w:rsid w:val="001624F0"/>
    <w:rsid w:val="00164926"/>
    <w:rsid w:val="00166375"/>
    <w:rsid w:val="00170F4A"/>
    <w:rsid w:val="00171943"/>
    <w:rsid w:val="00173580"/>
    <w:rsid w:val="001740B0"/>
    <w:rsid w:val="00174B35"/>
    <w:rsid w:val="001821DC"/>
    <w:rsid w:val="00184929"/>
    <w:rsid w:val="00184A5C"/>
    <w:rsid w:val="0018744C"/>
    <w:rsid w:val="00190009"/>
    <w:rsid w:val="00190731"/>
    <w:rsid w:val="001963B4"/>
    <w:rsid w:val="00196CFF"/>
    <w:rsid w:val="001A0759"/>
    <w:rsid w:val="001A7626"/>
    <w:rsid w:val="001B23D7"/>
    <w:rsid w:val="001B2CEF"/>
    <w:rsid w:val="001B4D74"/>
    <w:rsid w:val="001C0433"/>
    <w:rsid w:val="001C0DA9"/>
    <w:rsid w:val="001C0EBE"/>
    <w:rsid w:val="001C1729"/>
    <w:rsid w:val="001C39E2"/>
    <w:rsid w:val="001C405C"/>
    <w:rsid w:val="001C5AA0"/>
    <w:rsid w:val="001C7F50"/>
    <w:rsid w:val="001E0B21"/>
    <w:rsid w:val="001E2183"/>
    <w:rsid w:val="001E21C8"/>
    <w:rsid w:val="001E615E"/>
    <w:rsid w:val="001E676F"/>
    <w:rsid w:val="001F4757"/>
    <w:rsid w:val="001F48A6"/>
    <w:rsid w:val="001F73AB"/>
    <w:rsid w:val="00200349"/>
    <w:rsid w:val="002067C6"/>
    <w:rsid w:val="002113B5"/>
    <w:rsid w:val="0022607B"/>
    <w:rsid w:val="00232CD1"/>
    <w:rsid w:val="00232DA4"/>
    <w:rsid w:val="0023311C"/>
    <w:rsid w:val="00240E1C"/>
    <w:rsid w:val="0024125B"/>
    <w:rsid w:val="0024195E"/>
    <w:rsid w:val="0024200B"/>
    <w:rsid w:val="00242442"/>
    <w:rsid w:val="00242AB9"/>
    <w:rsid w:val="00244C09"/>
    <w:rsid w:val="002459AE"/>
    <w:rsid w:val="00245ED5"/>
    <w:rsid w:val="0024786E"/>
    <w:rsid w:val="00247E32"/>
    <w:rsid w:val="002517E9"/>
    <w:rsid w:val="0025235E"/>
    <w:rsid w:val="0025592D"/>
    <w:rsid w:val="00257E5E"/>
    <w:rsid w:val="002610B3"/>
    <w:rsid w:val="00261450"/>
    <w:rsid w:val="002628CA"/>
    <w:rsid w:val="002710D0"/>
    <w:rsid w:val="00273637"/>
    <w:rsid w:val="00275992"/>
    <w:rsid w:val="00277446"/>
    <w:rsid w:val="00282096"/>
    <w:rsid w:val="00282391"/>
    <w:rsid w:val="0028283E"/>
    <w:rsid w:val="0028440D"/>
    <w:rsid w:val="00284B1F"/>
    <w:rsid w:val="002851CD"/>
    <w:rsid w:val="00286D7E"/>
    <w:rsid w:val="002875A8"/>
    <w:rsid w:val="0028790F"/>
    <w:rsid w:val="00287CCC"/>
    <w:rsid w:val="00290490"/>
    <w:rsid w:val="00293B06"/>
    <w:rsid w:val="002941FD"/>
    <w:rsid w:val="00295189"/>
    <w:rsid w:val="002A2AE2"/>
    <w:rsid w:val="002A3819"/>
    <w:rsid w:val="002A5356"/>
    <w:rsid w:val="002A59FE"/>
    <w:rsid w:val="002A6D58"/>
    <w:rsid w:val="002A6DC0"/>
    <w:rsid w:val="002B1205"/>
    <w:rsid w:val="002B3B94"/>
    <w:rsid w:val="002B401B"/>
    <w:rsid w:val="002B6B4F"/>
    <w:rsid w:val="002C19F3"/>
    <w:rsid w:val="002C4F3F"/>
    <w:rsid w:val="002C6D77"/>
    <w:rsid w:val="002C7C3A"/>
    <w:rsid w:val="002D0855"/>
    <w:rsid w:val="002D1808"/>
    <w:rsid w:val="002D4591"/>
    <w:rsid w:val="002D6553"/>
    <w:rsid w:val="002E0775"/>
    <w:rsid w:val="002E2697"/>
    <w:rsid w:val="002E3E6B"/>
    <w:rsid w:val="002E4E25"/>
    <w:rsid w:val="002E5189"/>
    <w:rsid w:val="002E6F3F"/>
    <w:rsid w:val="002F0670"/>
    <w:rsid w:val="002F28D8"/>
    <w:rsid w:val="002F4D90"/>
    <w:rsid w:val="00304836"/>
    <w:rsid w:val="00313C55"/>
    <w:rsid w:val="00314B01"/>
    <w:rsid w:val="0031689F"/>
    <w:rsid w:val="003172FD"/>
    <w:rsid w:val="003179A9"/>
    <w:rsid w:val="00317F69"/>
    <w:rsid w:val="00322DC9"/>
    <w:rsid w:val="003236BE"/>
    <w:rsid w:val="00324170"/>
    <w:rsid w:val="003301A5"/>
    <w:rsid w:val="0033131F"/>
    <w:rsid w:val="003419B8"/>
    <w:rsid w:val="00342DA0"/>
    <w:rsid w:val="003439B7"/>
    <w:rsid w:val="00344B19"/>
    <w:rsid w:val="00346B1D"/>
    <w:rsid w:val="00346B41"/>
    <w:rsid w:val="00347313"/>
    <w:rsid w:val="00353F73"/>
    <w:rsid w:val="00354673"/>
    <w:rsid w:val="003546D8"/>
    <w:rsid w:val="00361904"/>
    <w:rsid w:val="00361F4B"/>
    <w:rsid w:val="00374743"/>
    <w:rsid w:val="00375C39"/>
    <w:rsid w:val="00375F39"/>
    <w:rsid w:val="00382D56"/>
    <w:rsid w:val="00384E19"/>
    <w:rsid w:val="00386D57"/>
    <w:rsid w:val="003872BE"/>
    <w:rsid w:val="0039151C"/>
    <w:rsid w:val="00391532"/>
    <w:rsid w:val="00391C95"/>
    <w:rsid w:val="003968A2"/>
    <w:rsid w:val="00397926"/>
    <w:rsid w:val="003A3787"/>
    <w:rsid w:val="003A5768"/>
    <w:rsid w:val="003A68EF"/>
    <w:rsid w:val="003B0553"/>
    <w:rsid w:val="003B1032"/>
    <w:rsid w:val="003B1C12"/>
    <w:rsid w:val="003B5CCA"/>
    <w:rsid w:val="003B5D2D"/>
    <w:rsid w:val="003B6946"/>
    <w:rsid w:val="003C5D60"/>
    <w:rsid w:val="003D0B18"/>
    <w:rsid w:val="003D574F"/>
    <w:rsid w:val="003E4588"/>
    <w:rsid w:val="003E5CE7"/>
    <w:rsid w:val="003F18F8"/>
    <w:rsid w:val="003F2330"/>
    <w:rsid w:val="003F55C7"/>
    <w:rsid w:val="003F6C6D"/>
    <w:rsid w:val="003F7E52"/>
    <w:rsid w:val="00402E71"/>
    <w:rsid w:val="00404E32"/>
    <w:rsid w:val="00404FB4"/>
    <w:rsid w:val="0040746A"/>
    <w:rsid w:val="00412DCB"/>
    <w:rsid w:val="00415CE4"/>
    <w:rsid w:val="0041676C"/>
    <w:rsid w:val="004179E1"/>
    <w:rsid w:val="0042136F"/>
    <w:rsid w:val="004230EC"/>
    <w:rsid w:val="0042706C"/>
    <w:rsid w:val="004272B0"/>
    <w:rsid w:val="00432669"/>
    <w:rsid w:val="0043545D"/>
    <w:rsid w:val="0043581B"/>
    <w:rsid w:val="004370C7"/>
    <w:rsid w:val="00440091"/>
    <w:rsid w:val="00440497"/>
    <w:rsid w:val="00441305"/>
    <w:rsid w:val="004415D1"/>
    <w:rsid w:val="004418C5"/>
    <w:rsid w:val="0044274F"/>
    <w:rsid w:val="004443FA"/>
    <w:rsid w:val="0044464B"/>
    <w:rsid w:val="0044620F"/>
    <w:rsid w:val="004513C3"/>
    <w:rsid w:val="00451AAF"/>
    <w:rsid w:val="00454ED2"/>
    <w:rsid w:val="00455A0D"/>
    <w:rsid w:val="0045738B"/>
    <w:rsid w:val="004620BE"/>
    <w:rsid w:val="00462C50"/>
    <w:rsid w:val="00464D01"/>
    <w:rsid w:val="0046781D"/>
    <w:rsid w:val="0047108F"/>
    <w:rsid w:val="00471636"/>
    <w:rsid w:val="00475F68"/>
    <w:rsid w:val="0048078B"/>
    <w:rsid w:val="00480B27"/>
    <w:rsid w:val="00481727"/>
    <w:rsid w:val="00482F2D"/>
    <w:rsid w:val="00484AEF"/>
    <w:rsid w:val="004918BE"/>
    <w:rsid w:val="00492645"/>
    <w:rsid w:val="00493077"/>
    <w:rsid w:val="00493137"/>
    <w:rsid w:val="00493796"/>
    <w:rsid w:val="00494931"/>
    <w:rsid w:val="00495438"/>
    <w:rsid w:val="004958C0"/>
    <w:rsid w:val="00495A3A"/>
    <w:rsid w:val="00496698"/>
    <w:rsid w:val="00496AFD"/>
    <w:rsid w:val="0049712F"/>
    <w:rsid w:val="004A3E58"/>
    <w:rsid w:val="004A4DBF"/>
    <w:rsid w:val="004A5826"/>
    <w:rsid w:val="004B1F5B"/>
    <w:rsid w:val="004B2010"/>
    <w:rsid w:val="004B3891"/>
    <w:rsid w:val="004B4B15"/>
    <w:rsid w:val="004B672F"/>
    <w:rsid w:val="004B6BEC"/>
    <w:rsid w:val="004C4F0D"/>
    <w:rsid w:val="004C605F"/>
    <w:rsid w:val="004C6C9B"/>
    <w:rsid w:val="004D0ACB"/>
    <w:rsid w:val="004D1450"/>
    <w:rsid w:val="004D172A"/>
    <w:rsid w:val="004D1DCA"/>
    <w:rsid w:val="004D2C6E"/>
    <w:rsid w:val="004D5C81"/>
    <w:rsid w:val="004E1A7E"/>
    <w:rsid w:val="004E478D"/>
    <w:rsid w:val="004E5BEC"/>
    <w:rsid w:val="004E6A0C"/>
    <w:rsid w:val="004F0665"/>
    <w:rsid w:val="004F2691"/>
    <w:rsid w:val="004F4B17"/>
    <w:rsid w:val="004F4F71"/>
    <w:rsid w:val="004F58E1"/>
    <w:rsid w:val="004F7118"/>
    <w:rsid w:val="00500648"/>
    <w:rsid w:val="005009FE"/>
    <w:rsid w:val="00501B16"/>
    <w:rsid w:val="00504814"/>
    <w:rsid w:val="00506AC9"/>
    <w:rsid w:val="00510F91"/>
    <w:rsid w:val="00514DCC"/>
    <w:rsid w:val="00515C56"/>
    <w:rsid w:val="00516358"/>
    <w:rsid w:val="0051682A"/>
    <w:rsid w:val="005208C2"/>
    <w:rsid w:val="00520D32"/>
    <w:rsid w:val="00522CD5"/>
    <w:rsid w:val="005248A5"/>
    <w:rsid w:val="00524A36"/>
    <w:rsid w:val="00525720"/>
    <w:rsid w:val="00525C05"/>
    <w:rsid w:val="00526357"/>
    <w:rsid w:val="0053586C"/>
    <w:rsid w:val="005364D7"/>
    <w:rsid w:val="005378B5"/>
    <w:rsid w:val="00537E50"/>
    <w:rsid w:val="00540B06"/>
    <w:rsid w:val="0054162D"/>
    <w:rsid w:val="00542202"/>
    <w:rsid w:val="00544B7E"/>
    <w:rsid w:val="00547A8D"/>
    <w:rsid w:val="00552A35"/>
    <w:rsid w:val="00554AD9"/>
    <w:rsid w:val="00554C03"/>
    <w:rsid w:val="0055578F"/>
    <w:rsid w:val="00555E09"/>
    <w:rsid w:val="00557A89"/>
    <w:rsid w:val="00565542"/>
    <w:rsid w:val="0056662C"/>
    <w:rsid w:val="00567164"/>
    <w:rsid w:val="0056769A"/>
    <w:rsid w:val="00572C7D"/>
    <w:rsid w:val="00574E22"/>
    <w:rsid w:val="005760B2"/>
    <w:rsid w:val="0058329B"/>
    <w:rsid w:val="005841B1"/>
    <w:rsid w:val="00586E6F"/>
    <w:rsid w:val="005A254C"/>
    <w:rsid w:val="005A6D52"/>
    <w:rsid w:val="005B16B7"/>
    <w:rsid w:val="005B3BC1"/>
    <w:rsid w:val="005B4D9C"/>
    <w:rsid w:val="005C23BE"/>
    <w:rsid w:val="005C29E9"/>
    <w:rsid w:val="005C5212"/>
    <w:rsid w:val="005D065F"/>
    <w:rsid w:val="005D564A"/>
    <w:rsid w:val="005D6539"/>
    <w:rsid w:val="005E067D"/>
    <w:rsid w:val="005E1D59"/>
    <w:rsid w:val="005E324D"/>
    <w:rsid w:val="005E3358"/>
    <w:rsid w:val="005E5ED3"/>
    <w:rsid w:val="005F04E0"/>
    <w:rsid w:val="005F1D09"/>
    <w:rsid w:val="005F5579"/>
    <w:rsid w:val="00601C21"/>
    <w:rsid w:val="0060443B"/>
    <w:rsid w:val="0060496F"/>
    <w:rsid w:val="00612557"/>
    <w:rsid w:val="00612DFB"/>
    <w:rsid w:val="00614418"/>
    <w:rsid w:val="006145B2"/>
    <w:rsid w:val="006149CC"/>
    <w:rsid w:val="00615166"/>
    <w:rsid w:val="006215B7"/>
    <w:rsid w:val="00624E82"/>
    <w:rsid w:val="00626093"/>
    <w:rsid w:val="006263D6"/>
    <w:rsid w:val="006270B0"/>
    <w:rsid w:val="00627602"/>
    <w:rsid w:val="006311F8"/>
    <w:rsid w:val="0063325C"/>
    <w:rsid w:val="0063559C"/>
    <w:rsid w:val="0063746B"/>
    <w:rsid w:val="0064022F"/>
    <w:rsid w:val="00640CAC"/>
    <w:rsid w:val="006446A5"/>
    <w:rsid w:val="00645EEE"/>
    <w:rsid w:val="00646CC0"/>
    <w:rsid w:val="006505A6"/>
    <w:rsid w:val="006519E9"/>
    <w:rsid w:val="00652373"/>
    <w:rsid w:val="00652561"/>
    <w:rsid w:val="00652B48"/>
    <w:rsid w:val="00657C18"/>
    <w:rsid w:val="006610F0"/>
    <w:rsid w:val="006635F1"/>
    <w:rsid w:val="006642D4"/>
    <w:rsid w:val="00665BA5"/>
    <w:rsid w:val="0066687C"/>
    <w:rsid w:val="006773F3"/>
    <w:rsid w:val="00677709"/>
    <w:rsid w:val="00680297"/>
    <w:rsid w:val="0068623F"/>
    <w:rsid w:val="006864B0"/>
    <w:rsid w:val="00686D32"/>
    <w:rsid w:val="00691132"/>
    <w:rsid w:val="00692DAF"/>
    <w:rsid w:val="0069626F"/>
    <w:rsid w:val="006A0441"/>
    <w:rsid w:val="006A2557"/>
    <w:rsid w:val="006A4508"/>
    <w:rsid w:val="006A618B"/>
    <w:rsid w:val="006B3D1F"/>
    <w:rsid w:val="006B3FE9"/>
    <w:rsid w:val="006B51BA"/>
    <w:rsid w:val="006B65A0"/>
    <w:rsid w:val="006B77EE"/>
    <w:rsid w:val="006C264C"/>
    <w:rsid w:val="006C42A6"/>
    <w:rsid w:val="006C52D2"/>
    <w:rsid w:val="006C5E98"/>
    <w:rsid w:val="006C662F"/>
    <w:rsid w:val="006C6C34"/>
    <w:rsid w:val="006D0277"/>
    <w:rsid w:val="006D1359"/>
    <w:rsid w:val="006D24A3"/>
    <w:rsid w:val="006D2997"/>
    <w:rsid w:val="006D34A7"/>
    <w:rsid w:val="006D43E7"/>
    <w:rsid w:val="006E1EF2"/>
    <w:rsid w:val="006E5552"/>
    <w:rsid w:val="006F04C0"/>
    <w:rsid w:val="006F0C56"/>
    <w:rsid w:val="006F2704"/>
    <w:rsid w:val="006F427D"/>
    <w:rsid w:val="00700D02"/>
    <w:rsid w:val="00701590"/>
    <w:rsid w:val="00704EFB"/>
    <w:rsid w:val="007062DA"/>
    <w:rsid w:val="007105DE"/>
    <w:rsid w:val="00720860"/>
    <w:rsid w:val="00722E78"/>
    <w:rsid w:val="007279D2"/>
    <w:rsid w:val="00730DE0"/>
    <w:rsid w:val="00733990"/>
    <w:rsid w:val="00733F09"/>
    <w:rsid w:val="007412A7"/>
    <w:rsid w:val="00741607"/>
    <w:rsid w:val="007446B8"/>
    <w:rsid w:val="00744CA1"/>
    <w:rsid w:val="0074655D"/>
    <w:rsid w:val="007465C4"/>
    <w:rsid w:val="00750894"/>
    <w:rsid w:val="007508B2"/>
    <w:rsid w:val="00751759"/>
    <w:rsid w:val="007535A6"/>
    <w:rsid w:val="00764F0D"/>
    <w:rsid w:val="00765D16"/>
    <w:rsid w:val="007676C3"/>
    <w:rsid w:val="00767E2D"/>
    <w:rsid w:val="0077164E"/>
    <w:rsid w:val="007720C2"/>
    <w:rsid w:val="00772453"/>
    <w:rsid w:val="00772C63"/>
    <w:rsid w:val="00774872"/>
    <w:rsid w:val="007755BD"/>
    <w:rsid w:val="00777790"/>
    <w:rsid w:val="007854C9"/>
    <w:rsid w:val="007874B7"/>
    <w:rsid w:val="00790EA2"/>
    <w:rsid w:val="0079444D"/>
    <w:rsid w:val="00794B55"/>
    <w:rsid w:val="007A52BC"/>
    <w:rsid w:val="007A5E1D"/>
    <w:rsid w:val="007A6F17"/>
    <w:rsid w:val="007B22F1"/>
    <w:rsid w:val="007B3367"/>
    <w:rsid w:val="007B4170"/>
    <w:rsid w:val="007B5306"/>
    <w:rsid w:val="007B543B"/>
    <w:rsid w:val="007C06F3"/>
    <w:rsid w:val="007C1193"/>
    <w:rsid w:val="007C3422"/>
    <w:rsid w:val="007C346C"/>
    <w:rsid w:val="007C525B"/>
    <w:rsid w:val="007C5FED"/>
    <w:rsid w:val="007C6953"/>
    <w:rsid w:val="007C69C1"/>
    <w:rsid w:val="007C6F3B"/>
    <w:rsid w:val="007C714D"/>
    <w:rsid w:val="007D12B7"/>
    <w:rsid w:val="007D2FB3"/>
    <w:rsid w:val="007D3C93"/>
    <w:rsid w:val="007D7C74"/>
    <w:rsid w:val="007E0490"/>
    <w:rsid w:val="007E2727"/>
    <w:rsid w:val="007E58F6"/>
    <w:rsid w:val="007E6654"/>
    <w:rsid w:val="007F2A6A"/>
    <w:rsid w:val="007F30CC"/>
    <w:rsid w:val="00800177"/>
    <w:rsid w:val="00800EB1"/>
    <w:rsid w:val="00802678"/>
    <w:rsid w:val="00803D7B"/>
    <w:rsid w:val="0080481D"/>
    <w:rsid w:val="00805DAC"/>
    <w:rsid w:val="0080795E"/>
    <w:rsid w:val="00810DA2"/>
    <w:rsid w:val="00810E42"/>
    <w:rsid w:val="00812E87"/>
    <w:rsid w:val="00816B8D"/>
    <w:rsid w:val="00820AD5"/>
    <w:rsid w:val="00823156"/>
    <w:rsid w:val="00824E31"/>
    <w:rsid w:val="00827D9A"/>
    <w:rsid w:val="00830A6B"/>
    <w:rsid w:val="008323C3"/>
    <w:rsid w:val="00832C34"/>
    <w:rsid w:val="00833E61"/>
    <w:rsid w:val="008371DB"/>
    <w:rsid w:val="0083754D"/>
    <w:rsid w:val="00841F8B"/>
    <w:rsid w:val="008424DB"/>
    <w:rsid w:val="00846806"/>
    <w:rsid w:val="00850F83"/>
    <w:rsid w:val="008513BF"/>
    <w:rsid w:val="008528FF"/>
    <w:rsid w:val="008536FA"/>
    <w:rsid w:val="0085419D"/>
    <w:rsid w:val="00856D7E"/>
    <w:rsid w:val="0086205E"/>
    <w:rsid w:val="008628CE"/>
    <w:rsid w:val="00866CDB"/>
    <w:rsid w:val="00866DF3"/>
    <w:rsid w:val="008701D3"/>
    <w:rsid w:val="00870714"/>
    <w:rsid w:val="00871A27"/>
    <w:rsid w:val="00874089"/>
    <w:rsid w:val="00874477"/>
    <w:rsid w:val="00874529"/>
    <w:rsid w:val="00875B75"/>
    <w:rsid w:val="00876D6C"/>
    <w:rsid w:val="00881595"/>
    <w:rsid w:val="00882B66"/>
    <w:rsid w:val="00883B4D"/>
    <w:rsid w:val="0088517C"/>
    <w:rsid w:val="00886581"/>
    <w:rsid w:val="00891B90"/>
    <w:rsid w:val="00892544"/>
    <w:rsid w:val="0089314A"/>
    <w:rsid w:val="008977D8"/>
    <w:rsid w:val="00897AAA"/>
    <w:rsid w:val="00897E3B"/>
    <w:rsid w:val="008A3514"/>
    <w:rsid w:val="008A51A8"/>
    <w:rsid w:val="008A55C1"/>
    <w:rsid w:val="008A5E28"/>
    <w:rsid w:val="008A7006"/>
    <w:rsid w:val="008A76EF"/>
    <w:rsid w:val="008B0129"/>
    <w:rsid w:val="008B078C"/>
    <w:rsid w:val="008B4545"/>
    <w:rsid w:val="008C359C"/>
    <w:rsid w:val="008C5F3F"/>
    <w:rsid w:val="008C6011"/>
    <w:rsid w:val="008C6319"/>
    <w:rsid w:val="008C69A9"/>
    <w:rsid w:val="008D0067"/>
    <w:rsid w:val="008D277C"/>
    <w:rsid w:val="008D2E22"/>
    <w:rsid w:val="008D33FC"/>
    <w:rsid w:val="008D3D13"/>
    <w:rsid w:val="008D74B8"/>
    <w:rsid w:val="008D7BA7"/>
    <w:rsid w:val="008E1790"/>
    <w:rsid w:val="008E23AF"/>
    <w:rsid w:val="008E32CD"/>
    <w:rsid w:val="008E6FC5"/>
    <w:rsid w:val="008F1255"/>
    <w:rsid w:val="008F13E1"/>
    <w:rsid w:val="008F21B6"/>
    <w:rsid w:val="008F2CF1"/>
    <w:rsid w:val="008F3AFE"/>
    <w:rsid w:val="008F3E49"/>
    <w:rsid w:val="008F7643"/>
    <w:rsid w:val="00900289"/>
    <w:rsid w:val="00902EF5"/>
    <w:rsid w:val="0090365A"/>
    <w:rsid w:val="00903683"/>
    <w:rsid w:val="009039DA"/>
    <w:rsid w:val="009043E4"/>
    <w:rsid w:val="009117CF"/>
    <w:rsid w:val="00912D69"/>
    <w:rsid w:val="00912DCF"/>
    <w:rsid w:val="009134C9"/>
    <w:rsid w:val="00915669"/>
    <w:rsid w:val="0091663D"/>
    <w:rsid w:val="00917DCE"/>
    <w:rsid w:val="00920E62"/>
    <w:rsid w:val="00921D3B"/>
    <w:rsid w:val="00923616"/>
    <w:rsid w:val="009265EA"/>
    <w:rsid w:val="00927B70"/>
    <w:rsid w:val="00931B69"/>
    <w:rsid w:val="00931B76"/>
    <w:rsid w:val="00934308"/>
    <w:rsid w:val="009367FB"/>
    <w:rsid w:val="00936AC9"/>
    <w:rsid w:val="00946699"/>
    <w:rsid w:val="00950E30"/>
    <w:rsid w:val="00951391"/>
    <w:rsid w:val="00952150"/>
    <w:rsid w:val="0095268D"/>
    <w:rsid w:val="00952ECB"/>
    <w:rsid w:val="0095412D"/>
    <w:rsid w:val="00954A0B"/>
    <w:rsid w:val="009572D3"/>
    <w:rsid w:val="00957934"/>
    <w:rsid w:val="00964383"/>
    <w:rsid w:val="009652FF"/>
    <w:rsid w:val="009729C9"/>
    <w:rsid w:val="00975B85"/>
    <w:rsid w:val="00981089"/>
    <w:rsid w:val="0098175B"/>
    <w:rsid w:val="0098482B"/>
    <w:rsid w:val="00994D67"/>
    <w:rsid w:val="00995F70"/>
    <w:rsid w:val="009A0839"/>
    <w:rsid w:val="009A1E44"/>
    <w:rsid w:val="009A25C7"/>
    <w:rsid w:val="009A37FC"/>
    <w:rsid w:val="009B0DA1"/>
    <w:rsid w:val="009B27D9"/>
    <w:rsid w:val="009B2F35"/>
    <w:rsid w:val="009B3222"/>
    <w:rsid w:val="009B3A64"/>
    <w:rsid w:val="009B5327"/>
    <w:rsid w:val="009B5C67"/>
    <w:rsid w:val="009B7CA8"/>
    <w:rsid w:val="009C2C74"/>
    <w:rsid w:val="009C35E8"/>
    <w:rsid w:val="009C5740"/>
    <w:rsid w:val="009C6574"/>
    <w:rsid w:val="009C6DDA"/>
    <w:rsid w:val="009D016F"/>
    <w:rsid w:val="009D06DB"/>
    <w:rsid w:val="009D2033"/>
    <w:rsid w:val="009D3CFE"/>
    <w:rsid w:val="009D4041"/>
    <w:rsid w:val="009D6C0E"/>
    <w:rsid w:val="009D752D"/>
    <w:rsid w:val="009E3466"/>
    <w:rsid w:val="009E6B8F"/>
    <w:rsid w:val="009F1E94"/>
    <w:rsid w:val="009F2661"/>
    <w:rsid w:val="009F32F7"/>
    <w:rsid w:val="009F35C9"/>
    <w:rsid w:val="009F528A"/>
    <w:rsid w:val="00A0197C"/>
    <w:rsid w:val="00A0443A"/>
    <w:rsid w:val="00A1121C"/>
    <w:rsid w:val="00A15B30"/>
    <w:rsid w:val="00A171E1"/>
    <w:rsid w:val="00A208A9"/>
    <w:rsid w:val="00A21C48"/>
    <w:rsid w:val="00A23717"/>
    <w:rsid w:val="00A24138"/>
    <w:rsid w:val="00A24A63"/>
    <w:rsid w:val="00A24E10"/>
    <w:rsid w:val="00A250D5"/>
    <w:rsid w:val="00A2614A"/>
    <w:rsid w:val="00A26BA4"/>
    <w:rsid w:val="00A26C1A"/>
    <w:rsid w:val="00A34370"/>
    <w:rsid w:val="00A4119E"/>
    <w:rsid w:val="00A418EE"/>
    <w:rsid w:val="00A430CF"/>
    <w:rsid w:val="00A47000"/>
    <w:rsid w:val="00A47E99"/>
    <w:rsid w:val="00A5084C"/>
    <w:rsid w:val="00A51CFD"/>
    <w:rsid w:val="00A54431"/>
    <w:rsid w:val="00A57855"/>
    <w:rsid w:val="00A60C2A"/>
    <w:rsid w:val="00A60EE7"/>
    <w:rsid w:val="00A62D8A"/>
    <w:rsid w:val="00A648B7"/>
    <w:rsid w:val="00A65AE6"/>
    <w:rsid w:val="00A74B5D"/>
    <w:rsid w:val="00A7713E"/>
    <w:rsid w:val="00A77633"/>
    <w:rsid w:val="00A809EB"/>
    <w:rsid w:val="00A91100"/>
    <w:rsid w:val="00A93126"/>
    <w:rsid w:val="00AA17D8"/>
    <w:rsid w:val="00AA1997"/>
    <w:rsid w:val="00AA27BF"/>
    <w:rsid w:val="00AA531A"/>
    <w:rsid w:val="00AA61B4"/>
    <w:rsid w:val="00AA77D5"/>
    <w:rsid w:val="00AB0819"/>
    <w:rsid w:val="00AB1773"/>
    <w:rsid w:val="00AB5886"/>
    <w:rsid w:val="00AB610B"/>
    <w:rsid w:val="00AB6C1E"/>
    <w:rsid w:val="00AC0C08"/>
    <w:rsid w:val="00AC5D52"/>
    <w:rsid w:val="00AD0BC7"/>
    <w:rsid w:val="00AD2F94"/>
    <w:rsid w:val="00AD498B"/>
    <w:rsid w:val="00AD569E"/>
    <w:rsid w:val="00AD6477"/>
    <w:rsid w:val="00AD7AE8"/>
    <w:rsid w:val="00AE3E0F"/>
    <w:rsid w:val="00AE451B"/>
    <w:rsid w:val="00AE4816"/>
    <w:rsid w:val="00AE59D6"/>
    <w:rsid w:val="00AF0286"/>
    <w:rsid w:val="00AF2B15"/>
    <w:rsid w:val="00B00273"/>
    <w:rsid w:val="00B01EA9"/>
    <w:rsid w:val="00B03FCC"/>
    <w:rsid w:val="00B058F8"/>
    <w:rsid w:val="00B0746C"/>
    <w:rsid w:val="00B07C32"/>
    <w:rsid w:val="00B12C7E"/>
    <w:rsid w:val="00B1430B"/>
    <w:rsid w:val="00B1514E"/>
    <w:rsid w:val="00B17224"/>
    <w:rsid w:val="00B1744E"/>
    <w:rsid w:val="00B236C5"/>
    <w:rsid w:val="00B23A38"/>
    <w:rsid w:val="00B310AB"/>
    <w:rsid w:val="00B32FC1"/>
    <w:rsid w:val="00B379B6"/>
    <w:rsid w:val="00B426EC"/>
    <w:rsid w:val="00B426F2"/>
    <w:rsid w:val="00B43EC6"/>
    <w:rsid w:val="00B62861"/>
    <w:rsid w:val="00B63449"/>
    <w:rsid w:val="00B64DB0"/>
    <w:rsid w:val="00B679D5"/>
    <w:rsid w:val="00B67D51"/>
    <w:rsid w:val="00B71BE5"/>
    <w:rsid w:val="00B739C2"/>
    <w:rsid w:val="00B75989"/>
    <w:rsid w:val="00B76C2C"/>
    <w:rsid w:val="00B77E5A"/>
    <w:rsid w:val="00B91259"/>
    <w:rsid w:val="00B91B38"/>
    <w:rsid w:val="00B94A48"/>
    <w:rsid w:val="00B94ABD"/>
    <w:rsid w:val="00B953F2"/>
    <w:rsid w:val="00BA2F9E"/>
    <w:rsid w:val="00BA38EF"/>
    <w:rsid w:val="00BA5DC9"/>
    <w:rsid w:val="00BA6EE2"/>
    <w:rsid w:val="00BA783C"/>
    <w:rsid w:val="00BB04F7"/>
    <w:rsid w:val="00BB308E"/>
    <w:rsid w:val="00BC11C6"/>
    <w:rsid w:val="00BC262F"/>
    <w:rsid w:val="00BC2BBD"/>
    <w:rsid w:val="00BC55C9"/>
    <w:rsid w:val="00BC7096"/>
    <w:rsid w:val="00BD224E"/>
    <w:rsid w:val="00BD5558"/>
    <w:rsid w:val="00BE0499"/>
    <w:rsid w:val="00BE1D4E"/>
    <w:rsid w:val="00BE209D"/>
    <w:rsid w:val="00BE27D4"/>
    <w:rsid w:val="00BE3806"/>
    <w:rsid w:val="00BE4774"/>
    <w:rsid w:val="00BF05D5"/>
    <w:rsid w:val="00BF5038"/>
    <w:rsid w:val="00C03170"/>
    <w:rsid w:val="00C100BC"/>
    <w:rsid w:val="00C10382"/>
    <w:rsid w:val="00C103CA"/>
    <w:rsid w:val="00C12BB9"/>
    <w:rsid w:val="00C13EF2"/>
    <w:rsid w:val="00C14E8C"/>
    <w:rsid w:val="00C15DF8"/>
    <w:rsid w:val="00C23AFE"/>
    <w:rsid w:val="00C249CA"/>
    <w:rsid w:val="00C24FF7"/>
    <w:rsid w:val="00C25785"/>
    <w:rsid w:val="00C2674B"/>
    <w:rsid w:val="00C27949"/>
    <w:rsid w:val="00C31EFA"/>
    <w:rsid w:val="00C3414F"/>
    <w:rsid w:val="00C34E85"/>
    <w:rsid w:val="00C3559E"/>
    <w:rsid w:val="00C375FB"/>
    <w:rsid w:val="00C4133C"/>
    <w:rsid w:val="00C41815"/>
    <w:rsid w:val="00C464CB"/>
    <w:rsid w:val="00C4722F"/>
    <w:rsid w:val="00C47EF4"/>
    <w:rsid w:val="00C50DF4"/>
    <w:rsid w:val="00C51B3F"/>
    <w:rsid w:val="00C52281"/>
    <w:rsid w:val="00C606B6"/>
    <w:rsid w:val="00C61B91"/>
    <w:rsid w:val="00C66671"/>
    <w:rsid w:val="00C66B74"/>
    <w:rsid w:val="00C7013D"/>
    <w:rsid w:val="00C70807"/>
    <w:rsid w:val="00C72B2C"/>
    <w:rsid w:val="00C74389"/>
    <w:rsid w:val="00C76BD1"/>
    <w:rsid w:val="00C80C6F"/>
    <w:rsid w:val="00C80D00"/>
    <w:rsid w:val="00C8489B"/>
    <w:rsid w:val="00C919B5"/>
    <w:rsid w:val="00C9419E"/>
    <w:rsid w:val="00C9705D"/>
    <w:rsid w:val="00C97127"/>
    <w:rsid w:val="00CA02E1"/>
    <w:rsid w:val="00CA12F9"/>
    <w:rsid w:val="00CB16C1"/>
    <w:rsid w:val="00CB2811"/>
    <w:rsid w:val="00CB32CE"/>
    <w:rsid w:val="00CC34E1"/>
    <w:rsid w:val="00CC438C"/>
    <w:rsid w:val="00CC7BA1"/>
    <w:rsid w:val="00CD643D"/>
    <w:rsid w:val="00CD7285"/>
    <w:rsid w:val="00CE1016"/>
    <w:rsid w:val="00CE644F"/>
    <w:rsid w:val="00CF17F6"/>
    <w:rsid w:val="00CF2FC0"/>
    <w:rsid w:val="00CF67DD"/>
    <w:rsid w:val="00CF7754"/>
    <w:rsid w:val="00CF793E"/>
    <w:rsid w:val="00D00296"/>
    <w:rsid w:val="00D00B4C"/>
    <w:rsid w:val="00D01E76"/>
    <w:rsid w:val="00D024BF"/>
    <w:rsid w:val="00D042F6"/>
    <w:rsid w:val="00D04926"/>
    <w:rsid w:val="00D04BBA"/>
    <w:rsid w:val="00D07310"/>
    <w:rsid w:val="00D110C4"/>
    <w:rsid w:val="00D17D54"/>
    <w:rsid w:val="00D2125A"/>
    <w:rsid w:val="00D3219C"/>
    <w:rsid w:val="00D32467"/>
    <w:rsid w:val="00D366B8"/>
    <w:rsid w:val="00D40BDF"/>
    <w:rsid w:val="00D469D8"/>
    <w:rsid w:val="00D46BD5"/>
    <w:rsid w:val="00D50523"/>
    <w:rsid w:val="00D52E20"/>
    <w:rsid w:val="00D54720"/>
    <w:rsid w:val="00D576A6"/>
    <w:rsid w:val="00D605AC"/>
    <w:rsid w:val="00D61CAF"/>
    <w:rsid w:val="00D62BDB"/>
    <w:rsid w:val="00D639A8"/>
    <w:rsid w:val="00D65976"/>
    <w:rsid w:val="00D72A62"/>
    <w:rsid w:val="00D75785"/>
    <w:rsid w:val="00D8045D"/>
    <w:rsid w:val="00D82ACB"/>
    <w:rsid w:val="00D83EBD"/>
    <w:rsid w:val="00D86174"/>
    <w:rsid w:val="00D87635"/>
    <w:rsid w:val="00D87873"/>
    <w:rsid w:val="00D93CFB"/>
    <w:rsid w:val="00D9493E"/>
    <w:rsid w:val="00D95D60"/>
    <w:rsid w:val="00DA0E14"/>
    <w:rsid w:val="00DA17B3"/>
    <w:rsid w:val="00DA2C03"/>
    <w:rsid w:val="00DA32B9"/>
    <w:rsid w:val="00DA41EB"/>
    <w:rsid w:val="00DA4880"/>
    <w:rsid w:val="00DA4892"/>
    <w:rsid w:val="00DA4F31"/>
    <w:rsid w:val="00DA7DE1"/>
    <w:rsid w:val="00DB2A70"/>
    <w:rsid w:val="00DB35B9"/>
    <w:rsid w:val="00DB3614"/>
    <w:rsid w:val="00DB712A"/>
    <w:rsid w:val="00DB7599"/>
    <w:rsid w:val="00DC0401"/>
    <w:rsid w:val="00DC10D9"/>
    <w:rsid w:val="00DC545D"/>
    <w:rsid w:val="00DC7170"/>
    <w:rsid w:val="00DD0387"/>
    <w:rsid w:val="00DD1E58"/>
    <w:rsid w:val="00DD4E6E"/>
    <w:rsid w:val="00DD5F25"/>
    <w:rsid w:val="00DD6385"/>
    <w:rsid w:val="00DE4D56"/>
    <w:rsid w:val="00DE6C78"/>
    <w:rsid w:val="00DE7C1F"/>
    <w:rsid w:val="00DF121F"/>
    <w:rsid w:val="00DF1E5C"/>
    <w:rsid w:val="00DF3741"/>
    <w:rsid w:val="00E00233"/>
    <w:rsid w:val="00E0087B"/>
    <w:rsid w:val="00E046D4"/>
    <w:rsid w:val="00E0615D"/>
    <w:rsid w:val="00E06963"/>
    <w:rsid w:val="00E0712A"/>
    <w:rsid w:val="00E119C5"/>
    <w:rsid w:val="00E14F2C"/>
    <w:rsid w:val="00E14F6A"/>
    <w:rsid w:val="00E176C5"/>
    <w:rsid w:val="00E233E5"/>
    <w:rsid w:val="00E24340"/>
    <w:rsid w:val="00E2502F"/>
    <w:rsid w:val="00E2516D"/>
    <w:rsid w:val="00E27175"/>
    <w:rsid w:val="00E31167"/>
    <w:rsid w:val="00E31485"/>
    <w:rsid w:val="00E32267"/>
    <w:rsid w:val="00E33EBF"/>
    <w:rsid w:val="00E34E0A"/>
    <w:rsid w:val="00E35620"/>
    <w:rsid w:val="00E41234"/>
    <w:rsid w:val="00E4403C"/>
    <w:rsid w:val="00E5136E"/>
    <w:rsid w:val="00E51803"/>
    <w:rsid w:val="00E51833"/>
    <w:rsid w:val="00E51E37"/>
    <w:rsid w:val="00E538D5"/>
    <w:rsid w:val="00E56C29"/>
    <w:rsid w:val="00E57D3A"/>
    <w:rsid w:val="00E60359"/>
    <w:rsid w:val="00E613A8"/>
    <w:rsid w:val="00E61DFF"/>
    <w:rsid w:val="00E648E4"/>
    <w:rsid w:val="00E7363F"/>
    <w:rsid w:val="00E75E58"/>
    <w:rsid w:val="00E8022F"/>
    <w:rsid w:val="00E81537"/>
    <w:rsid w:val="00E815FD"/>
    <w:rsid w:val="00E84383"/>
    <w:rsid w:val="00E84625"/>
    <w:rsid w:val="00E86E95"/>
    <w:rsid w:val="00E8782C"/>
    <w:rsid w:val="00E9073E"/>
    <w:rsid w:val="00E91C04"/>
    <w:rsid w:val="00E92728"/>
    <w:rsid w:val="00E92D1F"/>
    <w:rsid w:val="00E947CF"/>
    <w:rsid w:val="00E951AE"/>
    <w:rsid w:val="00E95859"/>
    <w:rsid w:val="00E96BAA"/>
    <w:rsid w:val="00E96C1A"/>
    <w:rsid w:val="00E97230"/>
    <w:rsid w:val="00EA436C"/>
    <w:rsid w:val="00EA4BAF"/>
    <w:rsid w:val="00EA6387"/>
    <w:rsid w:val="00EA6643"/>
    <w:rsid w:val="00EB16E9"/>
    <w:rsid w:val="00EB3702"/>
    <w:rsid w:val="00EB7C85"/>
    <w:rsid w:val="00EC051E"/>
    <w:rsid w:val="00EC1BF5"/>
    <w:rsid w:val="00EC2992"/>
    <w:rsid w:val="00EC2E1D"/>
    <w:rsid w:val="00EC3472"/>
    <w:rsid w:val="00ED0F92"/>
    <w:rsid w:val="00ED553A"/>
    <w:rsid w:val="00ED71B4"/>
    <w:rsid w:val="00EE16E7"/>
    <w:rsid w:val="00EE1E8D"/>
    <w:rsid w:val="00EE4528"/>
    <w:rsid w:val="00EF0650"/>
    <w:rsid w:val="00EF086E"/>
    <w:rsid w:val="00EF1D95"/>
    <w:rsid w:val="00F003F6"/>
    <w:rsid w:val="00F021E9"/>
    <w:rsid w:val="00F02D5B"/>
    <w:rsid w:val="00F07170"/>
    <w:rsid w:val="00F07678"/>
    <w:rsid w:val="00F07EC5"/>
    <w:rsid w:val="00F11CB8"/>
    <w:rsid w:val="00F11DD5"/>
    <w:rsid w:val="00F13351"/>
    <w:rsid w:val="00F13997"/>
    <w:rsid w:val="00F145F3"/>
    <w:rsid w:val="00F149EB"/>
    <w:rsid w:val="00F2198B"/>
    <w:rsid w:val="00F21DA7"/>
    <w:rsid w:val="00F232BC"/>
    <w:rsid w:val="00F2371E"/>
    <w:rsid w:val="00F25EAA"/>
    <w:rsid w:val="00F26287"/>
    <w:rsid w:val="00F27616"/>
    <w:rsid w:val="00F303CB"/>
    <w:rsid w:val="00F30AC8"/>
    <w:rsid w:val="00F351C3"/>
    <w:rsid w:val="00F35D47"/>
    <w:rsid w:val="00F3679F"/>
    <w:rsid w:val="00F36C13"/>
    <w:rsid w:val="00F43AAE"/>
    <w:rsid w:val="00F51A4A"/>
    <w:rsid w:val="00F5414E"/>
    <w:rsid w:val="00F54AEC"/>
    <w:rsid w:val="00F553E9"/>
    <w:rsid w:val="00F562D1"/>
    <w:rsid w:val="00F60529"/>
    <w:rsid w:val="00F60928"/>
    <w:rsid w:val="00F610E0"/>
    <w:rsid w:val="00F638AC"/>
    <w:rsid w:val="00F63A3D"/>
    <w:rsid w:val="00F641E3"/>
    <w:rsid w:val="00F654A8"/>
    <w:rsid w:val="00F66911"/>
    <w:rsid w:val="00F6763B"/>
    <w:rsid w:val="00F70BBC"/>
    <w:rsid w:val="00F726CB"/>
    <w:rsid w:val="00F727C7"/>
    <w:rsid w:val="00F75876"/>
    <w:rsid w:val="00F76C1F"/>
    <w:rsid w:val="00F7779C"/>
    <w:rsid w:val="00F82398"/>
    <w:rsid w:val="00F861CD"/>
    <w:rsid w:val="00F90872"/>
    <w:rsid w:val="00F91C98"/>
    <w:rsid w:val="00F93B11"/>
    <w:rsid w:val="00F95070"/>
    <w:rsid w:val="00F954D8"/>
    <w:rsid w:val="00F97BFB"/>
    <w:rsid w:val="00FA0B09"/>
    <w:rsid w:val="00FA167C"/>
    <w:rsid w:val="00FA387F"/>
    <w:rsid w:val="00FA3A88"/>
    <w:rsid w:val="00FA58E6"/>
    <w:rsid w:val="00FA63E6"/>
    <w:rsid w:val="00FA64FC"/>
    <w:rsid w:val="00FA6D9A"/>
    <w:rsid w:val="00FB5EB0"/>
    <w:rsid w:val="00FC5AEF"/>
    <w:rsid w:val="00FC674D"/>
    <w:rsid w:val="00FD72C5"/>
    <w:rsid w:val="00FE0CF8"/>
    <w:rsid w:val="00FE0F3B"/>
    <w:rsid w:val="00FE1058"/>
    <w:rsid w:val="00FE6D2C"/>
    <w:rsid w:val="00FE72DD"/>
    <w:rsid w:val="00FF38C5"/>
    <w:rsid w:val="01494E73"/>
    <w:rsid w:val="022A38FC"/>
    <w:rsid w:val="0283FCAE"/>
    <w:rsid w:val="02D0C708"/>
    <w:rsid w:val="0323AEF9"/>
    <w:rsid w:val="048B480C"/>
    <w:rsid w:val="04A93D8B"/>
    <w:rsid w:val="052BC5B3"/>
    <w:rsid w:val="055411CC"/>
    <w:rsid w:val="0556EC24"/>
    <w:rsid w:val="05D056DE"/>
    <w:rsid w:val="06293BC6"/>
    <w:rsid w:val="06652B1D"/>
    <w:rsid w:val="06858D27"/>
    <w:rsid w:val="0891BD7E"/>
    <w:rsid w:val="092DABE6"/>
    <w:rsid w:val="09505C46"/>
    <w:rsid w:val="0964CEDC"/>
    <w:rsid w:val="0AD3BF50"/>
    <w:rsid w:val="0B7EA457"/>
    <w:rsid w:val="0C384F05"/>
    <w:rsid w:val="0D5B755F"/>
    <w:rsid w:val="0D61820E"/>
    <w:rsid w:val="0DACC08F"/>
    <w:rsid w:val="0DE1866B"/>
    <w:rsid w:val="0E928880"/>
    <w:rsid w:val="0EA8BC46"/>
    <w:rsid w:val="100A2038"/>
    <w:rsid w:val="106AB571"/>
    <w:rsid w:val="10A23DA5"/>
    <w:rsid w:val="1146B790"/>
    <w:rsid w:val="1219937E"/>
    <w:rsid w:val="14EFBC77"/>
    <w:rsid w:val="150F86BA"/>
    <w:rsid w:val="17A66602"/>
    <w:rsid w:val="17C1C2FC"/>
    <w:rsid w:val="17D1933B"/>
    <w:rsid w:val="17E50F08"/>
    <w:rsid w:val="17E682CE"/>
    <w:rsid w:val="1B042E00"/>
    <w:rsid w:val="1B78A15B"/>
    <w:rsid w:val="1BB67F4A"/>
    <w:rsid w:val="1CBA1D50"/>
    <w:rsid w:val="1D1F719E"/>
    <w:rsid w:val="1D27FF7C"/>
    <w:rsid w:val="1E83EAAF"/>
    <w:rsid w:val="1EF543E5"/>
    <w:rsid w:val="1F41F5FB"/>
    <w:rsid w:val="1F5410FF"/>
    <w:rsid w:val="205FB682"/>
    <w:rsid w:val="210B4D89"/>
    <w:rsid w:val="2135BEDC"/>
    <w:rsid w:val="21C6771B"/>
    <w:rsid w:val="23238475"/>
    <w:rsid w:val="234C42F3"/>
    <w:rsid w:val="24916909"/>
    <w:rsid w:val="24E48F19"/>
    <w:rsid w:val="24EE8DFB"/>
    <w:rsid w:val="2517D6D2"/>
    <w:rsid w:val="25BDC676"/>
    <w:rsid w:val="25D95775"/>
    <w:rsid w:val="2621B84C"/>
    <w:rsid w:val="278F7450"/>
    <w:rsid w:val="27A47D1E"/>
    <w:rsid w:val="27B3F816"/>
    <w:rsid w:val="2985031D"/>
    <w:rsid w:val="29B82DCF"/>
    <w:rsid w:val="2A8EC3D2"/>
    <w:rsid w:val="2B0D337A"/>
    <w:rsid w:val="2B5E802D"/>
    <w:rsid w:val="2D3591E7"/>
    <w:rsid w:val="2D7806AB"/>
    <w:rsid w:val="2D7E7905"/>
    <w:rsid w:val="2DBF975C"/>
    <w:rsid w:val="2E1FD027"/>
    <w:rsid w:val="2E7CF045"/>
    <w:rsid w:val="2F09CBF1"/>
    <w:rsid w:val="300957F1"/>
    <w:rsid w:val="30F10C81"/>
    <w:rsid w:val="31E77FDA"/>
    <w:rsid w:val="322AEDCD"/>
    <w:rsid w:val="329A6266"/>
    <w:rsid w:val="3326D4DA"/>
    <w:rsid w:val="33282F43"/>
    <w:rsid w:val="35A64ABC"/>
    <w:rsid w:val="36A9BB74"/>
    <w:rsid w:val="37F372DD"/>
    <w:rsid w:val="3824956F"/>
    <w:rsid w:val="38256FB8"/>
    <w:rsid w:val="385DE9D3"/>
    <w:rsid w:val="3B504827"/>
    <w:rsid w:val="3B8ADD9F"/>
    <w:rsid w:val="3C30357B"/>
    <w:rsid w:val="3D2D2C26"/>
    <w:rsid w:val="3EC98444"/>
    <w:rsid w:val="3EFDD402"/>
    <w:rsid w:val="40E11E14"/>
    <w:rsid w:val="40FCF1E0"/>
    <w:rsid w:val="4134A9DF"/>
    <w:rsid w:val="41580CBC"/>
    <w:rsid w:val="4257A63F"/>
    <w:rsid w:val="42D7D02B"/>
    <w:rsid w:val="43FE4A3E"/>
    <w:rsid w:val="45ABED7E"/>
    <w:rsid w:val="45FC737B"/>
    <w:rsid w:val="4644B310"/>
    <w:rsid w:val="4685D184"/>
    <w:rsid w:val="468F7164"/>
    <w:rsid w:val="4724C70A"/>
    <w:rsid w:val="4794FCF4"/>
    <w:rsid w:val="47A33AC0"/>
    <w:rsid w:val="47A3B305"/>
    <w:rsid w:val="47C04BD7"/>
    <w:rsid w:val="486935D0"/>
    <w:rsid w:val="4C70101D"/>
    <w:rsid w:val="4C793302"/>
    <w:rsid w:val="4CCDE873"/>
    <w:rsid w:val="4CF46062"/>
    <w:rsid w:val="4D9176F2"/>
    <w:rsid w:val="4EAD285D"/>
    <w:rsid w:val="4F148ECE"/>
    <w:rsid w:val="4F50DD2F"/>
    <w:rsid w:val="4F5D26D0"/>
    <w:rsid w:val="5158AE23"/>
    <w:rsid w:val="51DB57FF"/>
    <w:rsid w:val="527B5E7A"/>
    <w:rsid w:val="5351F4F8"/>
    <w:rsid w:val="53F20E4A"/>
    <w:rsid w:val="55874E8B"/>
    <w:rsid w:val="564A762A"/>
    <w:rsid w:val="576C579F"/>
    <w:rsid w:val="58EEECD4"/>
    <w:rsid w:val="59416D9E"/>
    <w:rsid w:val="594C2C64"/>
    <w:rsid w:val="59EB8A4D"/>
    <w:rsid w:val="5AAC7098"/>
    <w:rsid w:val="5AC01A38"/>
    <w:rsid w:val="5ADCF3DC"/>
    <w:rsid w:val="5AE184FB"/>
    <w:rsid w:val="5B230137"/>
    <w:rsid w:val="5B2466AB"/>
    <w:rsid w:val="5BA564E0"/>
    <w:rsid w:val="5C314D7A"/>
    <w:rsid w:val="5C69A044"/>
    <w:rsid w:val="5CE39189"/>
    <w:rsid w:val="5E37AE4B"/>
    <w:rsid w:val="5E746CD2"/>
    <w:rsid w:val="5FB01BB2"/>
    <w:rsid w:val="5FEDD57E"/>
    <w:rsid w:val="6097102D"/>
    <w:rsid w:val="615EB585"/>
    <w:rsid w:val="628FE8CB"/>
    <w:rsid w:val="630778E4"/>
    <w:rsid w:val="6454CAD8"/>
    <w:rsid w:val="65169733"/>
    <w:rsid w:val="654217AE"/>
    <w:rsid w:val="66E04881"/>
    <w:rsid w:val="69DA8F1D"/>
    <w:rsid w:val="6B76AAD6"/>
    <w:rsid w:val="6C23D943"/>
    <w:rsid w:val="6D8B22CD"/>
    <w:rsid w:val="6F0F9518"/>
    <w:rsid w:val="6F7A2DA9"/>
    <w:rsid w:val="6F935C87"/>
    <w:rsid w:val="72789BCE"/>
    <w:rsid w:val="72E9D94F"/>
    <w:rsid w:val="73F67113"/>
    <w:rsid w:val="746AE67E"/>
    <w:rsid w:val="765673BD"/>
    <w:rsid w:val="771B9513"/>
    <w:rsid w:val="7726D8A3"/>
    <w:rsid w:val="77B76AA5"/>
    <w:rsid w:val="78B7BA10"/>
    <w:rsid w:val="793DC397"/>
    <w:rsid w:val="7B1188F2"/>
    <w:rsid w:val="7B3959ED"/>
    <w:rsid w:val="7D443CD7"/>
    <w:rsid w:val="7D619874"/>
    <w:rsid w:val="7FA99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AEA6B221-FC3A-4953-9F81-3D00F69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table" w:styleId="ae">
    <w:name w:val="Grid Table Light"/>
    <w:basedOn w:val="a1"/>
    <w:uiPriority w:val="40"/>
    <w:rsid w:val="0049313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F9BA6-FB3B-4F66-A63D-EDF60D12C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1854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Keetarat Somprasong</cp:lastModifiedBy>
  <cp:revision>2</cp:revision>
  <cp:lastPrinted>2026-07-15T16:48:00Z</cp:lastPrinted>
  <dcterms:created xsi:type="dcterms:W3CDTF">2026-07-15T16:49:00Z</dcterms:created>
  <dcterms:modified xsi:type="dcterms:W3CDTF">2026-07-15T16:49:00Z</dcterms:modified>
</cp:coreProperties>
</file>