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3" w14:textId="394DA1DF" w:rsidR="00090BD3" w:rsidRPr="00CB49A4" w:rsidRDefault="00090B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H Sarabun New" w:eastAsia="TH Sarabun PSK" w:hAnsi="TH Sarabun New" w:cs="TH Sarabun New"/>
          <w:color w:val="000000"/>
          <w:sz w:val="32"/>
          <w:szCs w:val="32"/>
          <w:cs/>
        </w:rPr>
      </w:pPr>
    </w:p>
    <w:p w14:paraId="671CDBF3" w14:textId="77777777" w:rsidR="008B68D0" w:rsidRPr="00CB49A4" w:rsidRDefault="008B68D0" w:rsidP="008B68D0">
      <w:pPr>
        <w:spacing w:after="0" w:line="240" w:lineRule="auto"/>
        <w:jc w:val="center"/>
        <w:rPr>
          <w:rFonts w:ascii="TH Sarabun New" w:hAnsi="TH Sarabun New" w:cs="TH Sarabun New"/>
          <w:b/>
          <w:bCs/>
          <w:color w:val="000000" w:themeColor="text1"/>
          <w:sz w:val="16"/>
          <w:szCs w:val="16"/>
        </w:rPr>
      </w:pPr>
    </w:p>
    <w:p w14:paraId="7C0E5F74" w14:textId="77777777" w:rsidR="007A5583" w:rsidRDefault="007A5583" w:rsidP="008B68D0">
      <w:pPr>
        <w:spacing w:after="0" w:line="240" w:lineRule="auto"/>
        <w:jc w:val="center"/>
        <w:rPr>
          <w:rFonts w:ascii="Prompt" w:hAnsi="Prompt" w:cs="Prompt"/>
          <w:color w:val="6C757D"/>
          <w:shd w:val="clear" w:color="auto" w:fill="FFFFFF"/>
        </w:rPr>
      </w:pPr>
      <w:r w:rsidRPr="00D07D67">
        <w:rPr>
          <w:rFonts w:ascii="TH Sarabun New" w:eastAsia="TH Sarabun New" w:hAnsi="TH Sarabun New" w:cs="TH Sarabun New"/>
          <w:b/>
          <w:bCs/>
          <w:sz w:val="32"/>
          <w:szCs w:val="32"/>
          <w:cs/>
        </w:rPr>
        <w:t>การศึกษาการตอบสนองเชิงโฟโตลูมิเนสเซนซ์ของคาร์บอนดอทจากกากถั่วเหลืองภายใต้การรบกวนของไอออนโลหะหนักเพื่อประยุกต์เป็นเซนเซอร์กระดาษเรืองแสง</w:t>
      </w:r>
      <w:r w:rsidRPr="00D07D67">
        <w:rPr>
          <w:rFonts w:ascii="Prompt" w:hAnsi="Prompt" w:cs="Prompt"/>
          <w:color w:val="6C757D"/>
          <w:shd w:val="clear" w:color="auto" w:fill="FFFFFF"/>
        </w:rPr>
        <w:t xml:space="preserve"> </w:t>
      </w:r>
    </w:p>
    <w:p w14:paraId="00000005" w14:textId="1DDE812D" w:rsidR="00090BD3" w:rsidRPr="00CB49A4" w:rsidRDefault="008B68D0" w:rsidP="008B68D0">
      <w:pPr>
        <w:spacing w:after="0" w:line="240" w:lineRule="auto"/>
        <w:jc w:val="center"/>
        <w:rPr>
          <w:rFonts w:ascii="TH Sarabun New" w:eastAsia="TH Sarabun PSK" w:hAnsi="TH Sarabun New" w:cs="TH Sarabun New"/>
          <w:sz w:val="28"/>
          <w:szCs w:val="28"/>
          <w:vertAlign w:val="superscript"/>
        </w:rPr>
      </w:pPr>
      <w:r w:rsidRPr="00CB49A4">
        <w:rPr>
          <w:rFonts w:ascii="TH Sarabun New" w:eastAsia="TH Sarabun PSK" w:hAnsi="TH Sarabun New" w:cs="TH Sarabun New"/>
          <w:color w:val="000000" w:themeColor="text1"/>
          <w:sz w:val="28"/>
          <w:szCs w:val="28"/>
          <w:cs/>
        </w:rPr>
        <w:t>ตรีรัตน์ กัลยาวุฒิพงศ์</w:t>
      </w:r>
      <w:r w:rsidRPr="00CB49A4">
        <w:rPr>
          <w:rFonts w:ascii="TH Sarabun New" w:eastAsia="TH Sarabun PSK" w:hAnsi="TH Sarabun New" w:cs="TH Sarabun New"/>
          <w:color w:val="000000" w:themeColor="text1"/>
          <w:sz w:val="28"/>
          <w:szCs w:val="28"/>
          <w:vertAlign w:val="superscript"/>
          <w:cs/>
        </w:rPr>
        <w:t>1</w:t>
      </w:r>
      <w:r w:rsidRPr="00CB49A4">
        <w:rPr>
          <w:rFonts w:ascii="TH Sarabun New" w:eastAsia="TH Sarabun PSK" w:hAnsi="TH Sarabun New" w:cs="TH Sarabun New"/>
          <w:color w:val="000000" w:themeColor="text1"/>
          <w:sz w:val="28"/>
          <w:szCs w:val="28"/>
          <w:cs/>
        </w:rPr>
        <w:t>, ณัฐณิชา ศิริโภคพัฒน์</w:t>
      </w:r>
      <w:r w:rsidRPr="00CB49A4">
        <w:rPr>
          <w:rFonts w:ascii="TH Sarabun New" w:eastAsia="TH Sarabun PSK" w:hAnsi="TH Sarabun New" w:cs="TH Sarabun New"/>
          <w:color w:val="000000" w:themeColor="text1"/>
          <w:sz w:val="28"/>
          <w:szCs w:val="28"/>
          <w:vertAlign w:val="superscript"/>
          <w:cs/>
        </w:rPr>
        <w:t>1</w:t>
      </w:r>
      <w:r w:rsidRPr="00CB49A4">
        <w:rPr>
          <w:rFonts w:ascii="TH Sarabun New" w:eastAsia="TH Sarabun PSK" w:hAnsi="TH Sarabun New" w:cs="TH Sarabun New"/>
          <w:color w:val="000000" w:themeColor="text1"/>
          <w:sz w:val="28"/>
          <w:szCs w:val="28"/>
          <w:cs/>
        </w:rPr>
        <w:t>, ช่อรัก วงศ์สวรรค์</w:t>
      </w:r>
      <w:r w:rsidRPr="00CB49A4">
        <w:rPr>
          <w:rFonts w:ascii="TH Sarabun New" w:eastAsia="TH Sarabun PSK" w:hAnsi="TH Sarabun New" w:cs="TH Sarabun New"/>
          <w:color w:val="000000" w:themeColor="text1"/>
          <w:sz w:val="28"/>
          <w:szCs w:val="28"/>
          <w:vertAlign w:val="superscript"/>
          <w:cs/>
        </w:rPr>
        <w:t>1</w:t>
      </w:r>
      <w:r w:rsidRPr="00CB49A4">
        <w:rPr>
          <w:rFonts w:ascii="TH Sarabun New" w:eastAsia="TH Sarabun PSK" w:hAnsi="TH Sarabun New" w:cs="TH Sarabun New"/>
          <w:color w:val="000000" w:themeColor="text1"/>
          <w:sz w:val="28"/>
          <w:szCs w:val="28"/>
          <w:cs/>
        </w:rPr>
        <w:t>*, จิรศักดิ์ สุกันธา</w:t>
      </w:r>
      <w:r w:rsidRPr="00CB49A4">
        <w:rPr>
          <w:rFonts w:ascii="TH Sarabun New" w:eastAsia="TH Sarabun PSK" w:hAnsi="TH Sarabun New" w:cs="TH Sarabun New"/>
          <w:color w:val="000000" w:themeColor="text1"/>
          <w:sz w:val="28"/>
          <w:szCs w:val="28"/>
          <w:vertAlign w:val="superscript"/>
          <w:cs/>
        </w:rPr>
        <w:t>2</w:t>
      </w:r>
      <w:r w:rsidRPr="00CB49A4">
        <w:rPr>
          <w:rFonts w:ascii="TH Sarabun New" w:eastAsia="TH Sarabun PSK" w:hAnsi="TH Sarabun New" w:cs="TH Sarabun New"/>
          <w:color w:val="000000" w:themeColor="text1"/>
          <w:sz w:val="28"/>
          <w:szCs w:val="28"/>
          <w:cs/>
        </w:rPr>
        <w:t>, วรนุศย์ ทองพูล</w:t>
      </w:r>
      <w:r w:rsidRPr="00CB49A4">
        <w:rPr>
          <w:rFonts w:ascii="TH Sarabun New" w:eastAsia="TH Sarabun PSK" w:hAnsi="TH Sarabun New" w:cs="TH Sarabun New"/>
          <w:color w:val="000000" w:themeColor="text1"/>
          <w:sz w:val="28"/>
          <w:szCs w:val="28"/>
          <w:vertAlign w:val="superscript"/>
          <w:cs/>
        </w:rPr>
        <w:t>2</w:t>
      </w:r>
    </w:p>
    <w:p w14:paraId="4AA881D1" w14:textId="77777777" w:rsidR="008B68D0" w:rsidRPr="00CB49A4" w:rsidRDefault="008B68D0" w:rsidP="008B68D0">
      <w:pPr>
        <w:spacing w:after="0" w:line="240" w:lineRule="auto"/>
        <w:rPr>
          <w:rFonts w:ascii="TH Sarabun New" w:eastAsia="TH Sarabun PSK" w:hAnsi="TH Sarabun New" w:cs="TH Sarabun New"/>
          <w:noProof/>
          <w:sz w:val="16"/>
          <w:szCs w:val="16"/>
        </w:rPr>
      </w:pPr>
    </w:p>
    <w:p w14:paraId="00000006" w14:textId="648CC2A2" w:rsidR="00090BD3" w:rsidRPr="00CB49A4" w:rsidRDefault="008B68D0" w:rsidP="008B68D0">
      <w:pPr>
        <w:spacing w:after="0" w:line="240" w:lineRule="auto"/>
        <w:jc w:val="center"/>
        <w:rPr>
          <w:rFonts w:ascii="TH Sarabun New" w:eastAsia="TH Sarabun PSK" w:hAnsi="TH Sarabun New" w:cs="TH Sarabun New"/>
          <w:i/>
          <w:noProof/>
          <w:color w:val="FF0000"/>
          <w:sz w:val="24"/>
          <w:szCs w:val="24"/>
        </w:rPr>
      </w:pPr>
      <w:r w:rsidRPr="00CB49A4">
        <w:rPr>
          <w:rFonts w:ascii="TH Sarabun New" w:hAnsi="TH Sarabun New" w:cs="TH Sarabun New"/>
          <w:i/>
          <w:iCs/>
          <w:sz w:val="24"/>
          <w:szCs w:val="24"/>
          <w:vertAlign w:val="superscript"/>
          <w:cs/>
        </w:rPr>
        <w:t>1</w:t>
      </w:r>
      <w:r w:rsidRPr="00CB49A4">
        <w:rPr>
          <w:rFonts w:ascii="TH Sarabun New" w:hAnsi="TH Sarabun New" w:cs="TH Sarabun New"/>
          <w:i/>
          <w:iCs/>
          <w:sz w:val="24"/>
          <w:szCs w:val="24"/>
          <w:cs/>
        </w:rPr>
        <w:t xml:space="preserve"> โรงเรียนวิทยาศาสตร์จุฬาภรณราชวิทยาลัย ปทุมธานี, ตำบลบ่อเงิน, อำเภอลาดหลุมแก้ว, จังหวัดปทุมธานี 12140, ประเทศไทย</w:t>
      </w:r>
    </w:p>
    <w:p w14:paraId="3ED2FE5F" w14:textId="5D51AA76" w:rsidR="00FE5790" w:rsidRPr="00CB49A4" w:rsidRDefault="00FE5790" w:rsidP="008B68D0">
      <w:pPr>
        <w:spacing w:after="0" w:line="240" w:lineRule="auto"/>
        <w:jc w:val="center"/>
        <w:rPr>
          <w:rFonts w:ascii="TH Sarabun New" w:eastAsia="TH Sarabun PSK" w:hAnsi="TH Sarabun New" w:cs="TH Sarabun New"/>
          <w:iCs/>
          <w:noProof/>
          <w:sz w:val="24"/>
          <w:szCs w:val="24"/>
          <w:cs/>
          <w:lang w:val="en-US"/>
        </w:rPr>
      </w:pPr>
      <w:r w:rsidRPr="00CB49A4">
        <w:rPr>
          <w:rFonts w:ascii="TH Sarabun New" w:hAnsi="TH Sarabun New" w:cs="TH Sarabun New"/>
          <w:i/>
          <w:iCs/>
          <w:sz w:val="24"/>
          <w:szCs w:val="24"/>
          <w:vertAlign w:val="superscript"/>
          <w:cs/>
        </w:rPr>
        <w:t>2</w:t>
      </w:r>
      <w:r w:rsidRPr="00CB49A4">
        <w:rPr>
          <w:rFonts w:ascii="TH Sarabun New" w:hAnsi="TH Sarabun New" w:cs="TH Sarabun New"/>
          <w:i/>
          <w:iCs/>
          <w:sz w:val="24"/>
          <w:szCs w:val="24"/>
          <w:cs/>
        </w:rPr>
        <w:t xml:space="preserve"> คณะวิทยาศาสตร์และเทคโนโลยี มหาวิทยาลัยเทคโนโลยีราชมงคลธัญบุรี, อำเภอธัญบุรี, จังหวัดปทุมธานี, ประเทศไทย</w:t>
      </w:r>
    </w:p>
    <w:p w14:paraId="34B65F6E" w14:textId="77777777" w:rsidR="00D87BDA" w:rsidRPr="00CB49A4" w:rsidRDefault="00D87BDA" w:rsidP="00D87BDA">
      <w:pPr>
        <w:spacing w:after="40"/>
        <w:jc w:val="center"/>
        <w:rPr>
          <w:rFonts w:ascii="TH Sarabun New" w:hAnsi="TH Sarabun New" w:cs="TH Sarabun New"/>
        </w:rPr>
      </w:pPr>
      <w:r w:rsidRPr="00CB49A4">
        <w:rPr>
          <w:rFonts w:ascii="TH Sarabun New" w:eastAsia="TH Sarabun New" w:hAnsi="TH Sarabun New" w:cs="TH Sarabun New"/>
          <w:i/>
          <w:iCs/>
          <w:sz w:val="24"/>
          <w:szCs w:val="24"/>
        </w:rPr>
        <w:t xml:space="preserve">*E-mail: </w:t>
      </w:r>
      <w:proofErr w:type="spellStart"/>
      <w:r w:rsidRPr="00CB49A4">
        <w:rPr>
          <w:rFonts w:ascii="TH Sarabun New" w:eastAsia="TH Sarabun New" w:hAnsi="TH Sarabun New" w:cs="TH Sarabun New"/>
          <w:i/>
          <w:iCs/>
          <w:sz w:val="24"/>
          <w:szCs w:val="24"/>
        </w:rPr>
        <w:t>threerat.kan@pcshs</w:t>
      </w:r>
      <w:proofErr w:type="spellEnd"/>
      <w:r w:rsidRPr="00CB49A4">
        <w:rPr>
          <w:rFonts w:ascii="TH Sarabun New" w:eastAsia="TH Sarabun New" w:hAnsi="TH Sarabun New" w:cs="TH Sarabun New"/>
          <w:i/>
          <w:iCs/>
          <w:sz w:val="24"/>
          <w:szCs w:val="24"/>
          <w:lang w:val="en-US"/>
        </w:rPr>
        <w:t>pt</w:t>
      </w:r>
      <w:r w:rsidRPr="00CB49A4">
        <w:rPr>
          <w:rFonts w:ascii="TH Sarabun New" w:eastAsia="TH Sarabun New" w:hAnsi="TH Sarabun New" w:cs="TH Sarabun New"/>
          <w:i/>
          <w:iCs/>
          <w:sz w:val="24"/>
          <w:szCs w:val="24"/>
        </w:rPr>
        <w:t>.ac.th</w:t>
      </w:r>
    </w:p>
    <w:p w14:paraId="00000008" w14:textId="77777777" w:rsidR="00090BD3" w:rsidRPr="00CB49A4" w:rsidRDefault="00090BD3">
      <w:pPr>
        <w:spacing w:after="0" w:line="240" w:lineRule="auto"/>
        <w:jc w:val="center"/>
        <w:rPr>
          <w:rFonts w:ascii="TH Sarabun New" w:eastAsia="TH Sarabun PSK" w:hAnsi="TH Sarabun New" w:cs="TH Sarabun New"/>
          <w:b/>
          <w:i/>
          <w:noProof/>
          <w:sz w:val="20"/>
          <w:szCs w:val="20"/>
        </w:rPr>
      </w:pPr>
    </w:p>
    <w:p w14:paraId="0000000D" w14:textId="3CA29A60" w:rsidR="00090BD3" w:rsidRDefault="00074EED" w:rsidP="008B68D0">
      <w:pPr>
        <w:spacing w:after="0" w:line="240" w:lineRule="auto"/>
        <w:jc w:val="center"/>
        <w:rPr>
          <w:rFonts w:ascii="TH Sarabun New" w:eastAsia="TH Sarabun PSK" w:hAnsi="TH Sarabun New" w:cs="TH Sarabun New"/>
          <w:b/>
          <w:noProof/>
          <w:sz w:val="32"/>
          <w:szCs w:val="32"/>
        </w:rPr>
      </w:pPr>
      <w:r w:rsidRPr="00CB49A4">
        <w:rPr>
          <w:rFonts w:ascii="TH Sarabun New" w:eastAsia="TH Sarabun PSK" w:hAnsi="TH Sarabun New" w:cs="TH Sarabun New"/>
          <w:b/>
          <w:noProof/>
          <w:sz w:val="32"/>
          <w:szCs w:val="32"/>
        </w:rPr>
        <w:t>บทคัดย่อ</w:t>
      </w:r>
    </w:p>
    <w:p w14:paraId="18386C05" w14:textId="77777777" w:rsidR="00CB49A4" w:rsidRPr="00CB49A4" w:rsidRDefault="00CB49A4" w:rsidP="008B68D0">
      <w:pPr>
        <w:spacing w:after="0" w:line="240" w:lineRule="auto"/>
        <w:jc w:val="center"/>
        <w:rPr>
          <w:rFonts w:ascii="TH Sarabun New" w:eastAsia="TH Sarabun PSK" w:hAnsi="TH Sarabun New" w:cs="TH Sarabun New"/>
          <w:b/>
          <w:noProof/>
          <w:sz w:val="32"/>
          <w:szCs w:val="32"/>
        </w:rPr>
      </w:pPr>
    </w:p>
    <w:p w14:paraId="3AE2F9EE" w14:textId="5FADD99F" w:rsidR="00BF7FE7" w:rsidRPr="00CB49A4" w:rsidRDefault="00BF7FE7" w:rsidP="00BF7FE7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32"/>
          <w:szCs w:val="32"/>
          <w:cs/>
        </w:rPr>
      </w:pPr>
      <w:r w:rsidRPr="00CB49A4">
        <w:rPr>
          <w:rFonts w:ascii="TH Sarabun New" w:hAnsi="TH Sarabun New" w:cs="TH Sarabun New"/>
          <w:sz w:val="32"/>
          <w:szCs w:val="32"/>
          <w:cs/>
        </w:rPr>
        <w:t>มลพิษจากไอออนโลหะหนักในแหล่งน้ำเป็นปัญหาสิ่งแวดล้อมที่สำคัญ เนื่องจากมีความคงตัวสูงและสามารถสะสมในห่วงโซ่อาหาร การตรวจวิเคราะห์ด้วยเทคนิคมาตรฐาน เช่น Atomic Absorption Spectroscopy (AAS) และ Inductively Coupled Plasma–Mass Spectrometry (ICP-MS) มีความแม่นยำสูงแต่มีต้นทุนสูงและไม่เหมาะกับการใช้งานภาคสนาม งานวิจัยนี้จึงสังเคราะห์คาร์บอนดอท (Carbon dots) จากกากถั่วเหลือง ซึ่งเป็นวัสดุเหลือทิ้งจากอุตสาหกรรมผลิตน้ำเต้าหู้และนมถั่วเหลือง ด้วยวิธีไมโครเวฟที่กำลังไฟฟ้า 250, 380 และ 500 วัตต์ แล้วศึกษาสมบัติโครงสร้างและสมบัติการเรืองแสงเชิงโฟโตลูมิเนสเซนซ์ ตลอดจนการตอบสนองต่อไอออนโลหะหนัก Fe²</w:t>
      </w:r>
      <w:r w:rsidRPr="00CB49A4">
        <w:rPr>
          <w:rFonts w:ascii="Cambria Math" w:hAnsi="Cambria Math" w:cs="Cambria Math" w:hint="cs"/>
          <w:sz w:val="32"/>
          <w:szCs w:val="32"/>
          <w:cs/>
        </w:rPr>
        <w:t>⁺</w:t>
      </w:r>
      <w:r w:rsidRPr="00CB49A4">
        <w:rPr>
          <w:rFonts w:ascii="TH Sarabun New" w:hAnsi="TH Sarabun New" w:cs="TH Sarabun New"/>
          <w:sz w:val="32"/>
          <w:szCs w:val="32"/>
          <w:cs/>
        </w:rPr>
        <w:t xml:space="preserve"> และ Zn²</w:t>
      </w:r>
      <w:r w:rsidRPr="00CB49A4">
        <w:rPr>
          <w:rFonts w:ascii="Cambria Math" w:hAnsi="Cambria Math" w:cs="Cambria Math" w:hint="cs"/>
          <w:sz w:val="32"/>
          <w:szCs w:val="32"/>
          <w:cs/>
        </w:rPr>
        <w:t>⁺</w:t>
      </w:r>
      <w:r w:rsidRPr="00CB49A4">
        <w:rPr>
          <w:rFonts w:ascii="TH Sarabun New" w:hAnsi="TH Sarabun New" w:cs="TH Sarabun New"/>
          <w:sz w:val="32"/>
          <w:szCs w:val="32"/>
          <w:cs/>
        </w:rPr>
        <w:t xml:space="preserve"> ผลการวิเคราะห์ด้วยเทคนิค FTIR ยืนยันการเกิดหมู่ฟังก์ชัน –OH, C=O, C–O และ C–N บนพื้นผิวอนุภาค สเปกตรัม UV–Vis แสดงแถบการดูดกลืนหลักที่ 220–230 นาโนเมตร และคาร์บอนดอทแสดงค่า emission peak หลักที่ประมาณ 300 นาโนเมตร โดยตัวอย่างที่สังเคราะห์ด้วยกำลัง 500 วัตต์ให้ความเข้มการเรืองแสงสูงที่สุด เมื่อเติมไอออน Fe²</w:t>
      </w:r>
      <w:r w:rsidRPr="00CB49A4">
        <w:rPr>
          <w:rFonts w:ascii="Cambria Math" w:hAnsi="Cambria Math" w:cs="Cambria Math" w:hint="cs"/>
          <w:sz w:val="32"/>
          <w:szCs w:val="32"/>
          <w:cs/>
        </w:rPr>
        <w:t>⁺</w:t>
      </w:r>
      <w:r w:rsidRPr="00CB49A4">
        <w:rPr>
          <w:rFonts w:ascii="TH Sarabun New" w:hAnsi="TH Sarabun New" w:cs="TH Sarabun New"/>
          <w:sz w:val="32"/>
          <w:szCs w:val="32"/>
          <w:cs/>
        </w:rPr>
        <w:t xml:space="preserve"> และ Zn²</w:t>
      </w:r>
      <w:r w:rsidRPr="00CB49A4">
        <w:rPr>
          <w:rFonts w:ascii="Cambria Math" w:hAnsi="Cambria Math" w:cs="Cambria Math" w:hint="cs"/>
          <w:sz w:val="32"/>
          <w:szCs w:val="32"/>
          <w:cs/>
        </w:rPr>
        <w:t>⁺</w:t>
      </w:r>
      <w:r w:rsidRPr="00CB49A4">
        <w:rPr>
          <w:rFonts w:ascii="TH Sarabun New" w:hAnsi="TH Sarabun New" w:cs="TH Sarabun New"/>
          <w:sz w:val="32"/>
          <w:szCs w:val="32"/>
          <w:cs/>
        </w:rPr>
        <w:t xml:space="preserve"> ที่ความเข้มข้น 0.2–0.6 ไมโครโมลาร์ พบว่าความเข้มการเรืองแสงลดลงอย่างต่อเนื่องตามความเข้มข้นที่เพิ่มขึ้นโดยไม่มีการเปลี่ยนตำแหน่งพีค ซึ่งสอดคล้องกับกลไก fluorescence quenching ที่เกิดขึ้นบริเวณพื้นผิวอนุภาค โดย Fe²</w:t>
      </w:r>
      <w:r w:rsidRPr="00CB49A4">
        <w:rPr>
          <w:rFonts w:ascii="Cambria Math" w:hAnsi="Cambria Math" w:cs="Cambria Math" w:hint="cs"/>
          <w:sz w:val="32"/>
          <w:szCs w:val="32"/>
          <w:cs/>
        </w:rPr>
        <w:t>⁺</w:t>
      </w:r>
      <w:r w:rsidRPr="00CB49A4">
        <w:rPr>
          <w:rFonts w:ascii="TH Sarabun New" w:hAnsi="TH Sarabun New" w:cs="TH Sarabun New"/>
          <w:sz w:val="32"/>
          <w:szCs w:val="32"/>
          <w:cs/>
        </w:rPr>
        <w:t xml:space="preserve"> ให้ประสิทธิภาพการดับแสงสูงกว่า Zn²</w:t>
      </w:r>
      <w:r w:rsidRPr="00CB49A4">
        <w:rPr>
          <w:rFonts w:ascii="Cambria Math" w:hAnsi="Cambria Math" w:cs="Cambria Math" w:hint="cs"/>
          <w:sz w:val="32"/>
          <w:szCs w:val="32"/>
          <w:cs/>
        </w:rPr>
        <w:t>⁺</w:t>
      </w:r>
      <w:r w:rsidRPr="00CB49A4">
        <w:rPr>
          <w:rFonts w:ascii="TH Sarabun New" w:hAnsi="TH Sarabun New" w:cs="TH Sarabun New"/>
          <w:sz w:val="32"/>
          <w:szCs w:val="32"/>
          <w:cs/>
        </w:rPr>
        <w:t xml:space="preserve"> อย่างชัดเจน สามารถต่อยอดคาร์บอนดอทเป็นเซนเซอร์กระดาษเรืองแสงเบื้องต้น โดยเคลือบสารละลายคาร์บอนดอทลงบนกระดาษกรอง Whatman แล้วทดสอบภายใต้แสงยูวีร่วมกับการหยดสารละลายไอออนโลหะหนัก พบว่าความเข้มการเรืองแสงลดลงในทิศทางเดียวกับผลในสารละลาย และได้พัฒนาเว็บแอปพลิเคชันสำหรับวิเคราะห์ค่าสี RGB เพื่อเป็นต้นแบบระบบตรวจวัดแบบพกพาที่มีต้นทุนต่ำ แสดงให้เห็นว่าคาร์บอนดอทจากกากถั่วเหลืองในการประยุกต์ใช้เป็นวัสดุตรวจจับโลหะหนักในน้ำ</w:t>
      </w:r>
      <w:r w:rsidR="00AE0191">
        <w:rPr>
          <w:rFonts w:ascii="TH Sarabun New" w:hAnsi="TH Sarabun New" w:cs="TH Sarabun New" w:hint="cs"/>
          <w:sz w:val="32"/>
          <w:szCs w:val="32"/>
          <w:cs/>
        </w:rPr>
        <w:t>เสีย</w:t>
      </w:r>
    </w:p>
    <w:p w14:paraId="309AE419" w14:textId="77777777" w:rsidR="00BF7FE7" w:rsidRPr="00CB49A4" w:rsidRDefault="00BF7FE7" w:rsidP="00BF7FE7">
      <w:pPr>
        <w:spacing w:after="0" w:line="240" w:lineRule="auto"/>
        <w:jc w:val="thaiDistribute"/>
        <w:rPr>
          <w:rFonts w:ascii="TH Sarabun New" w:eastAsia="TH Sarabun PSK" w:hAnsi="TH Sarabun New" w:cs="TH Sarabun New"/>
          <w:noProof/>
          <w:sz w:val="32"/>
          <w:szCs w:val="32"/>
          <w:cs/>
        </w:rPr>
      </w:pPr>
    </w:p>
    <w:p w14:paraId="1C2E4498" w14:textId="77777777" w:rsidR="00D87BDA" w:rsidRPr="00CB49A4" w:rsidRDefault="00D87BDA" w:rsidP="00D87BDA">
      <w:pPr>
        <w:spacing w:after="0" w:line="240" w:lineRule="auto"/>
        <w:jc w:val="both"/>
        <w:rPr>
          <w:rFonts w:ascii="TH Sarabun New" w:eastAsia="TH Sarabun PSK" w:hAnsi="TH Sarabun New" w:cs="TH Sarabun New"/>
          <w:noProof/>
          <w:sz w:val="32"/>
          <w:szCs w:val="32"/>
        </w:rPr>
      </w:pPr>
      <w:r w:rsidRPr="00CB49A4">
        <w:rPr>
          <w:rFonts w:ascii="TH Sarabun New" w:hAnsi="TH Sarabun New" w:cs="TH Sarabun New"/>
          <w:b/>
          <w:bCs/>
          <w:sz w:val="32"/>
          <w:szCs w:val="32"/>
          <w:cs/>
        </w:rPr>
        <w:t>คำสำคัญ</w:t>
      </w:r>
      <w:r w:rsidRPr="00CB49A4">
        <w:rPr>
          <w:rFonts w:ascii="TH Sarabun New" w:hAnsi="TH Sarabun New" w:cs="TH Sarabun New"/>
          <w:sz w:val="32"/>
          <w:szCs w:val="32"/>
          <w:cs/>
        </w:rPr>
        <w:t>: คาร์บอนดอท</w:t>
      </w:r>
      <w:r w:rsidRPr="00CB49A4">
        <w:rPr>
          <w:rFonts w:ascii="TH Sarabun New" w:hAnsi="TH Sarabun New" w:cs="TH Sarabun New"/>
          <w:sz w:val="32"/>
          <w:szCs w:val="32"/>
        </w:rPr>
        <w:t xml:space="preserve">; </w:t>
      </w:r>
      <w:r w:rsidRPr="00CB49A4">
        <w:rPr>
          <w:rFonts w:ascii="TH Sarabun New" w:hAnsi="TH Sarabun New" w:cs="TH Sarabun New"/>
          <w:sz w:val="32"/>
          <w:szCs w:val="32"/>
          <w:cs/>
        </w:rPr>
        <w:t>กากถั่วเหลือง</w:t>
      </w:r>
      <w:r w:rsidRPr="00CB49A4">
        <w:rPr>
          <w:rFonts w:ascii="TH Sarabun New" w:hAnsi="TH Sarabun New" w:cs="TH Sarabun New"/>
          <w:sz w:val="32"/>
          <w:szCs w:val="32"/>
        </w:rPr>
        <w:t xml:space="preserve">; </w:t>
      </w:r>
      <w:r w:rsidRPr="00CB49A4">
        <w:rPr>
          <w:rFonts w:ascii="TH Sarabun New" w:hAnsi="TH Sarabun New" w:cs="TH Sarabun New"/>
          <w:sz w:val="32"/>
          <w:szCs w:val="32"/>
          <w:cs/>
        </w:rPr>
        <w:t>การสังเคราะห์ด้วยวิธีไมโครเวฟ</w:t>
      </w:r>
      <w:r w:rsidRPr="00CB49A4">
        <w:rPr>
          <w:rFonts w:ascii="TH Sarabun New" w:hAnsi="TH Sarabun New" w:cs="TH Sarabun New"/>
          <w:sz w:val="32"/>
          <w:szCs w:val="32"/>
        </w:rPr>
        <w:t xml:space="preserve">; </w:t>
      </w:r>
      <w:r w:rsidRPr="00CB49A4">
        <w:rPr>
          <w:rFonts w:ascii="TH Sarabun New" w:hAnsi="TH Sarabun New" w:cs="TH Sarabun New"/>
          <w:sz w:val="32"/>
          <w:szCs w:val="32"/>
          <w:cs/>
        </w:rPr>
        <w:t>การดับการเรืองแสง</w:t>
      </w:r>
      <w:r w:rsidRPr="00CB49A4">
        <w:rPr>
          <w:rFonts w:ascii="TH Sarabun New" w:hAnsi="TH Sarabun New" w:cs="TH Sarabun New"/>
          <w:sz w:val="32"/>
          <w:szCs w:val="32"/>
        </w:rPr>
        <w:t xml:space="preserve">; </w:t>
      </w:r>
      <w:r w:rsidRPr="00CB49A4">
        <w:rPr>
          <w:rFonts w:ascii="TH Sarabun New" w:hAnsi="TH Sarabun New" w:cs="TH Sarabun New"/>
          <w:sz w:val="32"/>
          <w:szCs w:val="32"/>
          <w:cs/>
        </w:rPr>
        <w:t>เซนเซอร์กระดาษ</w:t>
      </w:r>
      <w:r w:rsidRPr="00CB49A4">
        <w:rPr>
          <w:rFonts w:ascii="TH Sarabun New" w:hAnsi="TH Sarabun New" w:cs="TH Sarabun New"/>
          <w:sz w:val="32"/>
          <w:szCs w:val="32"/>
        </w:rPr>
        <w:t xml:space="preserve">; </w:t>
      </w:r>
      <w:r w:rsidRPr="00CB49A4">
        <w:rPr>
          <w:rFonts w:ascii="TH Sarabun New" w:hAnsi="TH Sarabun New" w:cs="TH Sarabun New"/>
          <w:sz w:val="32"/>
          <w:szCs w:val="32"/>
          <w:cs/>
        </w:rPr>
        <w:t>ไอออนโลหะหนัก</w:t>
      </w:r>
    </w:p>
    <w:p w14:paraId="00000018" w14:textId="5C008D01" w:rsidR="00090BD3" w:rsidRPr="00BF7FE7" w:rsidRDefault="00090BD3" w:rsidP="00D87BDA">
      <w:pPr>
        <w:spacing w:after="0" w:line="240" w:lineRule="auto"/>
        <w:jc w:val="both"/>
        <w:rPr>
          <w:rFonts w:ascii="TH Sarabun New" w:eastAsia="TH Sarabun PSK" w:hAnsi="TH Sarabun New" w:cs="TH Sarabun New"/>
          <w:noProof/>
          <w:sz w:val="32"/>
          <w:szCs w:val="32"/>
        </w:rPr>
      </w:pPr>
    </w:p>
    <w:sectPr w:rsidR="00090BD3" w:rsidRPr="00BF7FE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7B6351" w14:textId="77777777" w:rsidR="0027681F" w:rsidRDefault="0027681F">
      <w:pPr>
        <w:spacing w:after="0" w:line="240" w:lineRule="auto"/>
      </w:pPr>
      <w:r>
        <w:separator/>
      </w:r>
    </w:p>
  </w:endnote>
  <w:endnote w:type="continuationSeparator" w:id="0">
    <w:p w14:paraId="6100CBBB" w14:textId="77777777" w:rsidR="0027681F" w:rsidRDefault="002768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H Sarabun PSK">
    <w:altName w:val="Cordia New"/>
    <w:charset w:val="00"/>
    <w:family w:val="auto"/>
    <w:pitch w:val="default"/>
  </w:font>
  <w:font w:name="Prompt">
    <w:charset w:val="DE"/>
    <w:family w:val="auto"/>
    <w:pitch w:val="variable"/>
    <w:sig w:usb0="21000007" w:usb1="00000001" w:usb2="00000000" w:usb3="00000000" w:csb0="00010193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C" w14:textId="77777777" w:rsidR="00090BD3" w:rsidRDefault="00090BD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ECC32" w14:textId="57770E77" w:rsidR="00EC0167" w:rsidRPr="00483DEC" w:rsidRDefault="00FE3941" w:rsidP="00EC0167">
    <w:pPr>
      <w:pStyle w:val="Footer"/>
    </w:pPr>
    <w:r>
      <w:rPr>
        <w:rFonts w:ascii="TH SarabunPSK" w:hAnsi="TH SarabunPSK" w:cs="TH SarabunPSK"/>
        <w:noProof/>
        <w:sz w:val="28"/>
        <w:cs/>
      </w:rPr>
      <w:drawing>
        <wp:anchor distT="0" distB="0" distL="114300" distR="114300" simplePos="0" relativeHeight="251662848" behindDoc="0" locked="0" layoutInCell="1" allowOverlap="1" wp14:anchorId="0D72E2D2" wp14:editId="4FD5C7C5">
          <wp:simplePos x="0" y="0"/>
          <wp:positionH relativeFrom="page">
            <wp:align>left</wp:align>
          </wp:positionH>
          <wp:positionV relativeFrom="paragraph">
            <wp:posOffset>-60960</wp:posOffset>
          </wp:positionV>
          <wp:extent cx="7834343" cy="668740"/>
          <wp:effectExtent l="0" t="0" r="0" b="0"/>
          <wp:wrapNone/>
          <wp:docPr id="1254678669" name="รูปภาพ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4343" cy="668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E" w14:textId="77777777" w:rsidR="00090BD3" w:rsidRDefault="00090BD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20F8BF" w14:textId="77777777" w:rsidR="0027681F" w:rsidRDefault="0027681F">
      <w:pPr>
        <w:spacing w:after="0" w:line="240" w:lineRule="auto"/>
      </w:pPr>
      <w:r>
        <w:separator/>
      </w:r>
    </w:p>
  </w:footnote>
  <w:footnote w:type="continuationSeparator" w:id="0">
    <w:p w14:paraId="59680324" w14:textId="77777777" w:rsidR="0027681F" w:rsidRDefault="002768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9" w14:textId="77777777" w:rsidR="00090BD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7B6B5C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alt="" style="position:absolute;margin-left:0;margin-top:0;width:595.3pt;height:841.9pt;z-index:-251657728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A" w14:textId="3F18BE53" w:rsidR="00090BD3" w:rsidRPr="0048372D" w:rsidRDefault="00FE3941" w:rsidP="00FE3941">
    <w:pPr>
      <w:spacing w:after="0" w:line="240" w:lineRule="auto"/>
      <w:rPr>
        <w:b/>
        <w:bCs/>
        <w:color w:val="000000"/>
      </w:rPr>
    </w:pPr>
    <w:r>
      <w:rPr>
        <w:noProof/>
      </w:rPr>
      <w:drawing>
        <wp:anchor distT="0" distB="0" distL="114300" distR="114300" simplePos="0" relativeHeight="251660800" behindDoc="1" locked="0" layoutInCell="1" allowOverlap="1" wp14:anchorId="334A5D8E" wp14:editId="523D5177">
          <wp:simplePos x="0" y="0"/>
          <wp:positionH relativeFrom="page">
            <wp:align>left</wp:align>
          </wp:positionH>
          <wp:positionV relativeFrom="paragraph">
            <wp:posOffset>-457200</wp:posOffset>
          </wp:positionV>
          <wp:extent cx="7560046" cy="1299577"/>
          <wp:effectExtent l="0" t="0" r="3175" b="0"/>
          <wp:wrapNone/>
          <wp:docPr id="1933335699" name="รูปภาพ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836"/>
                  <a:stretch>
                    <a:fillRect/>
                  </a:stretch>
                </pic:blipFill>
                <pic:spPr bwMode="auto"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23736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                </w:t>
    </w:r>
    <w:r w:rsidR="00EC0167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       </w:t>
    </w:r>
    <w:r w:rsidR="00D23736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B" w14:textId="77777777" w:rsidR="00090BD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5B3EB69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5" type="#_x0000_t75" alt="" style="position:absolute;margin-left:0;margin-top:0;width:595.3pt;height:841.9pt;z-index:-251658752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2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BD3"/>
    <w:rsid w:val="00074EED"/>
    <w:rsid w:val="00090BD3"/>
    <w:rsid w:val="00160C21"/>
    <w:rsid w:val="00196F3A"/>
    <w:rsid w:val="001C4197"/>
    <w:rsid w:val="0027681F"/>
    <w:rsid w:val="002B6FD7"/>
    <w:rsid w:val="003B5D3F"/>
    <w:rsid w:val="0048372D"/>
    <w:rsid w:val="004E0A4F"/>
    <w:rsid w:val="005C0B94"/>
    <w:rsid w:val="005D4CC6"/>
    <w:rsid w:val="005E0658"/>
    <w:rsid w:val="006932F6"/>
    <w:rsid w:val="007604B5"/>
    <w:rsid w:val="007706EC"/>
    <w:rsid w:val="007A5583"/>
    <w:rsid w:val="0086094A"/>
    <w:rsid w:val="008B68D0"/>
    <w:rsid w:val="00962C47"/>
    <w:rsid w:val="009D6F84"/>
    <w:rsid w:val="00A003C2"/>
    <w:rsid w:val="00AE0191"/>
    <w:rsid w:val="00B57C95"/>
    <w:rsid w:val="00BD4C9D"/>
    <w:rsid w:val="00BF7FE7"/>
    <w:rsid w:val="00C34C48"/>
    <w:rsid w:val="00C76170"/>
    <w:rsid w:val="00CA1DBB"/>
    <w:rsid w:val="00CB49A4"/>
    <w:rsid w:val="00D23736"/>
    <w:rsid w:val="00D615C5"/>
    <w:rsid w:val="00D731BC"/>
    <w:rsid w:val="00D87BDA"/>
    <w:rsid w:val="00EC0167"/>
    <w:rsid w:val="00EE61BA"/>
    <w:rsid w:val="00EE7534"/>
    <w:rsid w:val="00EF4540"/>
    <w:rsid w:val="00F5745A"/>
    <w:rsid w:val="00FE3941"/>
    <w:rsid w:val="00FE5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8EA3FA"/>
  <w15:docId w15:val="{3B86BDAD-96C9-7A43-B304-7FA6E1320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th-TH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27AC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D367A3"/>
    <w:pPr>
      <w:keepNext/>
      <w:keepLines/>
      <w:spacing w:after="0" w:line="259" w:lineRule="auto"/>
      <w:jc w:val="center"/>
      <w:outlineLvl w:val="0"/>
    </w:pPr>
    <w:rPr>
      <w:rFonts w:ascii="TH Sarabun New" w:eastAsia="TH Sarabun New" w:hAnsi="TH Sarabun New" w:cs="TH Sarabun New"/>
      <w:b/>
      <w:color w:val="000000" w:themeColor="text1"/>
      <w:sz w:val="32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14986"/>
    <w:pPr>
      <w:keepNext/>
      <w:keepLines/>
      <w:spacing w:before="40" w:after="0" w:line="259" w:lineRule="auto"/>
      <w:outlineLvl w:val="1"/>
    </w:pPr>
    <w:rPr>
      <w:rFonts w:ascii="TH Sarabun New" w:eastAsiaTheme="majorEastAsia" w:hAnsi="TH Sarabun New" w:cstheme="majorBidi"/>
      <w:b/>
      <w:color w:val="000000" w:themeColor="text1"/>
      <w:sz w:val="32"/>
      <w:szCs w:val="33"/>
      <w:lang w:val="en-US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Heading1Char">
    <w:name w:val="Heading 1 Char"/>
    <w:basedOn w:val="DefaultParagraphFont"/>
    <w:link w:val="Heading1"/>
    <w:uiPriority w:val="9"/>
    <w:rsid w:val="00D367A3"/>
    <w:rPr>
      <w:rFonts w:ascii="TH Sarabun New" w:eastAsia="TH Sarabun New" w:hAnsi="TH Sarabun New" w:cs="TH Sarabun New"/>
      <w:b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14986"/>
    <w:rPr>
      <w:rFonts w:ascii="TH Sarabun New" w:eastAsiaTheme="majorEastAsia" w:hAnsi="TH Sarabun New" w:cstheme="majorBidi"/>
      <w:b/>
      <w:color w:val="000000" w:themeColor="text1"/>
      <w:sz w:val="32"/>
      <w:szCs w:val="33"/>
    </w:rPr>
  </w:style>
  <w:style w:type="paragraph" w:styleId="NoSpacing">
    <w:name w:val="No Spacing"/>
    <w:link w:val="NoSpacingChar"/>
    <w:uiPriority w:val="1"/>
    <w:qFormat/>
    <w:rsid w:val="000921BF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3F56CE"/>
  </w:style>
  <w:style w:type="table" w:styleId="TableGrid">
    <w:name w:val="Table Grid"/>
    <w:basedOn w:val="TableNormal"/>
    <w:uiPriority w:val="39"/>
    <w:qFormat/>
    <w:rsid w:val="000B27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1156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1156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1B14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1B14"/>
    <w:rPr>
      <w:lang w:val="en-GB"/>
    </w:rPr>
  </w:style>
  <w:style w:type="paragraph" w:styleId="ListParagraph">
    <w:name w:val="List Paragraph"/>
    <w:basedOn w:val="Normal"/>
    <w:uiPriority w:val="34"/>
    <w:qFormat/>
    <w:rsid w:val="00743FE2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normaltextrun">
    <w:name w:val="normaltextrun"/>
    <w:basedOn w:val="DefaultParagraphFont"/>
    <w:rsid w:val="008B68D0"/>
  </w:style>
  <w:style w:type="character" w:customStyle="1" w:styleId="oypena">
    <w:name w:val="oypena"/>
    <w:basedOn w:val="DefaultParagraphFont"/>
    <w:rsid w:val="008B68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35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00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9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9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05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67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14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22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646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65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770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40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34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91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851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889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2yFcWjeITCSX91xNxej+4K2XXA==">CgMxLjA4AHIhMU1VRGQ2VWR4bDN4dDN6cWxCVUhiQ3EtaTBncjQ4WER2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AB49568D-2275-4F9C-81DA-CE0E10553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331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THIS PC</dc:creator>
  <cp:lastModifiedBy>Cake cimukkk</cp:lastModifiedBy>
  <cp:revision>7</cp:revision>
  <cp:lastPrinted>2026-07-15T15:15:00Z</cp:lastPrinted>
  <dcterms:created xsi:type="dcterms:W3CDTF">2026-07-15T13:49:00Z</dcterms:created>
  <dcterms:modified xsi:type="dcterms:W3CDTF">2026-07-15T15:30:00Z</dcterms:modified>
</cp:coreProperties>
</file>