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F89713" w14:textId="32C24F55" w:rsidR="009E0E08" w:rsidRPr="00397C97" w:rsidRDefault="009E0E08" w:rsidP="00C877B9">
      <w:pPr>
        <w:autoSpaceDE w:val="0"/>
        <w:autoSpaceDN w:val="0"/>
        <w:adjustRightInd w:val="0"/>
        <w:spacing w:before="240" w:after="0" w:line="240" w:lineRule="auto"/>
        <w:contextualSpacing/>
        <w:jc w:val="center"/>
        <w:rPr>
          <w:rFonts w:ascii="TH SarabunPSK" w:hAnsi="TH SarabunPSK" w:cs="TH SarabunPSK"/>
          <w:b/>
          <w:bCs/>
          <w:color w:val="333333"/>
          <w:sz w:val="32"/>
          <w:szCs w:val="32"/>
          <w:shd w:val="clear" w:color="auto" w:fill="FFFFFF"/>
        </w:rPr>
      </w:pPr>
      <w:r w:rsidRPr="00397C97">
        <w:rPr>
          <w:rFonts w:ascii="TH SarabunPSK" w:hAnsi="TH SarabunPSK" w:cs="TH SarabunPSK" w:hint="cs"/>
          <w:b/>
          <w:bCs/>
          <w:color w:val="333333"/>
          <w:sz w:val="32"/>
          <w:szCs w:val="32"/>
          <w:shd w:val="clear" w:color="auto" w:fill="FFFFFF"/>
        </w:rPr>
        <w:t>Electronic Nose-Based Breath Analysis for Early COPD</w:t>
      </w:r>
    </w:p>
    <w:p w14:paraId="12C6F0E7" w14:textId="77777777" w:rsidR="009E0E08" w:rsidRPr="00397C97" w:rsidRDefault="009E0E08" w:rsidP="00CB6FF5">
      <w:pPr>
        <w:autoSpaceDE w:val="0"/>
        <w:autoSpaceDN w:val="0"/>
        <w:adjustRightInd w:val="0"/>
        <w:spacing w:after="0" w:line="240" w:lineRule="auto"/>
        <w:contextualSpacing/>
        <w:jc w:val="center"/>
        <w:rPr>
          <w:rFonts w:ascii="TH SarabunPSK" w:hAnsi="TH SarabunPSK" w:cs="TH SarabunPSK"/>
          <w:b/>
          <w:bCs/>
          <w:color w:val="333333"/>
          <w:sz w:val="32"/>
          <w:szCs w:val="32"/>
          <w:shd w:val="clear" w:color="auto" w:fill="FFFFFF"/>
          <w:cs/>
        </w:rPr>
      </w:pPr>
    </w:p>
    <w:p w14:paraId="2F83C80E" w14:textId="5A5742C2" w:rsidR="009E0E08" w:rsidRPr="00397C97" w:rsidRDefault="009E0E08" w:rsidP="00CB6FF5">
      <w:pPr>
        <w:widowControl w:val="0"/>
        <w:pBdr>
          <w:top w:val="nil"/>
          <w:left w:val="nil"/>
          <w:bottom w:val="nil"/>
          <w:right w:val="nil"/>
          <w:between w:val="nil"/>
        </w:pBdr>
        <w:spacing w:after="0" w:line="240" w:lineRule="auto"/>
        <w:jc w:val="center"/>
        <w:rPr>
          <w:rFonts w:ascii="TH Sarabun New" w:eastAsia="Sarabun" w:hAnsi="TH Sarabun New" w:cs="TH Sarabun New"/>
          <w:b/>
          <w:bCs/>
          <w:noProof/>
          <w:color w:val="000000"/>
          <w:sz w:val="28"/>
        </w:rPr>
      </w:pPr>
      <w:r w:rsidRPr="00397C97">
        <w:rPr>
          <w:rFonts w:ascii="TH Sarabun New" w:eastAsia="Sarabun" w:hAnsi="TH Sarabun New" w:cs="TH Sarabun New"/>
          <w:b/>
          <w:bCs/>
          <w:noProof/>
          <w:color w:val="000000"/>
          <w:sz w:val="28"/>
        </w:rPr>
        <w:t>Pongsaphat Chantaramanee</w:t>
      </w:r>
      <w:r w:rsidRPr="00397C97">
        <w:rPr>
          <w:rFonts w:ascii="TH Sarabun New" w:eastAsia="Sarabun" w:hAnsi="TH Sarabun New" w:cs="TH Sarabun New"/>
          <w:b/>
          <w:bCs/>
          <w:noProof/>
          <w:color w:val="000000"/>
          <w:sz w:val="28"/>
          <w:vertAlign w:val="superscript"/>
        </w:rPr>
        <w:t>1</w:t>
      </w:r>
      <w:r w:rsidRPr="00397C97">
        <w:rPr>
          <w:rFonts w:ascii="TH Sarabun New" w:eastAsia="Sarabun" w:hAnsi="TH Sarabun New" w:cs="TH Sarabun New"/>
          <w:b/>
          <w:bCs/>
          <w:noProof/>
          <w:color w:val="000000"/>
          <w:sz w:val="28"/>
        </w:rPr>
        <w:t>, Prompriang Prakopkit</w:t>
      </w:r>
      <w:r w:rsidRPr="00397C97">
        <w:rPr>
          <w:rFonts w:ascii="TH Sarabun New" w:eastAsia="Sarabun" w:hAnsi="TH Sarabun New" w:cs="TH Sarabun New"/>
          <w:b/>
          <w:bCs/>
          <w:noProof/>
          <w:color w:val="000000"/>
          <w:sz w:val="28"/>
          <w:vertAlign w:val="superscript"/>
        </w:rPr>
        <w:t>1</w:t>
      </w:r>
    </w:p>
    <w:p w14:paraId="54C88174" w14:textId="5BAB764B" w:rsidR="009E0E08" w:rsidRPr="00397C97" w:rsidRDefault="009E0E08" w:rsidP="00CB6FF5">
      <w:pPr>
        <w:widowControl w:val="0"/>
        <w:pBdr>
          <w:top w:val="nil"/>
          <w:left w:val="nil"/>
          <w:bottom w:val="nil"/>
          <w:right w:val="nil"/>
          <w:between w:val="nil"/>
        </w:pBdr>
        <w:spacing w:after="0" w:line="240" w:lineRule="auto"/>
        <w:jc w:val="center"/>
        <w:rPr>
          <w:rFonts w:ascii="TH Sarabun New" w:eastAsia="Sarabun" w:hAnsi="TH Sarabun New" w:cs="TH Sarabun New"/>
          <w:b/>
          <w:bCs/>
          <w:noProof/>
          <w:color w:val="000000"/>
          <w:sz w:val="28"/>
        </w:rPr>
      </w:pPr>
      <w:r w:rsidRPr="00397C97">
        <w:rPr>
          <w:rFonts w:ascii="TH Sarabun New" w:eastAsia="Sarabun" w:hAnsi="TH Sarabun New" w:cs="TH Sarabun New"/>
          <w:b/>
          <w:bCs/>
          <w:noProof/>
          <w:color w:val="000000"/>
          <w:sz w:val="28"/>
        </w:rPr>
        <w:t>Natpassorn Laonet</w:t>
      </w:r>
      <w:r w:rsidRPr="00397C97">
        <w:rPr>
          <w:rFonts w:ascii="TH Sarabun New" w:eastAsia="Sarabun" w:hAnsi="TH Sarabun New" w:cs="TH Sarabun New"/>
          <w:b/>
          <w:bCs/>
          <w:noProof/>
          <w:color w:val="000000"/>
          <w:sz w:val="28"/>
          <w:vertAlign w:val="superscript"/>
        </w:rPr>
        <w:t>1</w:t>
      </w:r>
      <w:r w:rsidRPr="00397C97">
        <w:rPr>
          <w:rFonts w:ascii="TH Sarabun New" w:hAnsi="TH Sarabun New" w:cs="TH Sarabun New"/>
          <w:b/>
          <w:bCs/>
          <w:sz w:val="28"/>
          <w:vertAlign w:val="superscript"/>
        </w:rPr>
        <w:t>*</w:t>
      </w:r>
      <w:r w:rsidRPr="00397C97">
        <w:rPr>
          <w:rFonts w:ascii="TH Sarabun New" w:eastAsia="Sarabun" w:hAnsi="TH Sarabun New" w:cs="TH Sarabun New"/>
          <w:b/>
          <w:bCs/>
          <w:noProof/>
          <w:color w:val="000000"/>
          <w:sz w:val="28"/>
          <w:cs/>
        </w:rPr>
        <w:t xml:space="preserve"> </w:t>
      </w:r>
      <w:r w:rsidRPr="00397C97">
        <w:rPr>
          <w:rFonts w:ascii="TH Sarabun New" w:eastAsia="Sarabun" w:hAnsi="TH Sarabun New" w:cs="TH Sarabun New"/>
          <w:b/>
          <w:bCs/>
          <w:noProof/>
          <w:color w:val="000000"/>
          <w:sz w:val="28"/>
        </w:rPr>
        <w:t>and Kanokrat Palanupap</w:t>
      </w:r>
      <w:r w:rsidRPr="00397C97">
        <w:rPr>
          <w:rFonts w:ascii="TH Sarabun New" w:eastAsia="Sarabun" w:hAnsi="TH Sarabun New" w:cs="TH Sarabun New"/>
          <w:b/>
          <w:bCs/>
          <w:noProof/>
          <w:color w:val="000000"/>
          <w:sz w:val="28"/>
          <w:vertAlign w:val="superscript"/>
        </w:rPr>
        <w:t>2</w:t>
      </w:r>
    </w:p>
    <w:p w14:paraId="2B1B18E8" w14:textId="053E7B71" w:rsidR="009E0E08" w:rsidRPr="00397C97" w:rsidRDefault="009E0E08" w:rsidP="00CB6FF5">
      <w:pPr>
        <w:widowControl w:val="0"/>
        <w:pBdr>
          <w:top w:val="nil"/>
          <w:left w:val="nil"/>
          <w:bottom w:val="nil"/>
          <w:right w:val="nil"/>
          <w:between w:val="nil"/>
        </w:pBdr>
        <w:spacing w:after="0" w:line="240" w:lineRule="auto"/>
        <w:jc w:val="center"/>
        <w:rPr>
          <w:rFonts w:ascii="TH Sarabun New" w:hAnsi="TH Sarabun New" w:cs="TH Sarabun New"/>
          <w:i/>
          <w:iCs/>
          <w:color w:val="000000" w:themeColor="text1"/>
          <w:sz w:val="24"/>
          <w:szCs w:val="24"/>
        </w:rPr>
      </w:pPr>
      <w:r w:rsidRPr="00397C97">
        <w:rPr>
          <w:rFonts w:ascii="TH Sarabun New" w:eastAsia="Sarabun" w:hAnsi="TH Sarabun New" w:cs="TH Sarabun New"/>
          <w:i/>
          <w:noProof/>
          <w:color w:val="000000" w:themeColor="text1"/>
          <w:sz w:val="24"/>
          <w:szCs w:val="24"/>
          <w:vertAlign w:val="superscript"/>
        </w:rPr>
        <w:t>1</w:t>
      </w:r>
      <w:r w:rsidRPr="00397C97">
        <w:rPr>
          <w:rFonts w:ascii="TH Sarabun New" w:eastAsia="Sarabun" w:hAnsi="TH Sarabun New" w:cs="TH Sarabun New"/>
          <w:i/>
          <w:noProof/>
          <w:color w:val="000000" w:themeColor="text1"/>
          <w:sz w:val="24"/>
          <w:szCs w:val="24"/>
        </w:rPr>
        <w:t xml:space="preserve">Princess Chulabhorn Science High School Phitsanulok, </w:t>
      </w:r>
      <w:proofErr w:type="spellStart"/>
      <w:r w:rsidRPr="00397C97">
        <w:rPr>
          <w:rFonts w:ascii="TH Sarabun New" w:hAnsi="TH Sarabun New" w:cs="TH Sarabun New"/>
          <w:i/>
          <w:iCs/>
          <w:color w:val="000000" w:themeColor="text1"/>
          <w:sz w:val="24"/>
          <w:szCs w:val="24"/>
        </w:rPr>
        <w:t>Makham</w:t>
      </w:r>
      <w:proofErr w:type="spellEnd"/>
      <w:r w:rsidRPr="00397C97">
        <w:rPr>
          <w:rFonts w:ascii="TH Sarabun New" w:hAnsi="TH Sarabun New" w:cs="TH Sarabun New"/>
          <w:i/>
          <w:iCs/>
          <w:color w:val="000000" w:themeColor="text1"/>
          <w:sz w:val="24"/>
          <w:szCs w:val="24"/>
        </w:rPr>
        <w:t xml:space="preserve"> Sung, Mueang Phitsanulok,</w:t>
      </w:r>
    </w:p>
    <w:p w14:paraId="499746FC" w14:textId="60A901D0" w:rsidR="009E0E08" w:rsidRPr="00397C97" w:rsidRDefault="009E0E08" w:rsidP="00CB6FF5">
      <w:pPr>
        <w:widowControl w:val="0"/>
        <w:pBdr>
          <w:top w:val="nil"/>
          <w:left w:val="nil"/>
          <w:bottom w:val="nil"/>
          <w:right w:val="nil"/>
          <w:between w:val="nil"/>
        </w:pBdr>
        <w:spacing w:after="0" w:line="240" w:lineRule="auto"/>
        <w:jc w:val="center"/>
        <w:rPr>
          <w:rFonts w:ascii="TH Sarabun New" w:eastAsia="Sarabun" w:hAnsi="TH Sarabun New" w:cs="TH Sarabun New"/>
          <w:i/>
          <w:noProof/>
          <w:color w:val="000000" w:themeColor="text1"/>
          <w:sz w:val="24"/>
          <w:szCs w:val="24"/>
        </w:rPr>
      </w:pPr>
      <w:r w:rsidRPr="00397C97">
        <w:rPr>
          <w:rFonts w:ascii="TH Sarabun New" w:eastAsia="Sarabun" w:hAnsi="TH Sarabun New" w:cs="TH Sarabun New"/>
          <w:i/>
          <w:iCs/>
          <w:noProof/>
          <w:color w:val="000000" w:themeColor="text1"/>
          <w:sz w:val="24"/>
          <w:szCs w:val="24"/>
        </w:rPr>
        <w:t>Phitsanulok</w:t>
      </w:r>
      <w:r w:rsidRPr="00397C97">
        <w:rPr>
          <w:rFonts w:ascii="TH Sarabun New" w:eastAsia="Sarabun" w:hAnsi="TH Sarabun New" w:cs="TH Sarabun New"/>
          <w:i/>
          <w:noProof/>
          <w:color w:val="000000" w:themeColor="text1"/>
          <w:sz w:val="24"/>
          <w:szCs w:val="24"/>
        </w:rPr>
        <w:t xml:space="preserve"> 65000, Thailand</w:t>
      </w:r>
    </w:p>
    <w:p w14:paraId="4B8B0F0F" w14:textId="77777777" w:rsidR="009E0E08" w:rsidRPr="00397C97" w:rsidRDefault="009E0E08" w:rsidP="00CB6FF5">
      <w:pPr>
        <w:spacing w:after="0" w:line="240" w:lineRule="auto"/>
        <w:jc w:val="center"/>
        <w:rPr>
          <w:rFonts w:ascii="TH Sarabun New" w:eastAsia="Times New Roman" w:hAnsi="TH Sarabun New" w:cs="TH Sarabun New"/>
          <w:i/>
          <w:iCs/>
          <w:sz w:val="24"/>
          <w:szCs w:val="24"/>
          <w:cs/>
          <w:lang w:val="en-TH" w:eastAsia="ja-JP"/>
        </w:rPr>
      </w:pPr>
      <w:r w:rsidRPr="00397C97">
        <w:rPr>
          <w:rFonts w:ascii="TH Sarabun New" w:eastAsia="Times New Roman" w:hAnsi="TH Sarabun New" w:cs="TH Sarabun New"/>
          <w:i/>
          <w:iCs/>
          <w:sz w:val="24"/>
          <w:szCs w:val="24"/>
          <w:vertAlign w:val="superscript"/>
          <w:lang w:eastAsia="ja-JP"/>
        </w:rPr>
        <w:t>2</w:t>
      </w:r>
      <w:r w:rsidRPr="00397C97">
        <w:rPr>
          <w:rFonts w:ascii="TH Sarabun New" w:eastAsia="Times New Roman" w:hAnsi="TH Sarabun New" w:cs="TH Sarabun New"/>
          <w:i/>
          <w:iCs/>
          <w:sz w:val="24"/>
          <w:szCs w:val="24"/>
          <w:lang w:val="en-TH" w:eastAsia="ja-JP"/>
        </w:rPr>
        <w:t>Department of Internal Medicine, Mae Sot Hospital, Mae Sot, Mae Sot, Tak 63110, Thailand</w:t>
      </w:r>
    </w:p>
    <w:p w14:paraId="30CD804D" w14:textId="3C324022" w:rsidR="009E0E08" w:rsidRPr="00397C97" w:rsidRDefault="009E0E08" w:rsidP="00CB6FF5">
      <w:pPr>
        <w:widowControl w:val="0"/>
        <w:pBdr>
          <w:top w:val="nil"/>
          <w:left w:val="nil"/>
          <w:bottom w:val="nil"/>
          <w:right w:val="nil"/>
          <w:between w:val="nil"/>
        </w:pBdr>
        <w:spacing w:after="0" w:line="240" w:lineRule="auto"/>
        <w:jc w:val="center"/>
        <w:rPr>
          <w:rFonts w:ascii="TH Sarabun New" w:hAnsi="TH Sarabun New" w:cs="TH Sarabun New"/>
          <w:i/>
          <w:iCs/>
          <w:sz w:val="24"/>
          <w:szCs w:val="24"/>
        </w:rPr>
      </w:pPr>
      <w:r w:rsidRPr="00397C97">
        <w:rPr>
          <w:rFonts w:ascii="TH Sarabun New" w:eastAsia="Sarabun" w:hAnsi="TH Sarabun New" w:cs="TH Sarabun New"/>
          <w:i/>
          <w:noProof/>
          <w:color w:val="000000"/>
          <w:sz w:val="24"/>
          <w:szCs w:val="24"/>
        </w:rPr>
        <w:t>*</w:t>
      </w:r>
      <w:r w:rsidR="004A0396">
        <w:rPr>
          <w:rFonts w:ascii="TH Sarabun New" w:eastAsia="Sarabun" w:hAnsi="TH Sarabun New" w:cs="TH Sarabun New"/>
          <w:i/>
          <w:noProof/>
          <w:color w:val="000000"/>
          <w:sz w:val="24"/>
          <w:szCs w:val="24"/>
        </w:rPr>
        <w:t>e</w:t>
      </w:r>
      <w:r w:rsidRPr="00397C97">
        <w:rPr>
          <w:rFonts w:ascii="TH Sarabun New" w:eastAsia="Sarabun" w:hAnsi="TH Sarabun New" w:cs="TH Sarabun New"/>
          <w:i/>
          <w:noProof/>
          <w:color w:val="000000"/>
          <w:sz w:val="24"/>
          <w:szCs w:val="24"/>
        </w:rPr>
        <w:t xml:space="preserve">-mail: </w:t>
      </w:r>
      <w:r w:rsidR="006F04CE">
        <w:rPr>
          <w:rFonts w:ascii="TH Sarabun New" w:hAnsi="TH Sarabun New" w:cs="TH Sarabun New"/>
          <w:i/>
          <w:iCs/>
          <w:sz w:val="24"/>
          <w:szCs w:val="24"/>
        </w:rPr>
        <w:t>pongsaphat.cha@pccpl.ac.th</w:t>
      </w:r>
    </w:p>
    <w:p w14:paraId="25B6C40B" w14:textId="77777777" w:rsidR="009E0E08" w:rsidRPr="00C3020F" w:rsidRDefault="009E0E08" w:rsidP="00CB6FF5">
      <w:pPr>
        <w:widowControl w:val="0"/>
        <w:pBdr>
          <w:top w:val="nil"/>
          <w:left w:val="nil"/>
          <w:bottom w:val="nil"/>
          <w:right w:val="nil"/>
          <w:between w:val="nil"/>
        </w:pBdr>
        <w:spacing w:after="0" w:line="240" w:lineRule="auto"/>
        <w:jc w:val="center"/>
        <w:rPr>
          <w:rFonts w:ascii="TH Sarabun New" w:eastAsia="Sarabun" w:hAnsi="TH Sarabun New" w:cs="TH Sarabun New"/>
          <w:iCs/>
          <w:noProof/>
          <w:color w:val="FF0000"/>
          <w:sz w:val="24"/>
          <w:szCs w:val="24"/>
        </w:rPr>
      </w:pPr>
    </w:p>
    <w:p w14:paraId="11997ABD" w14:textId="0C228226" w:rsidR="00C17844" w:rsidRPr="004A0396" w:rsidRDefault="009E0E08" w:rsidP="00CB6FF5">
      <w:pPr>
        <w:widowControl w:val="0"/>
        <w:pBdr>
          <w:top w:val="nil"/>
          <w:left w:val="nil"/>
          <w:bottom w:val="nil"/>
          <w:right w:val="nil"/>
          <w:between w:val="nil"/>
        </w:pBdr>
        <w:spacing w:after="0" w:line="240" w:lineRule="auto"/>
        <w:ind w:right="3938"/>
        <w:jc w:val="right"/>
        <w:rPr>
          <w:rFonts w:ascii="TH Sarabun New" w:eastAsia="Sarabun" w:hAnsi="TH Sarabun New" w:cs="TH Sarabun New"/>
          <w:b/>
          <w:noProof/>
          <w:color w:val="000000"/>
          <w:sz w:val="32"/>
          <w:szCs w:val="32"/>
        </w:rPr>
      </w:pPr>
      <w:r w:rsidRPr="004A0396">
        <w:rPr>
          <w:rFonts w:ascii="TH Sarabun New" w:eastAsia="Sarabun" w:hAnsi="TH Sarabun New" w:cs="TH Sarabun New"/>
          <w:b/>
          <w:noProof/>
          <w:color w:val="000000"/>
          <w:sz w:val="32"/>
          <w:szCs w:val="32"/>
        </w:rPr>
        <w:t>Abstract</w:t>
      </w:r>
    </w:p>
    <w:p w14:paraId="70E37139" w14:textId="77777777" w:rsidR="00AA62A2" w:rsidRPr="00AA62A2" w:rsidRDefault="00AA62A2" w:rsidP="00AA62A2">
      <w:pPr>
        <w:spacing w:after="0" w:line="240" w:lineRule="auto"/>
        <w:ind w:firstLine="720"/>
        <w:jc w:val="both"/>
        <w:rPr>
          <w:rFonts w:ascii="TH Sarabun New" w:eastAsia="Times New Roman" w:hAnsi="TH Sarabun New" w:cs="TH Sarabun New"/>
          <w:color w:val="000000"/>
          <w:sz w:val="28"/>
          <w:lang w:val="en-TH" w:eastAsia="ja-JP"/>
        </w:rPr>
      </w:pPr>
      <w:r w:rsidRPr="00AA62A2">
        <w:rPr>
          <w:rFonts w:ascii="TH Sarabun New" w:eastAsia="Times New Roman" w:hAnsi="TH Sarabun New" w:cs="TH Sarabun New"/>
          <w:color w:val="000000"/>
          <w:sz w:val="28"/>
          <w:lang w:val="en-TH" w:eastAsia="ja-JP"/>
        </w:rPr>
        <w:t xml:space="preserve">Chronic Obstructive Pulmonary Disease (COPD) is a chronic respiratory disease characterized by persistent inflammation and lung tissue damage. According to the World Health Organization (WHO), COPD causes approximately 3 million deaths annually. Early diagnosis remains challenging because symptoms are often mild and non-specific, while spirometry, the current standard diagnostic method, is limited by its cost, inconvenience, and invasiveness. To address these limitations, this study developed a preliminary COPD screening device based on an electronic nose (E-nose) integrated with a real-time mobile application. </w:t>
      </w:r>
      <w:r w:rsidRPr="00AA62A2">
        <w:rPr>
          <w:rFonts w:ascii="TH Sarabun New" w:hAnsi="TH Sarabun New" w:cs="TH Sarabun New"/>
          <w:color w:val="000000"/>
          <w:sz w:val="28"/>
          <w:lang w:val="en-TH"/>
        </w:rPr>
        <w:t xml:space="preserve">Volatile organic compounds (VOCs) in exhaled breath collected from a total of 60 participants at Mae Sot Hospital, including COPD patients and healthy participants, were analyzed using MQ gas sensors, and </w:t>
      </w:r>
      <w:r w:rsidRPr="00AA62A2">
        <w:rPr>
          <w:rFonts w:ascii="TH Sarabun New" w:hAnsi="TH Sarabun New" w:cs="TH Sarabun New"/>
          <w:color w:val="000000"/>
          <w:sz w:val="28"/>
        </w:rPr>
        <w:t>seven</w:t>
      </w:r>
      <w:r w:rsidRPr="00AA62A2">
        <w:rPr>
          <w:rFonts w:ascii="TH Sarabun New" w:hAnsi="TH Sarabun New" w:cs="TH Sarabun New"/>
          <w:color w:val="000000"/>
          <w:sz w:val="28"/>
          <w:lang w:val="en-TH"/>
        </w:rPr>
        <w:t xml:space="preserve"> machine learning models were developed and compared using Weka and Orange Data Mining.</w:t>
      </w:r>
      <w:r w:rsidRPr="00AA62A2">
        <w:rPr>
          <w:rFonts w:ascii="TH Sarabun New" w:eastAsia="Times New Roman" w:hAnsi="TH Sarabun New" w:cs="TH Sarabun New"/>
          <w:color w:val="000000"/>
          <w:sz w:val="28"/>
          <w:lang w:val="en-TH" w:eastAsia="ja-JP"/>
        </w:rPr>
        <w:t xml:space="preserve"> Breath from COPD patients showed higher levels of acetone, decane, and p-xylene, but lower levels of benzene and cyclopentane, than that of healthy individuals. Among the eight models, XGBoost achieved the highest performance, with an accuracy of 96.67%, sensitivity of 97.06%, specificity of 96.15%, and precision of 97.06%, followed by Random Forest (93.33% accuracy). These findings demonstrate that the proposed E-nose system has strong potential as a rapid, non-invasive preliminary screening tool for COPD, improving access to early detection in community healthcare settings while reducing the burden on the healthcare system. </w:t>
      </w:r>
    </w:p>
    <w:p w14:paraId="7BAE6598" w14:textId="63583808" w:rsidR="009E0E08" w:rsidRDefault="009E0E08" w:rsidP="009E0E08">
      <w:pPr>
        <w:spacing w:before="240" w:after="0" w:line="240" w:lineRule="auto"/>
        <w:rPr>
          <w:rFonts w:ascii="TH Sarabun New" w:hAnsi="TH Sarabun New" w:cs="TH Sarabun New"/>
          <w:color w:val="000000"/>
          <w:sz w:val="28"/>
        </w:rPr>
      </w:pPr>
      <w:proofErr w:type="gramStart"/>
      <w:r w:rsidRPr="00C17844">
        <w:rPr>
          <w:rFonts w:ascii="TH Sarabun New" w:hAnsi="TH Sarabun New" w:cs="TH Sarabun New"/>
          <w:sz w:val="28"/>
        </w:rPr>
        <w:t>keywords :</w:t>
      </w:r>
      <w:proofErr w:type="gramEnd"/>
      <w:r w:rsidRPr="00C17844">
        <w:rPr>
          <w:rFonts w:ascii="TH Sarabun New" w:hAnsi="TH Sarabun New" w:cs="TH Sarabun New"/>
          <w:sz w:val="28"/>
          <w:cs/>
        </w:rPr>
        <w:t xml:space="preserve"> </w:t>
      </w:r>
      <w:r w:rsidRPr="00C17844">
        <w:rPr>
          <w:rFonts w:ascii="TH Sarabun New" w:hAnsi="TH Sarabun New" w:cs="TH Sarabun New"/>
          <w:sz w:val="28"/>
        </w:rPr>
        <w:t xml:space="preserve"> </w:t>
      </w:r>
      <w:r w:rsidR="007D3179">
        <w:rPr>
          <w:rFonts w:ascii="TH Sarabun New" w:hAnsi="TH Sarabun New" w:cs="TH Sarabun New"/>
          <w:color w:val="000000"/>
          <w:sz w:val="28"/>
        </w:rPr>
        <w:t>C</w:t>
      </w:r>
      <w:r w:rsidR="00490AD0" w:rsidRPr="00490AD0">
        <w:rPr>
          <w:rFonts w:ascii="TH Sarabun New" w:hAnsi="TH Sarabun New" w:cs="TH Sarabun New"/>
          <w:color w:val="000000"/>
          <w:sz w:val="28"/>
        </w:rPr>
        <w:t xml:space="preserve">hronic </w:t>
      </w:r>
      <w:r w:rsidR="007D3179">
        <w:rPr>
          <w:rFonts w:ascii="TH Sarabun New" w:hAnsi="TH Sarabun New" w:cs="TH Sarabun New"/>
          <w:color w:val="000000"/>
          <w:sz w:val="28"/>
        </w:rPr>
        <w:t>O</w:t>
      </w:r>
      <w:r w:rsidR="00490AD0" w:rsidRPr="00490AD0">
        <w:rPr>
          <w:rFonts w:ascii="TH Sarabun New" w:hAnsi="TH Sarabun New" w:cs="TH Sarabun New"/>
          <w:color w:val="000000"/>
          <w:sz w:val="28"/>
        </w:rPr>
        <w:t xml:space="preserve">bstructive </w:t>
      </w:r>
      <w:r w:rsidR="007D3179">
        <w:rPr>
          <w:rFonts w:ascii="TH Sarabun New" w:hAnsi="TH Sarabun New" w:cs="TH Sarabun New"/>
          <w:color w:val="000000"/>
          <w:sz w:val="28"/>
        </w:rPr>
        <w:t>P</w:t>
      </w:r>
      <w:r w:rsidR="00490AD0" w:rsidRPr="00490AD0">
        <w:rPr>
          <w:rFonts w:ascii="TH Sarabun New" w:hAnsi="TH Sarabun New" w:cs="TH Sarabun New"/>
          <w:color w:val="000000"/>
          <w:sz w:val="28"/>
        </w:rPr>
        <w:t xml:space="preserve">ulmonary </w:t>
      </w:r>
      <w:r w:rsidR="007D3179">
        <w:rPr>
          <w:rFonts w:ascii="TH Sarabun New" w:hAnsi="TH Sarabun New" w:cs="TH Sarabun New"/>
          <w:color w:val="000000"/>
          <w:sz w:val="28"/>
        </w:rPr>
        <w:t>D</w:t>
      </w:r>
      <w:r w:rsidR="00490AD0" w:rsidRPr="00490AD0">
        <w:rPr>
          <w:rFonts w:ascii="TH Sarabun New" w:hAnsi="TH Sarabun New" w:cs="TH Sarabun New"/>
          <w:color w:val="000000"/>
          <w:sz w:val="28"/>
        </w:rPr>
        <w:t>isease</w:t>
      </w:r>
      <w:r w:rsidR="007D3179">
        <w:rPr>
          <w:rFonts w:ascii="TH Sarabun New" w:hAnsi="TH Sarabun New" w:cs="TH Sarabun New"/>
          <w:color w:val="000000"/>
          <w:sz w:val="28"/>
        </w:rPr>
        <w:t xml:space="preserve"> (COPD)</w:t>
      </w:r>
      <w:r w:rsidR="00490AD0" w:rsidRPr="00490AD0">
        <w:rPr>
          <w:rFonts w:ascii="TH Sarabun New" w:hAnsi="TH Sarabun New" w:cs="TH Sarabun New"/>
          <w:color w:val="000000"/>
          <w:sz w:val="28"/>
        </w:rPr>
        <w:t xml:space="preserve">, </w:t>
      </w:r>
      <w:r w:rsidR="007D3179">
        <w:rPr>
          <w:rFonts w:ascii="TH Sarabun New" w:hAnsi="TH Sarabun New" w:cs="TH Sarabun New"/>
          <w:color w:val="000000"/>
          <w:sz w:val="28"/>
        </w:rPr>
        <w:t>E</w:t>
      </w:r>
      <w:r w:rsidR="00490AD0" w:rsidRPr="00490AD0">
        <w:rPr>
          <w:rFonts w:ascii="TH Sarabun New" w:hAnsi="TH Sarabun New" w:cs="TH Sarabun New"/>
          <w:color w:val="000000"/>
          <w:sz w:val="28"/>
        </w:rPr>
        <w:t xml:space="preserve">lectronic </w:t>
      </w:r>
      <w:r w:rsidR="007D3179">
        <w:rPr>
          <w:rFonts w:ascii="TH Sarabun New" w:hAnsi="TH Sarabun New" w:cs="TH Sarabun New"/>
          <w:color w:val="000000"/>
          <w:sz w:val="28"/>
        </w:rPr>
        <w:t>N</w:t>
      </w:r>
      <w:r w:rsidR="00490AD0" w:rsidRPr="00490AD0">
        <w:rPr>
          <w:rFonts w:ascii="TH Sarabun New" w:hAnsi="TH Sarabun New" w:cs="TH Sarabun New"/>
          <w:color w:val="000000"/>
          <w:sz w:val="28"/>
        </w:rPr>
        <w:t xml:space="preserve">ose, </w:t>
      </w:r>
      <w:r w:rsidR="00606B45">
        <w:rPr>
          <w:rFonts w:ascii="TH Sarabun New" w:hAnsi="TH Sarabun New" w:cs="TH Sarabun New"/>
          <w:color w:val="000000"/>
          <w:sz w:val="28"/>
        </w:rPr>
        <w:t>M</w:t>
      </w:r>
      <w:r w:rsidR="00490AD0" w:rsidRPr="00490AD0">
        <w:rPr>
          <w:rFonts w:ascii="TH Sarabun New" w:hAnsi="TH Sarabun New" w:cs="TH Sarabun New"/>
          <w:color w:val="000000"/>
          <w:sz w:val="28"/>
        </w:rPr>
        <w:t xml:space="preserve">achine learning, </w:t>
      </w:r>
      <w:r w:rsidR="00606B45">
        <w:rPr>
          <w:rFonts w:ascii="TH Sarabun New" w:hAnsi="TH Sarabun New" w:cs="TH Sarabun New"/>
          <w:color w:val="000000"/>
          <w:sz w:val="28"/>
        </w:rPr>
        <w:t>V</w:t>
      </w:r>
      <w:r w:rsidR="00490AD0" w:rsidRPr="00490AD0">
        <w:rPr>
          <w:rFonts w:ascii="TH Sarabun New" w:hAnsi="TH Sarabun New" w:cs="TH Sarabun New"/>
          <w:color w:val="000000"/>
          <w:sz w:val="28"/>
        </w:rPr>
        <w:t xml:space="preserve">olatile </w:t>
      </w:r>
      <w:r w:rsidR="00606B45">
        <w:rPr>
          <w:rFonts w:ascii="TH Sarabun New" w:hAnsi="TH Sarabun New" w:cs="TH Sarabun New"/>
          <w:color w:val="000000"/>
          <w:sz w:val="28"/>
        </w:rPr>
        <w:t>O</w:t>
      </w:r>
      <w:r w:rsidR="00490AD0" w:rsidRPr="00490AD0">
        <w:rPr>
          <w:rFonts w:ascii="TH Sarabun New" w:hAnsi="TH Sarabun New" w:cs="TH Sarabun New"/>
          <w:color w:val="000000"/>
          <w:sz w:val="28"/>
        </w:rPr>
        <w:t xml:space="preserve">rganic </w:t>
      </w:r>
      <w:r w:rsidR="00606B45">
        <w:rPr>
          <w:rFonts w:ascii="TH Sarabun New" w:hAnsi="TH Sarabun New" w:cs="TH Sarabun New"/>
          <w:color w:val="000000"/>
          <w:sz w:val="28"/>
        </w:rPr>
        <w:t>Co</w:t>
      </w:r>
      <w:r w:rsidR="00490AD0" w:rsidRPr="00490AD0">
        <w:rPr>
          <w:rFonts w:ascii="TH Sarabun New" w:hAnsi="TH Sarabun New" w:cs="TH Sarabun New"/>
          <w:color w:val="000000"/>
          <w:sz w:val="28"/>
        </w:rPr>
        <w:t>mpounds</w:t>
      </w:r>
      <w:r w:rsidR="00606B45">
        <w:rPr>
          <w:rFonts w:ascii="TH Sarabun New" w:hAnsi="TH Sarabun New" w:cs="TH Sarabun New"/>
          <w:color w:val="000000"/>
          <w:sz w:val="28"/>
        </w:rPr>
        <w:t xml:space="preserve"> (VOCs)</w:t>
      </w:r>
    </w:p>
    <w:p w14:paraId="2A4E1478" w14:textId="06ADDED7" w:rsidR="00AA62A2" w:rsidRPr="00397C97" w:rsidRDefault="00AA62A2" w:rsidP="009E0E08">
      <w:pPr>
        <w:spacing w:before="240" w:after="0" w:line="240" w:lineRule="auto"/>
        <w:rPr>
          <w:rFonts w:ascii="TH Sarabun New" w:hAnsi="TH Sarabun New" w:cs="TH Sarabun New" w:hint="cs"/>
          <w:b/>
          <w:bCs/>
          <w:sz w:val="32"/>
          <w:szCs w:val="32"/>
          <w:cs/>
        </w:rPr>
        <w:sectPr w:rsidR="00AA62A2" w:rsidRPr="00397C97" w:rsidSect="002618CB">
          <w:headerReference w:type="default" r:id="rId7"/>
          <w:footerReference w:type="even" r:id="rId8"/>
          <w:footerReference w:type="default" r:id="rId9"/>
          <w:pgSz w:w="11906" w:h="16838"/>
          <w:pgMar w:top="1701" w:right="1134" w:bottom="1440" w:left="1701" w:header="720" w:footer="720" w:gutter="0"/>
          <w:cols w:space="720"/>
          <w:docGrid w:linePitch="360"/>
        </w:sectPr>
      </w:pPr>
    </w:p>
    <w:p w14:paraId="1074002F" w14:textId="4B36904C" w:rsidR="009E0E08" w:rsidRPr="00397C97" w:rsidRDefault="009E0E08" w:rsidP="009E0E08">
      <w:pPr>
        <w:spacing w:before="240" w:after="0" w:line="240" w:lineRule="auto"/>
        <w:rPr>
          <w:rFonts w:ascii="TH Sarabun New" w:hAnsi="TH Sarabun New" w:cs="TH Sarabun New"/>
          <w:sz w:val="28"/>
        </w:rPr>
      </w:pPr>
      <w:r w:rsidRPr="00397C97">
        <w:rPr>
          <w:rFonts w:ascii="TH Sarabun New" w:hAnsi="TH Sarabun New" w:cs="TH Sarabun New"/>
          <w:b/>
          <w:bCs/>
          <w:sz w:val="28"/>
        </w:rPr>
        <w:t>Introduction</w:t>
      </w:r>
    </w:p>
    <w:p w14:paraId="505626D9" w14:textId="77777777" w:rsidR="00DC7452" w:rsidRPr="00DC7452" w:rsidRDefault="00DC7452" w:rsidP="009C061A">
      <w:pPr>
        <w:spacing w:after="0" w:line="240" w:lineRule="auto"/>
        <w:ind w:firstLine="720"/>
        <w:jc w:val="thaiDistribute"/>
        <w:rPr>
          <w:rFonts w:ascii="TH Sarabun New" w:eastAsia="Times New Roman" w:hAnsi="TH Sarabun New" w:cs="TH Sarabun New"/>
          <w:color w:val="000000"/>
          <w:sz w:val="28"/>
          <w:lang w:val="en-TH"/>
        </w:rPr>
      </w:pPr>
      <w:r w:rsidRPr="00DC7452">
        <w:rPr>
          <w:rFonts w:ascii="TH Sarabun New" w:eastAsia="Times New Roman" w:hAnsi="TH Sarabun New" w:cs="TH Sarabun New"/>
          <w:color w:val="000000"/>
          <w:sz w:val="28"/>
          <w:lang w:val="en-TH"/>
        </w:rPr>
        <w:t xml:space="preserve">Chronic obstructive pulmonary disease (COPD) is a progressive respiratory disorder characterized by persistent airflow limitation, chronic inflammation, and damage to lung tissue. Common symptoms include shortness of breath, chronic cough, sputum production, </w:t>
      </w:r>
      <w:r w:rsidRPr="00DC7452">
        <w:rPr>
          <w:rFonts w:ascii="TH Sarabun New" w:eastAsia="Times New Roman" w:hAnsi="TH Sarabun New" w:cs="TH Sarabun New"/>
          <w:color w:val="000000"/>
          <w:sz w:val="28"/>
          <w:lang w:val="en-TH"/>
        </w:rPr>
        <w:t xml:space="preserve">fatigue, and reduced exercise tolerance. As the disease advances, these symptoms may increasingly restrict daily activities and reduce overall quality of life. Long-term tobacco exposure remains the principal risk factor, although occupational chemicals, airborne particles, household smoke, and </w:t>
      </w:r>
      <w:r w:rsidRPr="00DC7452">
        <w:rPr>
          <w:rFonts w:ascii="TH Sarabun New" w:eastAsia="Times New Roman" w:hAnsi="TH Sarabun New" w:cs="TH Sarabun New"/>
          <w:color w:val="000000"/>
          <w:sz w:val="28"/>
          <w:lang w:val="en-TH"/>
        </w:rPr>
        <w:lastRenderedPageBreak/>
        <w:t>environmental pollution may also contribute to disease development.</w:t>
      </w:r>
    </w:p>
    <w:p w14:paraId="141D3D02" w14:textId="77777777" w:rsidR="00DC7452" w:rsidRPr="00DC7452" w:rsidRDefault="00DC7452" w:rsidP="00F1770C">
      <w:pPr>
        <w:spacing w:after="0" w:line="240" w:lineRule="auto"/>
        <w:ind w:firstLine="720"/>
        <w:jc w:val="thaiDistribute"/>
        <w:rPr>
          <w:rFonts w:ascii="TH Sarabun New" w:eastAsia="Times New Roman" w:hAnsi="TH Sarabun New" w:cs="TH Sarabun New"/>
          <w:color w:val="000000"/>
          <w:sz w:val="28"/>
          <w:lang w:val="en-TH"/>
        </w:rPr>
      </w:pPr>
      <w:r w:rsidRPr="00DC7452">
        <w:rPr>
          <w:rFonts w:ascii="TH Sarabun New" w:eastAsia="Times New Roman" w:hAnsi="TH Sarabun New" w:cs="TH Sarabun New"/>
          <w:color w:val="000000"/>
          <w:sz w:val="28"/>
          <w:lang w:val="en-TH"/>
        </w:rPr>
        <w:t>One of the major difficulties in COPD management is that the condition often remains undetected during its early stages. Initial symptoms may be mild, intermittent, or mistaken for normal aging or temporary respiratory illness. As a result, many patients seek medical attention only after a substantial decline in lung function has already occurred. Earlier identification is therefore important because it may allow patients to receive timely clinical assessment, reduce exposure to risk factors, and begin appropriate treatment before the disease becomes more severe.</w:t>
      </w:r>
    </w:p>
    <w:p w14:paraId="40BA37F7" w14:textId="77777777" w:rsidR="00DC7452" w:rsidRPr="00DC7452" w:rsidRDefault="00DC7452" w:rsidP="00F1770C">
      <w:pPr>
        <w:spacing w:after="0" w:line="240" w:lineRule="auto"/>
        <w:ind w:firstLine="720"/>
        <w:jc w:val="thaiDistribute"/>
        <w:rPr>
          <w:rFonts w:ascii="TH Sarabun New" w:eastAsia="Times New Roman" w:hAnsi="TH Sarabun New" w:cs="TH Sarabun New"/>
          <w:color w:val="000000"/>
          <w:sz w:val="28"/>
          <w:lang w:val="en-TH"/>
        </w:rPr>
      </w:pPr>
      <w:r w:rsidRPr="00DC7452">
        <w:rPr>
          <w:rFonts w:ascii="TH Sarabun New" w:eastAsia="Times New Roman" w:hAnsi="TH Sarabun New" w:cs="TH Sarabun New"/>
          <w:color w:val="000000"/>
          <w:sz w:val="28"/>
          <w:lang w:val="en-TH"/>
        </w:rPr>
        <w:t>Spirometry is widely used to assess airflow obstruction and remains essential for confirming COPD. However, accurate testing requires calibrated equipment, trained personnel, standardized procedures, and sufficient cooperation from the patient. These requirements may limit access in small hospitals, community clinics, and remote areas. A rapid preliminary screening method could therefore help identify individuals who may require further pulmonary evaluation and support more efficient use of limited healthcare resources.</w:t>
      </w:r>
    </w:p>
    <w:p w14:paraId="4301C816" w14:textId="77777777" w:rsidR="00DC7452" w:rsidRPr="00DC7452" w:rsidRDefault="00DC7452" w:rsidP="00F1770C">
      <w:pPr>
        <w:spacing w:after="0" w:line="240" w:lineRule="auto"/>
        <w:ind w:firstLine="720"/>
        <w:jc w:val="thaiDistribute"/>
        <w:rPr>
          <w:rFonts w:ascii="TH Sarabun New" w:eastAsia="Times New Roman" w:hAnsi="TH Sarabun New" w:cs="TH Sarabun New"/>
          <w:color w:val="000000"/>
          <w:sz w:val="28"/>
          <w:lang w:val="en-TH"/>
        </w:rPr>
      </w:pPr>
      <w:r w:rsidRPr="00DC7452">
        <w:rPr>
          <w:rFonts w:ascii="TH Sarabun New" w:eastAsia="Times New Roman" w:hAnsi="TH Sarabun New" w:cs="TH Sarabun New"/>
          <w:color w:val="000000"/>
          <w:sz w:val="28"/>
          <w:lang w:val="en-TH"/>
        </w:rPr>
        <w:t xml:space="preserve">Exhaled breath contains volatile organic compounds (VOCs) produced through metabolic activity, inflammation, and oxidative stress. Changes in health status may alter the pattern of these compounds. An electronic nose uses an array of gas sensors to capture a combined breath signal, which can be interpreted as a characteristic breath profile. </w:t>
      </w:r>
      <w:r w:rsidRPr="00DC7452">
        <w:rPr>
          <w:rFonts w:ascii="TH Sarabun New" w:eastAsia="Times New Roman" w:hAnsi="TH Sarabun New" w:cs="TH Sarabun New"/>
          <w:color w:val="000000"/>
          <w:sz w:val="28"/>
          <w:lang w:val="en-TH"/>
        </w:rPr>
        <w:t>Because these sensor responses are complex and often overlap, machine-learning algorithms can assist in identifying patterns that distinguish individuals with COPD from those without the disease.</w:t>
      </w:r>
    </w:p>
    <w:p w14:paraId="3665C72A" w14:textId="77777777" w:rsidR="00DC7452" w:rsidRPr="00DC7452" w:rsidRDefault="00DC7452" w:rsidP="00F1770C">
      <w:pPr>
        <w:spacing w:after="0" w:line="240" w:lineRule="auto"/>
        <w:ind w:firstLine="720"/>
        <w:jc w:val="thaiDistribute"/>
        <w:rPr>
          <w:rFonts w:ascii="Times New Roman" w:eastAsia="Times New Roman" w:hAnsi="Times New Roman" w:cs="Times New Roman"/>
          <w:color w:val="000000"/>
          <w:sz w:val="24"/>
          <w:szCs w:val="24"/>
          <w:lang w:val="en-TH"/>
        </w:rPr>
      </w:pPr>
      <w:r w:rsidRPr="00DC7452">
        <w:rPr>
          <w:rFonts w:ascii="TH Sarabun New" w:eastAsia="Times New Roman" w:hAnsi="TH Sarabun New" w:cs="TH Sarabun New"/>
          <w:color w:val="000000"/>
          <w:sz w:val="28"/>
          <w:lang w:val="en-TH"/>
        </w:rPr>
        <w:t>Accordingly, this study aimed to compare VOC-related breath measurements between COPD and non-COPD groups, develop an electronic nose for preliminary screening, and evaluate several machine-learning classifiers. The best-performing model was then integrated with an iOS application for real-time result display. The proposed system was designed as a screening aid to support early referral and was not intended to replace spirometry or formal clinical diagnosis.</w:t>
      </w:r>
    </w:p>
    <w:p w14:paraId="2F57DE70" w14:textId="77777777" w:rsidR="009E0E08" w:rsidRPr="00397C97" w:rsidRDefault="009E0E08" w:rsidP="009E0E08">
      <w:pPr>
        <w:spacing w:after="0" w:line="240" w:lineRule="auto"/>
        <w:jc w:val="thaiDistribute"/>
        <w:rPr>
          <w:rFonts w:ascii="TH Sarabun New" w:hAnsi="TH Sarabun New" w:cs="TH Sarabun New"/>
          <w:sz w:val="28"/>
        </w:rPr>
      </w:pPr>
    </w:p>
    <w:p w14:paraId="58FD380B" w14:textId="56B52EBF" w:rsidR="009E0E08" w:rsidRDefault="009E0E08" w:rsidP="009E0E08">
      <w:pPr>
        <w:spacing w:after="0" w:line="240" w:lineRule="auto"/>
        <w:jc w:val="thaiDistribute"/>
        <w:rPr>
          <w:rFonts w:ascii="TH Sarabun New" w:hAnsi="TH Sarabun New" w:cs="TH Sarabun New"/>
          <w:b/>
          <w:bCs/>
          <w:sz w:val="28"/>
        </w:rPr>
      </w:pPr>
      <w:r w:rsidRPr="00397C97">
        <w:rPr>
          <w:rFonts w:ascii="TH Sarabun New" w:hAnsi="TH Sarabun New" w:cs="TH Sarabun New"/>
          <w:b/>
          <w:bCs/>
          <w:sz w:val="28"/>
        </w:rPr>
        <w:t>Methodology</w:t>
      </w:r>
    </w:p>
    <w:p w14:paraId="569AA333" w14:textId="77777777" w:rsidR="00F45549" w:rsidRPr="007A2BD0" w:rsidRDefault="00F45549" w:rsidP="007A2BD0">
      <w:pPr>
        <w:pStyle w:val="pdq2pgselectionanchorcontainer"/>
        <w:spacing w:before="0" w:beforeAutospacing="0" w:after="0" w:afterAutospacing="0"/>
        <w:ind w:firstLine="720"/>
        <w:rPr>
          <w:rFonts w:ascii="TH Sarabun New" w:hAnsi="TH Sarabun New" w:cs="TH Sarabun New"/>
          <w:color w:val="000000"/>
          <w:sz w:val="28"/>
          <w:szCs w:val="28"/>
        </w:rPr>
      </w:pPr>
      <w:r w:rsidRPr="007A2BD0">
        <w:rPr>
          <w:rFonts w:ascii="TH Sarabun New" w:hAnsi="TH Sarabun New" w:cs="TH Sarabun New"/>
          <w:color w:val="000000"/>
          <w:sz w:val="28"/>
          <w:szCs w:val="28"/>
        </w:rPr>
        <w:t>The research was conducted in three main stages: (1) identifying volatile organic compound patterns in exhaled breath associated with chronic obstructive pulmonary disease, (2) developing an electronic nose-based preliminary COPD screening device with an application-based result display, and (3) evaluating the performance of the completed screening system.</w:t>
      </w:r>
      <w:r w:rsidRPr="007A2BD0">
        <w:rPr>
          <w:rStyle w:val="apple-converted-space"/>
          <w:rFonts w:ascii="TH Sarabun New" w:hAnsi="TH Sarabun New" w:cs="TH Sarabun New"/>
          <w:color w:val="000000"/>
          <w:sz w:val="28"/>
          <w:szCs w:val="28"/>
        </w:rPr>
        <w:t> </w:t>
      </w:r>
    </w:p>
    <w:p w14:paraId="0573B6CB" w14:textId="77777777" w:rsidR="00F45549" w:rsidRPr="00447C00" w:rsidRDefault="00F45549" w:rsidP="00C100F8">
      <w:pPr>
        <w:pStyle w:val="Heading3"/>
        <w:spacing w:before="0" w:after="0" w:line="240" w:lineRule="auto"/>
        <w:jc w:val="thaiDistribute"/>
        <w:rPr>
          <w:rFonts w:ascii="TH Sarabun New" w:hAnsi="TH Sarabun New" w:cs="TH Sarabun New"/>
          <w:b/>
          <w:bCs/>
          <w:color w:val="000000"/>
          <w:szCs w:val="28"/>
        </w:rPr>
      </w:pPr>
      <w:r w:rsidRPr="00447C00">
        <w:rPr>
          <w:rFonts w:ascii="TH Sarabun New" w:hAnsi="TH Sarabun New" w:cs="TH Sarabun New"/>
          <w:b/>
          <w:bCs/>
          <w:color w:val="000000"/>
          <w:szCs w:val="28"/>
        </w:rPr>
        <w:t>Identification of COPD-Related Volatile Organic Compounds in Exhaled Breath</w:t>
      </w:r>
    </w:p>
    <w:p w14:paraId="60AA4426" w14:textId="72CF3BD2" w:rsidR="00540006" w:rsidRDefault="00F45549" w:rsidP="00AA62A2">
      <w:pPr>
        <w:pStyle w:val="NormalWeb"/>
        <w:spacing w:before="0" w:beforeAutospacing="0" w:after="0" w:afterAutospacing="0"/>
        <w:ind w:firstLine="720"/>
        <w:jc w:val="thaiDistribute"/>
        <w:rPr>
          <w:rFonts w:ascii="TH Sarabun New" w:hAnsi="TH Sarabun New" w:cs="TH Sarabun New" w:hint="cs"/>
          <w:color w:val="000000"/>
          <w:sz w:val="28"/>
          <w:szCs w:val="28"/>
        </w:rPr>
      </w:pPr>
      <w:r w:rsidRPr="007A2BD0">
        <w:rPr>
          <w:rFonts w:ascii="TH Sarabun New" w:hAnsi="TH Sarabun New" w:cs="TH Sarabun New"/>
          <w:color w:val="000000"/>
          <w:sz w:val="28"/>
          <w:szCs w:val="28"/>
        </w:rPr>
        <w:t xml:space="preserve">The electronic nose enclosure was designed using Autodesk Fusion 360. Acrylic sheets were then cut, shaped, and assembled to form the device housing. Five gas sensors—MQ-135, MQ-138, MiCS-5524, MQ-3, and MQ-7—were installed inside the chamber in an array configuration. This arrangement allowed </w:t>
      </w:r>
      <w:r w:rsidRPr="007A2BD0">
        <w:rPr>
          <w:rFonts w:ascii="TH Sarabun New" w:hAnsi="TH Sarabun New" w:cs="TH Sarabun New"/>
          <w:color w:val="000000"/>
          <w:sz w:val="28"/>
          <w:szCs w:val="28"/>
        </w:rPr>
        <w:lastRenderedPageBreak/>
        <w:t>the system to capture a combined sensor-response pattern rather than relying on a single gas measurement.</w:t>
      </w:r>
      <w:r w:rsidR="00290E4C">
        <w:rPr>
          <w:rFonts w:ascii="TH Sarabun New" w:hAnsi="TH Sarabun New" w:cs="TH Sarabun New"/>
          <w:color w:val="000000"/>
          <w:sz w:val="28"/>
          <w:szCs w:val="28"/>
        </w:rPr>
        <w:t xml:space="preserve"> </w:t>
      </w:r>
    </w:p>
    <w:p w14:paraId="60F03599" w14:textId="044B87ED" w:rsidR="00F45549" w:rsidRPr="007A2BD0" w:rsidRDefault="00F45549" w:rsidP="000663E6">
      <w:pPr>
        <w:pStyle w:val="NormalWeb"/>
        <w:spacing w:before="0" w:beforeAutospacing="0" w:after="0" w:afterAutospacing="0"/>
        <w:ind w:firstLine="720"/>
        <w:jc w:val="thaiDistribute"/>
        <w:rPr>
          <w:rFonts w:ascii="TH Sarabun New" w:hAnsi="TH Sarabun New" w:cs="TH Sarabun New"/>
          <w:color w:val="000000"/>
          <w:sz w:val="28"/>
          <w:szCs w:val="28"/>
        </w:rPr>
      </w:pPr>
      <w:r w:rsidRPr="007A2BD0">
        <w:rPr>
          <w:rFonts w:ascii="TH Sarabun New" w:hAnsi="TH Sarabun New" w:cs="TH Sarabun New"/>
          <w:color w:val="000000"/>
          <w:sz w:val="28"/>
          <w:szCs w:val="28"/>
        </w:rPr>
        <w:t>An ESP32 microcontroller was used to collect and process the sensor signals, while an LCD screen displayed operational information. A DHT-22 sensor was also incorporated to monitor temperature and relative humidity, enabling the environmental conditions affecting the MQ sensors to be observed and controlled more effectively. Finally, tubing was connected between the breath-collection bag and the sensor chamber so that the exhaled-breath sample could be introduced into the device for analysis.</w:t>
      </w:r>
    </w:p>
    <w:p w14:paraId="7A452A49" w14:textId="77777777" w:rsidR="00F45549" w:rsidRPr="00DE716F" w:rsidRDefault="00F45549" w:rsidP="000663E6">
      <w:pPr>
        <w:pStyle w:val="Heading3"/>
        <w:spacing w:before="0" w:after="0" w:line="240" w:lineRule="auto"/>
        <w:jc w:val="thaiDistribute"/>
        <w:rPr>
          <w:rFonts w:ascii="TH Sarabun New" w:hAnsi="TH Sarabun New" w:cs="TH Sarabun New"/>
          <w:b/>
          <w:bCs/>
          <w:color w:val="000000"/>
          <w:szCs w:val="28"/>
        </w:rPr>
      </w:pPr>
      <w:r w:rsidRPr="00DE716F">
        <w:rPr>
          <w:rFonts w:ascii="TH Sarabun New" w:hAnsi="TH Sarabun New" w:cs="TH Sarabun New"/>
          <w:b/>
          <w:bCs/>
          <w:color w:val="000000"/>
          <w:szCs w:val="28"/>
        </w:rPr>
        <w:t>Development of the Electronic Nose-Based COPD Screening System and Application</w:t>
      </w:r>
    </w:p>
    <w:p w14:paraId="4A742E73" w14:textId="77777777" w:rsidR="00F45549" w:rsidRPr="007A2BD0" w:rsidRDefault="00F45549" w:rsidP="000663E6">
      <w:pPr>
        <w:pStyle w:val="NormalWeb"/>
        <w:spacing w:before="0" w:beforeAutospacing="0" w:after="0" w:afterAutospacing="0"/>
        <w:ind w:firstLine="720"/>
        <w:jc w:val="thaiDistribute"/>
        <w:rPr>
          <w:rFonts w:ascii="TH Sarabun New" w:hAnsi="TH Sarabun New" w:cs="TH Sarabun New"/>
          <w:color w:val="000000"/>
          <w:sz w:val="28"/>
          <w:szCs w:val="28"/>
        </w:rPr>
      </w:pPr>
      <w:r w:rsidRPr="007A2BD0">
        <w:rPr>
          <w:rFonts w:ascii="TH Sarabun New" w:hAnsi="TH Sarabun New" w:cs="TH Sarabun New"/>
          <w:color w:val="000000"/>
          <w:sz w:val="28"/>
          <w:szCs w:val="28"/>
        </w:rPr>
        <w:t>Breath-related gas measurements obtained from participants with COPD and those without COPD were used to develop classification models. The measured variables included acetone, decane, p-xylene, benzene, and cyclopentane.</w:t>
      </w:r>
    </w:p>
    <w:p w14:paraId="6626DC40" w14:textId="77777777" w:rsidR="00F45549" w:rsidRPr="007A2BD0" w:rsidRDefault="00F45549" w:rsidP="000663E6">
      <w:pPr>
        <w:pStyle w:val="NormalWeb"/>
        <w:spacing w:before="0" w:beforeAutospacing="0" w:after="0" w:afterAutospacing="0"/>
        <w:ind w:firstLine="720"/>
        <w:jc w:val="thaiDistribute"/>
        <w:rPr>
          <w:rFonts w:ascii="TH Sarabun New" w:hAnsi="TH Sarabun New" w:cs="TH Sarabun New"/>
          <w:color w:val="000000"/>
          <w:sz w:val="28"/>
          <w:szCs w:val="28"/>
        </w:rPr>
      </w:pPr>
      <w:r w:rsidRPr="007A2BD0">
        <w:rPr>
          <w:rFonts w:ascii="TH Sarabun New" w:hAnsi="TH Sarabun New" w:cs="TH Sarabun New"/>
          <w:color w:val="000000"/>
          <w:sz w:val="28"/>
          <w:szCs w:val="28"/>
        </w:rPr>
        <w:t>A set of machine-learning models was developed using Weka and Orange Data Mining, including Support Vector Machine, Random Forest, XGBoost, k-Nearest Neighbors, Neural Network, Decision Tree, and Gradient Boosting. Model performance was evaluated through 10-fold cross-validation. In this process, the dataset was divided into ten subsets; nine subsets were used for training, while the remaining subset was used for testing. The procedure was repeated until each subset had served as the test set once, providing a more reliable estimate of model performance.</w:t>
      </w:r>
    </w:p>
    <w:p w14:paraId="7BDC615B" w14:textId="77777777" w:rsidR="00F45549" w:rsidRPr="007A2BD0" w:rsidRDefault="00F45549" w:rsidP="000663E6">
      <w:pPr>
        <w:pStyle w:val="NormalWeb"/>
        <w:spacing w:before="0" w:beforeAutospacing="0" w:after="0" w:afterAutospacing="0"/>
        <w:ind w:firstLine="720"/>
        <w:jc w:val="thaiDistribute"/>
        <w:rPr>
          <w:rFonts w:ascii="TH Sarabun New" w:hAnsi="TH Sarabun New" w:cs="TH Sarabun New"/>
          <w:color w:val="000000"/>
          <w:sz w:val="28"/>
          <w:szCs w:val="28"/>
        </w:rPr>
      </w:pPr>
      <w:r w:rsidRPr="007A2BD0">
        <w:rPr>
          <w:rFonts w:ascii="TH Sarabun New" w:hAnsi="TH Sarabun New" w:cs="TH Sarabun New"/>
          <w:color w:val="000000"/>
          <w:sz w:val="28"/>
          <w:szCs w:val="28"/>
        </w:rPr>
        <w:t>The best-performing model was then selected for integration into the electronic nose system. An iOS application was developed using Xcode to receive the processed classification output and display the screening result in real time.</w:t>
      </w:r>
    </w:p>
    <w:p w14:paraId="508FE5A8" w14:textId="77777777" w:rsidR="00F45549" w:rsidRPr="00140449" w:rsidRDefault="00F45549" w:rsidP="000663E6">
      <w:pPr>
        <w:pStyle w:val="Heading3"/>
        <w:spacing w:before="0" w:after="0" w:line="240" w:lineRule="auto"/>
        <w:jc w:val="thaiDistribute"/>
        <w:rPr>
          <w:rFonts w:ascii="TH Sarabun New" w:hAnsi="TH Sarabun New" w:cs="TH Sarabun New"/>
          <w:b/>
          <w:bCs/>
          <w:color w:val="000000"/>
          <w:szCs w:val="28"/>
        </w:rPr>
      </w:pPr>
      <w:r w:rsidRPr="00140449">
        <w:rPr>
          <w:rFonts w:ascii="TH Sarabun New" w:hAnsi="TH Sarabun New" w:cs="TH Sarabun New"/>
          <w:b/>
          <w:bCs/>
          <w:color w:val="000000"/>
          <w:szCs w:val="28"/>
        </w:rPr>
        <w:t>Performance Evaluation of the Electronic Nose and Application</w:t>
      </w:r>
    </w:p>
    <w:p w14:paraId="3B6A32C7" w14:textId="2ED4C314" w:rsidR="00F45549" w:rsidRPr="007A2BD0" w:rsidRDefault="00F45549" w:rsidP="000663E6">
      <w:pPr>
        <w:pStyle w:val="NormalWeb"/>
        <w:spacing w:before="0" w:beforeAutospacing="0" w:after="0" w:afterAutospacing="0"/>
        <w:ind w:firstLine="720"/>
        <w:jc w:val="thaiDistribute"/>
        <w:rPr>
          <w:rFonts w:ascii="TH Sarabun New" w:hAnsi="TH Sarabun New" w:cs="TH Sarabun New"/>
          <w:color w:val="000000"/>
          <w:sz w:val="28"/>
          <w:szCs w:val="28"/>
        </w:rPr>
      </w:pPr>
      <w:r w:rsidRPr="007A2BD0">
        <w:rPr>
          <w:rFonts w:ascii="TH Sarabun New" w:hAnsi="TH Sarabun New" w:cs="TH Sarabun New"/>
          <w:color w:val="000000"/>
          <w:sz w:val="28"/>
          <w:szCs w:val="28"/>
        </w:rPr>
        <w:t>The completed electronic nose and application were tested with both individuals diagnosed with COPD and individuals without COPD. The obtained results were analyzed using SPSS.</w:t>
      </w:r>
    </w:p>
    <w:p w14:paraId="22C6AF82" w14:textId="295D733B" w:rsidR="007B4670" w:rsidRDefault="007B4670" w:rsidP="000663E6">
      <w:pPr>
        <w:pStyle w:val="NormalWeb"/>
        <w:spacing w:before="0" w:beforeAutospacing="0" w:after="0" w:afterAutospacing="0"/>
        <w:ind w:firstLine="720"/>
        <w:jc w:val="thaiDistribute"/>
        <w:rPr>
          <w:rFonts w:ascii="TH Sarabun New" w:hAnsi="TH Sarabun New" w:cs="TH Sarabun New"/>
          <w:sz w:val="28"/>
          <w:szCs w:val="28"/>
        </w:rPr>
      </w:pPr>
      <w:r w:rsidRPr="007B4670">
        <w:rPr>
          <w:rFonts w:ascii="TH Sarabun New" w:hAnsi="TH Sarabun New" w:cs="TH Sarabun New"/>
          <w:sz w:val="28"/>
          <w:szCs w:val="28"/>
        </w:rPr>
        <w:t xml:space="preserve">Differences between the two groups were examined using the </w:t>
      </w:r>
      <w:r w:rsidRPr="007B4670">
        <w:rPr>
          <w:rStyle w:val="Strong"/>
          <w:rFonts w:ascii="TH Sarabun New" w:hAnsi="TH Sarabun New" w:cs="TH Sarabun New"/>
          <w:b w:val="0"/>
          <w:bCs w:val="0"/>
          <w:sz w:val="28"/>
          <w:szCs w:val="28"/>
        </w:rPr>
        <w:t>independent t-test</w:t>
      </w:r>
      <w:r w:rsidRPr="007B4670">
        <w:rPr>
          <w:rFonts w:ascii="TH Sarabun New" w:hAnsi="TH Sarabun New" w:cs="TH Sarabun New"/>
          <w:sz w:val="28"/>
          <w:szCs w:val="28"/>
        </w:rPr>
        <w:t xml:space="preserve"> at a significance level of </w:t>
      </w:r>
      <w:r w:rsidRPr="007A2BD0">
        <w:rPr>
          <w:rFonts w:ascii="Calibri" w:hAnsi="Calibri" w:cs="Calibri"/>
          <w:color w:val="000000"/>
          <w:sz w:val="28"/>
          <w:szCs w:val="28"/>
        </w:rPr>
        <w:t>α</w:t>
      </w:r>
      <w:r w:rsidRPr="007B4670">
        <w:rPr>
          <w:rFonts w:ascii="TH Sarabun New" w:hAnsi="TH Sarabun New" w:cs="TH Sarabun New"/>
          <w:sz w:val="28"/>
          <w:szCs w:val="28"/>
        </w:rPr>
        <w:t xml:space="preserve"> = 0.05. The corresponding p-values were calculated to determine whether the observed differences were statistically significant.</w:t>
      </w:r>
    </w:p>
    <w:p w14:paraId="5DA0D32C" w14:textId="239462ED" w:rsidR="00423A97" w:rsidRPr="00423A97" w:rsidRDefault="007B4670" w:rsidP="00423A97">
      <w:pPr>
        <w:pStyle w:val="NormalWeb"/>
        <w:spacing w:before="0" w:beforeAutospacing="0" w:after="0" w:afterAutospacing="0"/>
        <w:ind w:firstLine="720"/>
        <w:jc w:val="thaiDistribute"/>
        <w:rPr>
          <w:rFonts w:ascii="TH Sarabun New" w:hAnsi="TH Sarabun New" w:cs="TH Sarabun New" w:hint="cs"/>
          <w:color w:val="000000"/>
          <w:sz w:val="28"/>
          <w:szCs w:val="28"/>
          <w:cs/>
        </w:rPr>
      </w:pPr>
      <w:r w:rsidRPr="007A2BD0">
        <w:rPr>
          <w:rFonts w:ascii="TH Sarabun New" w:hAnsi="TH Sarabun New" w:cs="TH Sarabun New"/>
          <w:color w:val="000000"/>
          <w:sz w:val="28"/>
          <w:szCs w:val="28"/>
        </w:rPr>
        <w:t xml:space="preserve"> </w:t>
      </w:r>
      <w:r w:rsidR="00F45549" w:rsidRPr="007A2BD0">
        <w:rPr>
          <w:rFonts w:ascii="TH Sarabun New" w:hAnsi="TH Sarabun New" w:cs="TH Sarabun New"/>
          <w:color w:val="000000"/>
          <w:sz w:val="28"/>
          <w:szCs w:val="28"/>
        </w:rPr>
        <w:t>The overall performance of the screening system was evaluated using four principal metrics: accuracy, sensitivity, specificity, and precision. Accuracy represented the proportion of all cases classified correctly. Sensitivity reflected the system’s ability to identify individuals with COPD, whereas specificity indicated its ability to correctly classify individuals without the disease. Precision represented the proportion of positive COPD predictions that were correct.</w:t>
      </w:r>
    </w:p>
    <w:p w14:paraId="2E7429ED" w14:textId="3186D519" w:rsidR="009E0E08" w:rsidRPr="00397C97" w:rsidRDefault="009E0E08" w:rsidP="00857F86">
      <w:pPr>
        <w:spacing w:after="0" w:line="240" w:lineRule="auto"/>
        <w:jc w:val="thaiDistribute"/>
        <w:rPr>
          <w:rFonts w:ascii="TH Sarabun New" w:hAnsi="TH Sarabun New" w:cs="TH Sarabun New"/>
          <w:sz w:val="28"/>
        </w:rPr>
      </w:pPr>
      <w:r w:rsidRPr="00397C97">
        <w:rPr>
          <w:rFonts w:ascii="TH Sarabun New" w:hAnsi="TH Sarabun New" w:cs="TH Sarabun New"/>
          <w:b/>
          <w:bCs/>
          <w:sz w:val="28"/>
        </w:rPr>
        <w:t>Result and Discussion</w:t>
      </w:r>
      <w:r w:rsidRPr="00397C97">
        <w:rPr>
          <w:rFonts w:ascii="TH Sarabun New" w:hAnsi="TH Sarabun New" w:cs="TH Sarabun New"/>
          <w:sz w:val="28"/>
        </w:rPr>
        <w:t xml:space="preserve"> </w:t>
      </w:r>
    </w:p>
    <w:p w14:paraId="171204EE" w14:textId="36A63C78" w:rsidR="002818F4" w:rsidRDefault="002818F4" w:rsidP="00907DCC">
      <w:pPr>
        <w:pStyle w:val="Heading3"/>
        <w:spacing w:before="0" w:after="0" w:line="240" w:lineRule="auto"/>
        <w:jc w:val="thaiDistribute"/>
        <w:rPr>
          <w:rFonts w:ascii="TH Sarabun New" w:hAnsi="TH Sarabun New" w:cs="TH Sarabun New"/>
          <w:b/>
          <w:bCs/>
          <w:color w:val="000000"/>
          <w:szCs w:val="28"/>
        </w:rPr>
      </w:pPr>
      <w:r w:rsidRPr="002818F4">
        <w:rPr>
          <w:rFonts w:ascii="TH Sarabun New" w:hAnsi="TH Sarabun New" w:cs="TH Sarabun New"/>
          <w:b/>
          <w:bCs/>
          <w:color w:val="000000"/>
          <w:szCs w:val="28"/>
        </w:rPr>
        <w:t>Identification of Volatile Organic Compounds in Exhaled Breath for COPD Classification</w:t>
      </w:r>
    </w:p>
    <w:p w14:paraId="7FF1D2C5" w14:textId="77777777" w:rsidR="00540006" w:rsidRDefault="00857F86" w:rsidP="00626338">
      <w:pPr>
        <w:spacing w:after="0" w:line="240" w:lineRule="auto"/>
        <w:ind w:firstLine="720"/>
        <w:jc w:val="thaiDistribute"/>
        <w:rPr>
          <w:rFonts w:ascii="TH Sarabun New" w:hAnsi="TH Sarabun New" w:cs="TH Sarabun New"/>
          <w:color w:val="000000"/>
          <w:sz w:val="28"/>
        </w:rPr>
      </w:pPr>
      <w:r w:rsidRPr="00857F86">
        <w:rPr>
          <w:rFonts w:ascii="TH Sarabun New" w:hAnsi="TH Sarabun New" w:cs="TH Sarabun New"/>
          <w:color w:val="000000"/>
          <w:sz w:val="28"/>
        </w:rPr>
        <w:t xml:space="preserve">Following the development of the electronic nose enclosure using Autodesk </w:t>
      </w:r>
      <w:r w:rsidRPr="00857F86">
        <w:rPr>
          <w:rFonts w:ascii="TH Sarabun New" w:hAnsi="TH Sarabun New" w:cs="TH Sarabun New"/>
          <w:color w:val="000000"/>
          <w:sz w:val="28"/>
        </w:rPr>
        <w:lastRenderedPageBreak/>
        <w:t xml:space="preserve">Fusion 360, the gas sensors were arranged in an array inside the chamber. </w:t>
      </w:r>
    </w:p>
    <w:p w14:paraId="7D0D1CB2" w14:textId="0A2291AD" w:rsidR="00857F86" w:rsidRPr="00626338" w:rsidRDefault="00857F86" w:rsidP="00540006">
      <w:pPr>
        <w:spacing w:after="0" w:line="240" w:lineRule="auto"/>
        <w:jc w:val="thaiDistribute"/>
        <w:rPr>
          <w:rFonts w:ascii="TH Sarabun New" w:hAnsi="TH Sarabun New" w:cs="TH Sarabun New"/>
          <w:color w:val="000000"/>
          <w:sz w:val="28"/>
        </w:rPr>
      </w:pPr>
      <w:r w:rsidRPr="00857F86">
        <w:rPr>
          <w:rFonts w:ascii="TH Sarabun New" w:hAnsi="TH Sarabun New" w:cs="TH Sarabun New"/>
          <w:color w:val="000000"/>
          <w:sz w:val="28"/>
        </w:rPr>
        <w:t>The system was used to compare VOC-related measurements in</w:t>
      </w:r>
      <w:r w:rsidR="00626338">
        <w:rPr>
          <w:rFonts w:ascii="TH Sarabun New" w:hAnsi="TH Sarabun New" w:cs="TH Sarabun New"/>
          <w:color w:val="000000"/>
          <w:sz w:val="28"/>
        </w:rPr>
        <w:t xml:space="preserve"> </w:t>
      </w:r>
      <w:r w:rsidRPr="00857F86">
        <w:rPr>
          <w:rFonts w:ascii="TH Sarabun New" w:hAnsi="TH Sarabun New" w:cs="TH Sarabun New"/>
          <w:color w:val="000000"/>
          <w:sz w:val="28"/>
        </w:rPr>
        <w:t>exhaled breath between participants with COPD and those without COPD. Five compounds were identified, as shown in Table 1.</w:t>
      </w:r>
    </w:p>
    <w:p w14:paraId="397931A1" w14:textId="686D5A1D" w:rsidR="009E0E08" w:rsidRPr="00A10660" w:rsidRDefault="009E0E08" w:rsidP="00857F86">
      <w:pPr>
        <w:pStyle w:val="Heading3"/>
        <w:spacing w:before="0" w:after="0" w:line="240" w:lineRule="auto"/>
        <w:jc w:val="thaiDistribute"/>
        <w:rPr>
          <w:b/>
          <w:bCs/>
          <w:color w:val="000000"/>
          <w:sz w:val="27"/>
          <w:szCs w:val="27"/>
          <w:lang w:val="en-TH"/>
        </w:rPr>
      </w:pPr>
      <w:r w:rsidRPr="00397C97">
        <w:rPr>
          <w:rFonts w:ascii="TH Sarabun New" w:hAnsi="TH Sarabun New" w:cs="TH Sarabun New"/>
          <w:b/>
          <w:bCs/>
        </w:rPr>
        <w:t>Table</w:t>
      </w:r>
      <w:r w:rsidR="00CD2440">
        <w:rPr>
          <w:rFonts w:ascii="TH Sarabun New" w:hAnsi="TH Sarabun New" w:cs="TH Sarabun New"/>
          <w:b/>
          <w:bCs/>
        </w:rPr>
        <w:t xml:space="preserve"> </w:t>
      </w:r>
      <w:r w:rsidRPr="00397C97">
        <w:rPr>
          <w:rFonts w:ascii="TH Sarabun New" w:hAnsi="TH Sarabun New" w:cs="TH Sarabun New"/>
          <w:b/>
          <w:bCs/>
        </w:rPr>
        <w:t>1</w:t>
      </w:r>
      <w:r w:rsidR="0096011D">
        <w:rPr>
          <w:rFonts w:ascii="TH Sarabun New" w:hAnsi="TH Sarabun New" w:cs="TH Sarabun New"/>
          <w:b/>
          <w:bCs/>
        </w:rPr>
        <w:t>.</w:t>
      </w:r>
      <w:r w:rsidRPr="00397C97">
        <w:rPr>
          <w:rFonts w:ascii="TH Sarabun New" w:hAnsi="TH Sarabun New" w:cs="TH Sarabun New"/>
          <w:cs/>
        </w:rPr>
        <w:t xml:space="preserve"> </w:t>
      </w:r>
      <w:r w:rsidR="00CD2440" w:rsidRPr="00CD2440">
        <w:rPr>
          <w:rFonts w:ascii="TH Sarabun New" w:hAnsi="TH Sarabun New" w:cs="TH Sarabun New"/>
          <w:b/>
          <w:bCs/>
          <w:color w:val="000000"/>
        </w:rPr>
        <w:t xml:space="preserve">Comparison </w:t>
      </w:r>
      <w:r w:rsidR="00CD2440">
        <w:rPr>
          <w:rFonts w:ascii="TH Sarabun New" w:hAnsi="TH Sarabun New" w:cs="TH Sarabun New"/>
          <w:b/>
          <w:bCs/>
          <w:color w:val="000000"/>
        </w:rPr>
        <w:t xml:space="preserve">of </w:t>
      </w:r>
      <w:r w:rsidR="00B06BC1">
        <w:rPr>
          <w:rFonts w:ascii="TH Sarabun New" w:hAnsi="TH Sarabun New" w:cs="TH Sarabun New"/>
          <w:b/>
          <w:bCs/>
          <w:color w:val="000000"/>
        </w:rPr>
        <w:t>VOCs-Related</w:t>
      </w:r>
      <w:r w:rsidR="00DB0490">
        <w:rPr>
          <w:rFonts w:ascii="TH Sarabun New" w:hAnsi="TH Sarabun New" w:cs="TH Sarabun New"/>
          <w:b/>
          <w:bCs/>
          <w:color w:val="000000"/>
        </w:rPr>
        <w:t xml:space="preserve"> from </w:t>
      </w:r>
      <w:r w:rsidR="00541EB8">
        <w:rPr>
          <w:rFonts w:ascii="TH Sarabun New" w:hAnsi="TH Sarabun New" w:cs="TH Sarabun New"/>
          <w:b/>
          <w:bCs/>
          <w:color w:val="000000"/>
        </w:rPr>
        <w:t>B</w:t>
      </w:r>
      <w:r w:rsidR="00DB0490">
        <w:rPr>
          <w:rFonts w:ascii="TH Sarabun New" w:hAnsi="TH Sarabun New" w:cs="TH Sarabun New"/>
          <w:b/>
          <w:bCs/>
          <w:color w:val="000000"/>
        </w:rPr>
        <w:t xml:space="preserve">reath </w:t>
      </w:r>
      <w:r w:rsidR="00857AD0">
        <w:rPr>
          <w:rFonts w:ascii="TH Sarabun New" w:hAnsi="TH Sarabun New" w:cs="TH Sarabun New"/>
          <w:b/>
          <w:bCs/>
          <w:color w:val="000000"/>
        </w:rPr>
        <w:t>B</w:t>
      </w:r>
      <w:r w:rsidR="00DB0490">
        <w:rPr>
          <w:rFonts w:ascii="TH Sarabun New" w:hAnsi="TH Sarabun New" w:cs="TH Sarabun New"/>
          <w:b/>
          <w:bCs/>
          <w:color w:val="000000"/>
        </w:rPr>
        <w:t xml:space="preserve">etween </w:t>
      </w:r>
      <w:r w:rsidR="00857AD0">
        <w:rPr>
          <w:rFonts w:ascii="TH Sarabun New" w:hAnsi="TH Sarabun New" w:cs="TH Sarabun New"/>
          <w:b/>
          <w:bCs/>
          <w:color w:val="000000"/>
        </w:rPr>
        <w:t xml:space="preserve">the COPD and Non-COPD </w:t>
      </w:r>
      <w:r w:rsidR="00A10660">
        <w:rPr>
          <w:rFonts w:ascii="TH Sarabun New" w:hAnsi="TH Sarabun New" w:cs="TH Sarabun New"/>
          <w:b/>
          <w:bCs/>
          <w:color w:val="000000"/>
        </w:rPr>
        <w:t>G</w:t>
      </w:r>
      <w:r w:rsidR="00857AD0">
        <w:rPr>
          <w:rFonts w:ascii="TH Sarabun New" w:hAnsi="TH Sarabun New" w:cs="TH Sarabun New"/>
          <w:b/>
          <w:bCs/>
          <w:color w:val="000000"/>
        </w:rPr>
        <w:t>roups</w:t>
      </w:r>
    </w:p>
    <w:tbl>
      <w:tblPr>
        <w:tblStyle w:val="TableGrid"/>
        <w:tblW w:w="4253" w:type="dxa"/>
        <w:tblInd w:w="-147" w:type="dxa"/>
        <w:tblLook w:val="04A0" w:firstRow="1" w:lastRow="0" w:firstColumn="1" w:lastColumn="0" w:noHBand="0" w:noVBand="1"/>
      </w:tblPr>
      <w:tblGrid>
        <w:gridCol w:w="1220"/>
        <w:gridCol w:w="1255"/>
        <w:gridCol w:w="1069"/>
        <w:gridCol w:w="709"/>
      </w:tblGrid>
      <w:tr w:rsidR="00A10660" w:rsidRPr="00A07D37" w14:paraId="46AF9DBC" w14:textId="77777777" w:rsidTr="007B4670">
        <w:tc>
          <w:tcPr>
            <w:tcW w:w="1220" w:type="dxa"/>
          </w:tcPr>
          <w:p w14:paraId="698EDF2F" w14:textId="14C65563" w:rsidR="00A10660" w:rsidRPr="00A07D37" w:rsidRDefault="00A10660" w:rsidP="00A07D37">
            <w:pPr>
              <w:spacing w:line="240" w:lineRule="auto"/>
              <w:jc w:val="center"/>
              <w:rPr>
                <w:rFonts w:ascii="TH Sarabun New" w:hAnsi="TH Sarabun New" w:cs="TH Sarabun New"/>
                <w:b/>
                <w:bCs/>
                <w:sz w:val="24"/>
                <w:szCs w:val="24"/>
              </w:rPr>
            </w:pPr>
            <w:r w:rsidRPr="00A07D37">
              <w:rPr>
                <w:rFonts w:ascii="TH Sarabun New" w:hAnsi="TH Sarabun New" w:cs="TH Sarabun New"/>
                <w:b/>
                <w:bCs/>
                <w:sz w:val="24"/>
                <w:szCs w:val="24"/>
              </w:rPr>
              <w:t>VOCs</w:t>
            </w:r>
          </w:p>
        </w:tc>
        <w:tc>
          <w:tcPr>
            <w:tcW w:w="1255" w:type="dxa"/>
          </w:tcPr>
          <w:p w14:paraId="26C82595" w14:textId="77777777" w:rsidR="00A10660" w:rsidRDefault="00E077A6" w:rsidP="00A07D37">
            <w:pPr>
              <w:spacing w:line="240" w:lineRule="auto"/>
              <w:jc w:val="center"/>
              <w:rPr>
                <w:rFonts w:ascii="TH Sarabun New" w:hAnsi="TH Sarabun New" w:cs="TH Sarabun New"/>
                <w:b/>
                <w:bCs/>
                <w:color w:val="000000"/>
                <w:sz w:val="24"/>
                <w:szCs w:val="24"/>
              </w:rPr>
            </w:pPr>
            <w:r w:rsidRPr="00A07D37">
              <w:rPr>
                <w:rFonts w:ascii="TH Sarabun New" w:hAnsi="TH Sarabun New" w:cs="TH Sarabun New"/>
                <w:b/>
                <w:bCs/>
                <w:color w:val="000000"/>
                <w:sz w:val="24"/>
                <w:szCs w:val="24"/>
              </w:rPr>
              <w:t>COPD group</w:t>
            </w:r>
            <w:r w:rsidR="007B4670">
              <w:rPr>
                <w:rFonts w:ascii="TH Sarabun New" w:hAnsi="TH Sarabun New" w:cs="TH Sarabun New" w:hint="cs"/>
                <w:b/>
                <w:bCs/>
                <w:color w:val="000000"/>
                <w:sz w:val="24"/>
                <w:szCs w:val="24"/>
                <w:cs/>
              </w:rPr>
              <w:t xml:space="preserve"> </w:t>
            </w:r>
          </w:p>
          <w:p w14:paraId="2914F1BB" w14:textId="45F73512" w:rsidR="007B4670" w:rsidRPr="00A07D37" w:rsidRDefault="007B4670" w:rsidP="00A07D37">
            <w:pPr>
              <w:spacing w:line="240" w:lineRule="auto"/>
              <w:jc w:val="center"/>
              <w:rPr>
                <w:rFonts w:ascii="TH Sarabun New" w:hAnsi="TH Sarabun New" w:cs="TH Sarabun New"/>
                <w:b/>
                <w:bCs/>
                <w:sz w:val="24"/>
                <w:szCs w:val="24"/>
              </w:rPr>
            </w:pPr>
            <w:r>
              <w:rPr>
                <w:rFonts w:ascii="TH Sarabun New" w:hAnsi="TH Sarabun New" w:cs="TH Sarabun New"/>
                <w:b/>
                <w:bCs/>
                <w:sz w:val="24"/>
                <w:szCs w:val="24"/>
              </w:rPr>
              <w:t>(n=34)</w:t>
            </w:r>
          </w:p>
        </w:tc>
        <w:tc>
          <w:tcPr>
            <w:tcW w:w="1069" w:type="dxa"/>
          </w:tcPr>
          <w:p w14:paraId="59A67A4B" w14:textId="77777777" w:rsidR="00A10660" w:rsidRDefault="00E077A6" w:rsidP="00A07D37">
            <w:pPr>
              <w:spacing w:line="240" w:lineRule="auto"/>
              <w:jc w:val="center"/>
              <w:rPr>
                <w:rFonts w:ascii="TH Sarabun New" w:hAnsi="TH Sarabun New" w:cs="TH Sarabun New"/>
                <w:b/>
                <w:bCs/>
                <w:sz w:val="24"/>
                <w:szCs w:val="24"/>
              </w:rPr>
            </w:pPr>
            <w:r w:rsidRPr="00A07D37">
              <w:rPr>
                <w:rFonts w:ascii="TH Sarabun New" w:hAnsi="TH Sarabun New" w:cs="TH Sarabun New"/>
                <w:b/>
                <w:bCs/>
                <w:sz w:val="24"/>
                <w:szCs w:val="24"/>
              </w:rPr>
              <w:t>Non-COPD group</w:t>
            </w:r>
          </w:p>
          <w:p w14:paraId="238A5CBD" w14:textId="2A34794A" w:rsidR="007B4670" w:rsidRPr="00A07D37" w:rsidRDefault="007B4670" w:rsidP="00A07D37">
            <w:pPr>
              <w:spacing w:line="240" w:lineRule="auto"/>
              <w:jc w:val="center"/>
              <w:rPr>
                <w:rFonts w:ascii="TH Sarabun New" w:hAnsi="TH Sarabun New" w:cs="TH Sarabun New"/>
                <w:b/>
                <w:bCs/>
                <w:sz w:val="24"/>
                <w:szCs w:val="24"/>
              </w:rPr>
            </w:pPr>
            <w:r>
              <w:rPr>
                <w:rFonts w:ascii="TH Sarabun New" w:hAnsi="TH Sarabun New" w:cs="TH Sarabun New"/>
                <w:b/>
                <w:bCs/>
                <w:sz w:val="24"/>
                <w:szCs w:val="24"/>
              </w:rPr>
              <w:t>(n=26)</w:t>
            </w:r>
          </w:p>
        </w:tc>
        <w:tc>
          <w:tcPr>
            <w:tcW w:w="709" w:type="dxa"/>
          </w:tcPr>
          <w:p w14:paraId="0E149548" w14:textId="0C8AC621" w:rsidR="00A10660" w:rsidRPr="00A07D37" w:rsidRDefault="00A07D37" w:rsidP="00A07D37">
            <w:pPr>
              <w:spacing w:line="240" w:lineRule="auto"/>
              <w:rPr>
                <w:rFonts w:ascii="TH Sarabun New" w:hAnsi="TH Sarabun New" w:cs="TH Sarabun New"/>
                <w:b/>
                <w:bCs/>
                <w:sz w:val="24"/>
                <w:szCs w:val="24"/>
              </w:rPr>
            </w:pPr>
            <w:r w:rsidRPr="00A07D37">
              <w:rPr>
                <w:rFonts w:ascii="TH Sarabun New" w:hAnsi="TH Sarabun New" w:cs="TH Sarabun New"/>
                <w:b/>
                <w:bCs/>
                <w:sz w:val="24"/>
                <w:szCs w:val="24"/>
              </w:rPr>
              <w:t xml:space="preserve"> </w:t>
            </w:r>
            <w:r w:rsidR="00E077A6" w:rsidRPr="00A07D37">
              <w:rPr>
                <w:rFonts w:ascii="TH Sarabun New" w:hAnsi="TH Sarabun New" w:cs="TH Sarabun New"/>
                <w:b/>
                <w:bCs/>
                <w:sz w:val="24"/>
                <w:szCs w:val="24"/>
              </w:rPr>
              <w:t>p-value</w:t>
            </w:r>
          </w:p>
        </w:tc>
      </w:tr>
      <w:tr w:rsidR="00A10660" w:rsidRPr="00A07D37" w14:paraId="55C1A61A" w14:textId="77777777" w:rsidTr="007B4670">
        <w:tc>
          <w:tcPr>
            <w:tcW w:w="1220" w:type="dxa"/>
          </w:tcPr>
          <w:p w14:paraId="5A430013" w14:textId="414356DF" w:rsidR="00A10660" w:rsidRPr="00A07D37" w:rsidRDefault="00E077A6" w:rsidP="00A07D37">
            <w:pPr>
              <w:spacing w:line="240" w:lineRule="auto"/>
              <w:jc w:val="center"/>
              <w:rPr>
                <w:rFonts w:ascii="TH Sarabun New" w:hAnsi="TH Sarabun New" w:cs="TH Sarabun New"/>
                <w:sz w:val="24"/>
                <w:szCs w:val="24"/>
              </w:rPr>
            </w:pPr>
            <w:r w:rsidRPr="00A07D37">
              <w:rPr>
                <w:rFonts w:ascii="TH Sarabun New" w:hAnsi="TH Sarabun New" w:cs="TH Sarabun New"/>
                <w:sz w:val="24"/>
                <w:szCs w:val="24"/>
              </w:rPr>
              <w:t>Acetone</w:t>
            </w:r>
          </w:p>
        </w:tc>
        <w:tc>
          <w:tcPr>
            <w:tcW w:w="1255" w:type="dxa"/>
          </w:tcPr>
          <w:p w14:paraId="5766BD61" w14:textId="54AFE30C" w:rsidR="00A10660" w:rsidRPr="00A07D37" w:rsidRDefault="00F751DA" w:rsidP="00A07D37">
            <w:pPr>
              <w:spacing w:line="240" w:lineRule="auto"/>
              <w:jc w:val="center"/>
              <w:rPr>
                <w:rFonts w:ascii="TH Sarabun New" w:hAnsi="TH Sarabun New" w:cs="TH Sarabun New"/>
                <w:sz w:val="24"/>
                <w:szCs w:val="24"/>
              </w:rPr>
            </w:pPr>
            <w:r w:rsidRPr="00A07D37">
              <w:rPr>
                <w:rFonts w:ascii="TH Sarabun New" w:hAnsi="TH Sarabun New" w:cs="TH Sarabun New"/>
                <w:color w:val="000000"/>
                <w:sz w:val="24"/>
                <w:szCs w:val="24"/>
              </w:rPr>
              <w:t>4.71 ± 0.32</w:t>
            </w:r>
          </w:p>
        </w:tc>
        <w:tc>
          <w:tcPr>
            <w:tcW w:w="1069" w:type="dxa"/>
          </w:tcPr>
          <w:p w14:paraId="1B7C2255" w14:textId="50F70E63" w:rsidR="00A10660" w:rsidRPr="00A07D37" w:rsidRDefault="00F751DA" w:rsidP="00A07D37">
            <w:pPr>
              <w:spacing w:line="240" w:lineRule="auto"/>
              <w:jc w:val="center"/>
              <w:rPr>
                <w:rFonts w:ascii="TH Sarabun New" w:hAnsi="TH Sarabun New" w:cs="TH Sarabun New"/>
                <w:sz w:val="24"/>
                <w:szCs w:val="24"/>
              </w:rPr>
            </w:pPr>
            <w:r w:rsidRPr="00A07D37">
              <w:rPr>
                <w:rFonts w:ascii="TH Sarabun New" w:hAnsi="TH Sarabun New" w:cs="TH Sarabun New"/>
                <w:color w:val="000000"/>
                <w:sz w:val="24"/>
                <w:szCs w:val="24"/>
              </w:rPr>
              <w:t>2.55 ± 0.42</w:t>
            </w:r>
          </w:p>
        </w:tc>
        <w:tc>
          <w:tcPr>
            <w:tcW w:w="709" w:type="dxa"/>
          </w:tcPr>
          <w:p w14:paraId="043DE688" w14:textId="2851377E" w:rsidR="00A10660" w:rsidRPr="00A07D37" w:rsidRDefault="000B327B" w:rsidP="00A07D37">
            <w:pPr>
              <w:spacing w:line="240" w:lineRule="auto"/>
              <w:jc w:val="center"/>
              <w:rPr>
                <w:rFonts w:ascii="TH Sarabun New" w:hAnsi="TH Sarabun New" w:cs="TH Sarabun New"/>
                <w:color w:val="000000"/>
                <w:sz w:val="24"/>
                <w:szCs w:val="24"/>
                <w:lang w:val="en-TH"/>
              </w:rPr>
            </w:pPr>
            <w:r w:rsidRPr="00A07D37">
              <w:rPr>
                <w:rFonts w:ascii="TH Sarabun New" w:hAnsi="TH Sarabun New" w:cs="TH Sarabun New"/>
                <w:color w:val="000000"/>
                <w:sz w:val="24"/>
                <w:szCs w:val="24"/>
              </w:rPr>
              <w:t>&lt; 0.001</w:t>
            </w:r>
          </w:p>
        </w:tc>
      </w:tr>
      <w:tr w:rsidR="00A10660" w:rsidRPr="00A07D37" w14:paraId="37C0315C" w14:textId="77777777" w:rsidTr="007B4670">
        <w:tc>
          <w:tcPr>
            <w:tcW w:w="1220" w:type="dxa"/>
          </w:tcPr>
          <w:p w14:paraId="010E2437" w14:textId="6A16C951" w:rsidR="00A10660" w:rsidRPr="00A07D37" w:rsidRDefault="00E077A6" w:rsidP="00A07D37">
            <w:pPr>
              <w:spacing w:line="240" w:lineRule="auto"/>
              <w:jc w:val="center"/>
              <w:rPr>
                <w:rFonts w:ascii="TH Sarabun New" w:hAnsi="TH Sarabun New" w:cs="TH Sarabun New"/>
                <w:sz w:val="24"/>
                <w:szCs w:val="24"/>
              </w:rPr>
            </w:pPr>
            <w:proofErr w:type="spellStart"/>
            <w:r w:rsidRPr="00A07D37">
              <w:rPr>
                <w:rFonts w:ascii="TH Sarabun New" w:hAnsi="TH Sarabun New" w:cs="TH Sarabun New"/>
                <w:sz w:val="24"/>
                <w:szCs w:val="24"/>
              </w:rPr>
              <w:t>Decane</w:t>
            </w:r>
            <w:proofErr w:type="spellEnd"/>
          </w:p>
        </w:tc>
        <w:tc>
          <w:tcPr>
            <w:tcW w:w="1255" w:type="dxa"/>
          </w:tcPr>
          <w:p w14:paraId="1690139F" w14:textId="01441A41" w:rsidR="00A10660" w:rsidRPr="00A07D37" w:rsidRDefault="0046094B" w:rsidP="00A07D37">
            <w:pPr>
              <w:spacing w:line="240" w:lineRule="auto"/>
              <w:jc w:val="center"/>
              <w:rPr>
                <w:rFonts w:ascii="TH Sarabun New" w:hAnsi="TH Sarabun New" w:cs="TH Sarabun New"/>
                <w:sz w:val="24"/>
                <w:szCs w:val="24"/>
              </w:rPr>
            </w:pPr>
            <w:r>
              <w:rPr>
                <w:rFonts w:ascii="TH Sarabun New" w:hAnsi="TH Sarabun New" w:cs="TH Sarabun New"/>
                <w:color w:val="000000"/>
                <w:sz w:val="24"/>
                <w:szCs w:val="24"/>
              </w:rPr>
              <w:t>2.45</w:t>
            </w:r>
            <w:r w:rsidR="00F751DA" w:rsidRPr="00A07D37">
              <w:rPr>
                <w:rFonts w:ascii="TH Sarabun New" w:hAnsi="TH Sarabun New" w:cs="TH Sarabun New"/>
                <w:color w:val="000000"/>
                <w:sz w:val="24"/>
                <w:szCs w:val="24"/>
              </w:rPr>
              <w:t xml:space="preserve"> ± 0.</w:t>
            </w:r>
            <w:r>
              <w:rPr>
                <w:rFonts w:ascii="TH Sarabun New" w:hAnsi="TH Sarabun New" w:cs="TH Sarabun New"/>
                <w:color w:val="000000"/>
                <w:sz w:val="24"/>
                <w:szCs w:val="24"/>
              </w:rPr>
              <w:t>44</w:t>
            </w:r>
          </w:p>
        </w:tc>
        <w:tc>
          <w:tcPr>
            <w:tcW w:w="1069" w:type="dxa"/>
          </w:tcPr>
          <w:p w14:paraId="304D72BC" w14:textId="36776A82" w:rsidR="00A10660" w:rsidRPr="00A07D37" w:rsidRDefault="00F751DA" w:rsidP="00A07D37">
            <w:pPr>
              <w:spacing w:line="240" w:lineRule="auto"/>
              <w:jc w:val="center"/>
              <w:rPr>
                <w:rFonts w:ascii="TH Sarabun New" w:hAnsi="TH Sarabun New" w:cs="TH Sarabun New"/>
                <w:sz w:val="24"/>
                <w:szCs w:val="24"/>
              </w:rPr>
            </w:pPr>
            <w:r w:rsidRPr="00A07D37">
              <w:rPr>
                <w:rFonts w:ascii="TH Sarabun New" w:hAnsi="TH Sarabun New" w:cs="TH Sarabun New"/>
                <w:color w:val="000000"/>
                <w:sz w:val="24"/>
                <w:szCs w:val="24"/>
              </w:rPr>
              <w:t>1.07 ± 0.25</w:t>
            </w:r>
          </w:p>
        </w:tc>
        <w:tc>
          <w:tcPr>
            <w:tcW w:w="709" w:type="dxa"/>
          </w:tcPr>
          <w:p w14:paraId="26376F93" w14:textId="6EC1AEB0" w:rsidR="00A10660" w:rsidRPr="00A07D37" w:rsidRDefault="000B327B" w:rsidP="00A07D37">
            <w:pPr>
              <w:spacing w:line="240" w:lineRule="auto"/>
              <w:jc w:val="center"/>
              <w:rPr>
                <w:rFonts w:ascii="TH Sarabun New" w:hAnsi="TH Sarabun New" w:cs="TH Sarabun New"/>
                <w:color w:val="000000"/>
                <w:sz w:val="24"/>
                <w:szCs w:val="24"/>
                <w:lang w:val="en-TH"/>
              </w:rPr>
            </w:pPr>
            <w:r w:rsidRPr="00A07D37">
              <w:rPr>
                <w:rFonts w:ascii="TH Sarabun New" w:hAnsi="TH Sarabun New" w:cs="TH Sarabun New"/>
                <w:color w:val="000000"/>
                <w:sz w:val="24"/>
                <w:szCs w:val="24"/>
              </w:rPr>
              <w:t>&lt; 0.001</w:t>
            </w:r>
          </w:p>
        </w:tc>
      </w:tr>
      <w:tr w:rsidR="00A10660" w:rsidRPr="00A07D37" w14:paraId="3F12F29B" w14:textId="77777777" w:rsidTr="007B4670">
        <w:tc>
          <w:tcPr>
            <w:tcW w:w="1220" w:type="dxa"/>
          </w:tcPr>
          <w:p w14:paraId="6332552C" w14:textId="2E60EEE1" w:rsidR="00A10660" w:rsidRPr="00A07D37" w:rsidRDefault="00E077A6" w:rsidP="00A07D37">
            <w:pPr>
              <w:spacing w:line="240" w:lineRule="auto"/>
              <w:jc w:val="center"/>
              <w:rPr>
                <w:rFonts w:ascii="TH Sarabun New" w:hAnsi="TH Sarabun New" w:cs="TH Sarabun New"/>
                <w:sz w:val="24"/>
                <w:szCs w:val="24"/>
              </w:rPr>
            </w:pPr>
            <w:r w:rsidRPr="00A07D37">
              <w:rPr>
                <w:rFonts w:ascii="TH Sarabun New" w:hAnsi="TH Sarabun New" w:cs="TH Sarabun New"/>
                <w:sz w:val="24"/>
                <w:szCs w:val="24"/>
              </w:rPr>
              <w:t>p-Xylene</w:t>
            </w:r>
          </w:p>
        </w:tc>
        <w:tc>
          <w:tcPr>
            <w:tcW w:w="1255" w:type="dxa"/>
          </w:tcPr>
          <w:p w14:paraId="1CFA6ACE" w14:textId="076D5411" w:rsidR="00A10660" w:rsidRPr="00A07D37" w:rsidRDefault="00F751DA" w:rsidP="00A07D37">
            <w:pPr>
              <w:spacing w:line="240" w:lineRule="auto"/>
              <w:jc w:val="center"/>
              <w:rPr>
                <w:rFonts w:ascii="TH Sarabun New" w:hAnsi="TH Sarabun New" w:cs="TH Sarabun New"/>
                <w:sz w:val="24"/>
                <w:szCs w:val="24"/>
              </w:rPr>
            </w:pPr>
            <w:r w:rsidRPr="00A07D37">
              <w:rPr>
                <w:rFonts w:ascii="TH Sarabun New" w:hAnsi="TH Sarabun New" w:cs="TH Sarabun New"/>
                <w:color w:val="000000"/>
                <w:sz w:val="24"/>
                <w:szCs w:val="24"/>
              </w:rPr>
              <w:t>0.62 ± 0.41</w:t>
            </w:r>
          </w:p>
        </w:tc>
        <w:tc>
          <w:tcPr>
            <w:tcW w:w="1069" w:type="dxa"/>
          </w:tcPr>
          <w:p w14:paraId="4DE010F0" w14:textId="3329CF8B" w:rsidR="00A10660" w:rsidRPr="00A07D37" w:rsidRDefault="00F751DA" w:rsidP="00A07D37">
            <w:pPr>
              <w:spacing w:line="240" w:lineRule="auto"/>
              <w:jc w:val="center"/>
              <w:rPr>
                <w:rFonts w:ascii="TH Sarabun New" w:hAnsi="TH Sarabun New" w:cs="TH Sarabun New"/>
                <w:sz w:val="24"/>
                <w:szCs w:val="24"/>
              </w:rPr>
            </w:pPr>
            <w:r w:rsidRPr="00A07D37">
              <w:rPr>
                <w:rFonts w:ascii="TH Sarabun New" w:hAnsi="TH Sarabun New" w:cs="TH Sarabun New"/>
                <w:color w:val="000000"/>
                <w:sz w:val="24"/>
                <w:szCs w:val="24"/>
              </w:rPr>
              <w:t>1.02 ± 0.38</w:t>
            </w:r>
          </w:p>
        </w:tc>
        <w:tc>
          <w:tcPr>
            <w:tcW w:w="709" w:type="dxa"/>
          </w:tcPr>
          <w:p w14:paraId="27F6B88E" w14:textId="04821C0D" w:rsidR="00A10660" w:rsidRPr="00A07D37" w:rsidRDefault="000B327B" w:rsidP="00A07D37">
            <w:pPr>
              <w:spacing w:line="240" w:lineRule="auto"/>
              <w:jc w:val="center"/>
              <w:rPr>
                <w:rFonts w:ascii="TH Sarabun New" w:hAnsi="TH Sarabun New" w:cs="TH Sarabun New"/>
                <w:sz w:val="24"/>
                <w:szCs w:val="24"/>
              </w:rPr>
            </w:pPr>
            <w:r w:rsidRPr="00A07D37">
              <w:rPr>
                <w:rFonts w:ascii="TH Sarabun New" w:hAnsi="TH Sarabun New" w:cs="TH Sarabun New"/>
                <w:color w:val="000000"/>
                <w:sz w:val="24"/>
                <w:szCs w:val="24"/>
              </w:rPr>
              <w:t>0.0002</w:t>
            </w:r>
          </w:p>
        </w:tc>
      </w:tr>
      <w:tr w:rsidR="00A10660" w:rsidRPr="00A07D37" w14:paraId="29D5226E" w14:textId="77777777" w:rsidTr="007B4670">
        <w:tc>
          <w:tcPr>
            <w:tcW w:w="1220" w:type="dxa"/>
          </w:tcPr>
          <w:p w14:paraId="54F2080A" w14:textId="51F7D22F" w:rsidR="00A10660" w:rsidRPr="00A07D37" w:rsidRDefault="00E077A6" w:rsidP="00A07D37">
            <w:pPr>
              <w:spacing w:line="240" w:lineRule="auto"/>
              <w:jc w:val="center"/>
              <w:rPr>
                <w:rFonts w:ascii="TH Sarabun New" w:hAnsi="TH Sarabun New" w:cs="TH Sarabun New"/>
                <w:sz w:val="24"/>
                <w:szCs w:val="24"/>
              </w:rPr>
            </w:pPr>
            <w:r w:rsidRPr="00A07D37">
              <w:rPr>
                <w:rFonts w:ascii="TH Sarabun New" w:hAnsi="TH Sarabun New" w:cs="TH Sarabun New"/>
                <w:sz w:val="24"/>
                <w:szCs w:val="24"/>
              </w:rPr>
              <w:t>Benzene</w:t>
            </w:r>
          </w:p>
        </w:tc>
        <w:tc>
          <w:tcPr>
            <w:tcW w:w="1255" w:type="dxa"/>
          </w:tcPr>
          <w:p w14:paraId="642B3867" w14:textId="25F5C7F9" w:rsidR="00A10660" w:rsidRPr="00A07D37" w:rsidRDefault="00F751DA" w:rsidP="00A07D37">
            <w:pPr>
              <w:spacing w:line="240" w:lineRule="auto"/>
              <w:jc w:val="center"/>
              <w:rPr>
                <w:rFonts w:ascii="TH Sarabun New" w:hAnsi="TH Sarabun New" w:cs="TH Sarabun New"/>
                <w:sz w:val="24"/>
                <w:szCs w:val="24"/>
              </w:rPr>
            </w:pPr>
            <w:r w:rsidRPr="00A07D37">
              <w:rPr>
                <w:rFonts w:ascii="TH Sarabun New" w:hAnsi="TH Sarabun New" w:cs="TH Sarabun New"/>
                <w:color w:val="000000"/>
                <w:sz w:val="24"/>
                <w:szCs w:val="24"/>
              </w:rPr>
              <w:t>0.33 ± 0.19</w:t>
            </w:r>
          </w:p>
        </w:tc>
        <w:tc>
          <w:tcPr>
            <w:tcW w:w="1069" w:type="dxa"/>
          </w:tcPr>
          <w:p w14:paraId="691FC046" w14:textId="61298FCE" w:rsidR="00A10660" w:rsidRPr="00A07D37" w:rsidRDefault="000B327B" w:rsidP="00A07D37">
            <w:pPr>
              <w:spacing w:line="240" w:lineRule="auto"/>
              <w:jc w:val="center"/>
              <w:rPr>
                <w:rFonts w:ascii="TH Sarabun New" w:hAnsi="TH Sarabun New" w:cs="TH Sarabun New"/>
                <w:sz w:val="24"/>
                <w:szCs w:val="24"/>
              </w:rPr>
            </w:pPr>
            <w:r w:rsidRPr="00A07D37">
              <w:rPr>
                <w:rFonts w:ascii="TH Sarabun New" w:hAnsi="TH Sarabun New" w:cs="TH Sarabun New"/>
                <w:color w:val="000000"/>
                <w:sz w:val="24"/>
                <w:szCs w:val="24"/>
              </w:rPr>
              <w:t>0.70 ± 0.21</w:t>
            </w:r>
          </w:p>
        </w:tc>
        <w:tc>
          <w:tcPr>
            <w:tcW w:w="709" w:type="dxa"/>
          </w:tcPr>
          <w:p w14:paraId="02203D1D" w14:textId="6EDCE70C" w:rsidR="00A10660" w:rsidRPr="00A07D37" w:rsidRDefault="000B327B" w:rsidP="00A07D37">
            <w:pPr>
              <w:spacing w:line="240" w:lineRule="auto"/>
              <w:jc w:val="center"/>
              <w:rPr>
                <w:rFonts w:ascii="TH Sarabun New" w:hAnsi="TH Sarabun New" w:cs="TH Sarabun New"/>
                <w:color w:val="000000"/>
                <w:sz w:val="24"/>
                <w:szCs w:val="24"/>
                <w:lang w:val="en-TH"/>
              </w:rPr>
            </w:pPr>
            <w:r w:rsidRPr="00A07D37">
              <w:rPr>
                <w:rFonts w:ascii="TH Sarabun New" w:hAnsi="TH Sarabun New" w:cs="TH Sarabun New"/>
                <w:color w:val="000000"/>
                <w:sz w:val="24"/>
                <w:szCs w:val="24"/>
              </w:rPr>
              <w:t>&lt; 0.001</w:t>
            </w:r>
          </w:p>
        </w:tc>
      </w:tr>
      <w:tr w:rsidR="00A10660" w:rsidRPr="00A07D37" w14:paraId="47299A3C" w14:textId="77777777" w:rsidTr="007B4670">
        <w:tc>
          <w:tcPr>
            <w:tcW w:w="1220" w:type="dxa"/>
          </w:tcPr>
          <w:p w14:paraId="7096A5D6" w14:textId="1268B2E7" w:rsidR="00A10660" w:rsidRPr="00A07D37" w:rsidRDefault="00E077A6" w:rsidP="00A07D37">
            <w:pPr>
              <w:spacing w:line="240" w:lineRule="auto"/>
              <w:jc w:val="center"/>
              <w:rPr>
                <w:rFonts w:ascii="TH Sarabun New" w:hAnsi="TH Sarabun New" w:cs="TH Sarabun New"/>
                <w:sz w:val="24"/>
                <w:szCs w:val="24"/>
              </w:rPr>
            </w:pPr>
            <w:r w:rsidRPr="00A07D37">
              <w:rPr>
                <w:rFonts w:ascii="TH Sarabun New" w:hAnsi="TH Sarabun New" w:cs="TH Sarabun New"/>
                <w:sz w:val="24"/>
                <w:szCs w:val="24"/>
              </w:rPr>
              <w:t>Cyclopentane</w:t>
            </w:r>
          </w:p>
        </w:tc>
        <w:tc>
          <w:tcPr>
            <w:tcW w:w="1255" w:type="dxa"/>
          </w:tcPr>
          <w:p w14:paraId="5E64E559" w14:textId="1A429AAC" w:rsidR="00A10660" w:rsidRPr="00A07D37" w:rsidRDefault="00F751DA" w:rsidP="00A07D37">
            <w:pPr>
              <w:spacing w:line="240" w:lineRule="auto"/>
              <w:jc w:val="center"/>
              <w:rPr>
                <w:rFonts w:ascii="TH Sarabun New" w:hAnsi="TH Sarabun New" w:cs="TH Sarabun New"/>
                <w:sz w:val="24"/>
                <w:szCs w:val="24"/>
              </w:rPr>
            </w:pPr>
            <w:r w:rsidRPr="00A07D37">
              <w:rPr>
                <w:rFonts w:ascii="TH Sarabun New" w:hAnsi="TH Sarabun New" w:cs="TH Sarabun New"/>
                <w:color w:val="000000"/>
                <w:sz w:val="24"/>
                <w:szCs w:val="24"/>
              </w:rPr>
              <w:t>0.23 ± 0.15</w:t>
            </w:r>
          </w:p>
        </w:tc>
        <w:tc>
          <w:tcPr>
            <w:tcW w:w="1069" w:type="dxa"/>
          </w:tcPr>
          <w:p w14:paraId="5FBF62AB" w14:textId="19CAD6B2" w:rsidR="00A10660" w:rsidRPr="00A07D37" w:rsidRDefault="000B327B" w:rsidP="00A07D37">
            <w:pPr>
              <w:spacing w:line="240" w:lineRule="auto"/>
              <w:jc w:val="center"/>
              <w:rPr>
                <w:rFonts w:ascii="TH Sarabun New" w:hAnsi="TH Sarabun New" w:cs="TH Sarabun New"/>
                <w:sz w:val="24"/>
                <w:szCs w:val="24"/>
              </w:rPr>
            </w:pPr>
            <w:r w:rsidRPr="00A07D37">
              <w:rPr>
                <w:rFonts w:ascii="TH Sarabun New" w:hAnsi="TH Sarabun New" w:cs="TH Sarabun New"/>
                <w:color w:val="000000"/>
                <w:sz w:val="24"/>
                <w:szCs w:val="24"/>
              </w:rPr>
              <w:t>0.65 ± 0.16</w:t>
            </w:r>
          </w:p>
        </w:tc>
        <w:tc>
          <w:tcPr>
            <w:tcW w:w="709" w:type="dxa"/>
          </w:tcPr>
          <w:p w14:paraId="4C392412" w14:textId="0D194C8E" w:rsidR="00A10660" w:rsidRPr="00A07D37" w:rsidRDefault="000B327B" w:rsidP="00A07D37">
            <w:pPr>
              <w:spacing w:line="240" w:lineRule="auto"/>
              <w:jc w:val="center"/>
              <w:rPr>
                <w:rFonts w:ascii="TH Sarabun New" w:hAnsi="TH Sarabun New" w:cs="TH Sarabun New"/>
                <w:color w:val="000000"/>
                <w:sz w:val="24"/>
                <w:szCs w:val="24"/>
                <w:lang w:val="en-TH"/>
              </w:rPr>
            </w:pPr>
            <w:r w:rsidRPr="00A07D37">
              <w:rPr>
                <w:rFonts w:ascii="TH Sarabun New" w:hAnsi="TH Sarabun New" w:cs="TH Sarabun New"/>
                <w:color w:val="000000"/>
                <w:sz w:val="24"/>
                <w:szCs w:val="24"/>
              </w:rPr>
              <w:t>&lt; 0.001</w:t>
            </w:r>
          </w:p>
        </w:tc>
      </w:tr>
    </w:tbl>
    <w:p w14:paraId="58604ACD" w14:textId="77777777" w:rsidR="001C34AE" w:rsidRDefault="00262043" w:rsidP="001C34AE">
      <w:pPr>
        <w:pStyle w:val="Heading3"/>
        <w:spacing w:before="0" w:after="0" w:line="240" w:lineRule="auto"/>
        <w:ind w:firstLine="720"/>
        <w:jc w:val="thaiDistribute"/>
        <w:rPr>
          <w:rStyle w:val="Strong"/>
          <w:rFonts w:ascii="TH Sarabun New" w:hAnsi="TH Sarabun New" w:cs="TH Sarabun New"/>
          <w:color w:val="000000" w:themeColor="text1"/>
        </w:rPr>
      </w:pPr>
      <w:r w:rsidRPr="00262043">
        <w:rPr>
          <w:rFonts w:ascii="TH Sarabun New" w:hAnsi="TH Sarabun New" w:cs="TH Sarabun New"/>
          <w:color w:val="000000" w:themeColor="text1"/>
        </w:rPr>
        <w:t xml:space="preserve">As shown in Table 1, the results were consistent with those reported by Tian et al. (2025) for Acetone and </w:t>
      </w:r>
      <w:proofErr w:type="spellStart"/>
      <w:r w:rsidRPr="00262043">
        <w:rPr>
          <w:rFonts w:ascii="TH Sarabun New" w:hAnsi="TH Sarabun New" w:cs="TH Sarabun New"/>
          <w:color w:val="000000" w:themeColor="text1"/>
        </w:rPr>
        <w:t>Decane</w:t>
      </w:r>
      <w:proofErr w:type="spellEnd"/>
      <w:r w:rsidRPr="00262043">
        <w:rPr>
          <w:rFonts w:ascii="TH Sarabun New" w:hAnsi="TH Sarabun New" w:cs="TH Sarabun New"/>
          <w:color w:val="000000" w:themeColor="text1"/>
        </w:rPr>
        <w:t xml:space="preserve">, both of which were significantly higher in the COPD group </w:t>
      </w:r>
      <w:r w:rsidRPr="00262043">
        <w:rPr>
          <w:rStyle w:val="Strong"/>
          <w:rFonts w:ascii="TH Sarabun New" w:hAnsi="TH Sarabun New" w:cs="TH Sarabun New"/>
          <w:b w:val="0"/>
          <w:bCs w:val="0"/>
          <w:color w:val="000000" w:themeColor="text1"/>
        </w:rPr>
        <w:t>(n=34)</w:t>
      </w:r>
      <w:r>
        <w:rPr>
          <w:rStyle w:val="Strong"/>
          <w:rFonts w:ascii="TH Sarabun New" w:hAnsi="TH Sarabun New" w:cs="TH Sarabun New"/>
          <w:color w:val="000000" w:themeColor="text1"/>
        </w:rPr>
        <w:t xml:space="preserve"> </w:t>
      </w:r>
      <w:r w:rsidRPr="00262043">
        <w:rPr>
          <w:rFonts w:ascii="TH Sarabun New" w:hAnsi="TH Sarabun New" w:cs="TH Sarabun New"/>
          <w:color w:val="000000" w:themeColor="text1"/>
        </w:rPr>
        <w:t xml:space="preserve">than in the non-COPD group </w:t>
      </w:r>
      <w:r w:rsidRPr="00262043">
        <w:rPr>
          <w:rStyle w:val="Strong"/>
          <w:rFonts w:ascii="TH Sarabun New" w:hAnsi="TH Sarabun New" w:cs="TH Sarabun New"/>
          <w:b w:val="0"/>
          <w:bCs w:val="0"/>
          <w:color w:val="000000" w:themeColor="text1"/>
        </w:rPr>
        <w:t>(n=26)</w:t>
      </w:r>
      <w:r>
        <w:rPr>
          <w:rStyle w:val="Strong"/>
          <w:rFonts w:ascii="TH Sarabun New" w:hAnsi="TH Sarabun New" w:cs="TH Sarabun New"/>
          <w:color w:val="000000" w:themeColor="text1"/>
        </w:rPr>
        <w:t xml:space="preserve"> </w:t>
      </w:r>
    </w:p>
    <w:p w14:paraId="3900AFC5" w14:textId="60F5FFB9" w:rsidR="00262043" w:rsidRPr="00262043" w:rsidRDefault="001C34AE" w:rsidP="001C34AE">
      <w:pPr>
        <w:pStyle w:val="Heading3"/>
        <w:spacing w:before="0" w:after="0" w:line="240" w:lineRule="auto"/>
        <w:jc w:val="thaiDistribute"/>
        <w:rPr>
          <w:color w:val="000000" w:themeColor="text1"/>
        </w:rPr>
      </w:pPr>
      <w:r>
        <w:rPr>
          <w:rFonts w:ascii="TH Sarabun New" w:hAnsi="TH Sarabun New" w:cs="TH Sarabun New"/>
          <w:color w:val="000000" w:themeColor="text1"/>
        </w:rPr>
        <w:t>(</w:t>
      </w:r>
      <w:r w:rsidR="00262043" w:rsidRPr="00262043">
        <w:rPr>
          <w:rFonts w:ascii="TH Sarabun New" w:hAnsi="TH Sarabun New" w:cs="TH Sarabun New"/>
          <w:color w:val="000000" w:themeColor="text1"/>
        </w:rPr>
        <w:t>p &lt; 0.001). In contrast, p-xylene, benzene, and cyclopentane were significantly lower in the COPD group.</w:t>
      </w:r>
    </w:p>
    <w:p w14:paraId="0AC8B4B2" w14:textId="24E3249F" w:rsidR="000B6BDD" w:rsidRPr="000B6BDD" w:rsidRDefault="000B6BDD" w:rsidP="000B6BDD">
      <w:pPr>
        <w:pStyle w:val="Heading3"/>
        <w:spacing w:before="0" w:after="0" w:line="240" w:lineRule="auto"/>
        <w:rPr>
          <w:rFonts w:ascii="TH Sarabun New" w:hAnsi="TH Sarabun New" w:cs="TH Sarabun New"/>
          <w:b/>
          <w:bCs/>
          <w:color w:val="000000"/>
          <w:sz w:val="27"/>
          <w:szCs w:val="27"/>
          <w:lang w:val="en-TH"/>
        </w:rPr>
      </w:pPr>
      <w:r w:rsidRPr="000B6BDD">
        <w:rPr>
          <w:rFonts w:ascii="TH Sarabun New" w:hAnsi="TH Sarabun New" w:cs="TH Sarabun New"/>
          <w:b/>
          <w:bCs/>
          <w:color w:val="000000"/>
        </w:rPr>
        <w:t>Development of the Electronic Nose-Based COPD Screening System and Application</w:t>
      </w:r>
    </w:p>
    <w:p w14:paraId="0627E15D" w14:textId="6E4E8EA5" w:rsidR="00726031" w:rsidRPr="00423A97" w:rsidRDefault="000B6BDD" w:rsidP="00423A97">
      <w:pPr>
        <w:pStyle w:val="NormalWeb"/>
        <w:spacing w:before="0" w:beforeAutospacing="0" w:after="0" w:afterAutospacing="0"/>
        <w:ind w:firstLine="720"/>
        <w:jc w:val="thaiDistribute"/>
        <w:rPr>
          <w:rFonts w:ascii="TH Sarabun New" w:hAnsi="TH Sarabun New" w:cs="TH Sarabun New" w:hint="cs"/>
          <w:color w:val="000000"/>
          <w:sz w:val="28"/>
          <w:szCs w:val="28"/>
          <w:cs/>
        </w:rPr>
      </w:pPr>
      <w:r w:rsidRPr="000B6BDD">
        <w:rPr>
          <w:rFonts w:ascii="TH Sarabun New" w:hAnsi="TH Sarabun New" w:cs="TH Sarabun New"/>
          <w:color w:val="000000"/>
          <w:sz w:val="28"/>
          <w:szCs w:val="28"/>
        </w:rPr>
        <w:t xml:space="preserve">Gas measurements obtained from the COPD and non-COPD groups, including acetone, decane, p-xylene, benzene, and cyclopentane, were processed using Weka and Orange Data Mining to develop classification </w:t>
      </w:r>
      <w:r w:rsidRPr="000B6BDD">
        <w:rPr>
          <w:rFonts w:ascii="TH Sarabun New" w:hAnsi="TH Sarabun New" w:cs="TH Sarabun New"/>
          <w:color w:val="000000"/>
          <w:sz w:val="28"/>
          <w:szCs w:val="28"/>
        </w:rPr>
        <w:t xml:space="preserve">models. The performance of each model is presented in </w:t>
      </w:r>
      <w:r w:rsidR="00626338">
        <w:rPr>
          <w:rFonts w:ascii="TH Sarabun New" w:hAnsi="TH Sarabun New" w:cs="TH Sarabun New"/>
          <w:color w:val="000000"/>
          <w:sz w:val="28"/>
          <w:szCs w:val="28"/>
        </w:rPr>
        <w:t>Table 2.</w:t>
      </w:r>
    </w:p>
    <w:p w14:paraId="3FB1AE95" w14:textId="31EA85E9" w:rsidR="00726031" w:rsidRPr="00726031" w:rsidRDefault="00793D31" w:rsidP="00726031">
      <w:pPr>
        <w:pStyle w:val="Heading3"/>
        <w:spacing w:before="0" w:after="0" w:line="240" w:lineRule="auto"/>
        <w:jc w:val="thaiDistribute"/>
        <w:rPr>
          <w:rFonts w:ascii="TH Sarabun New" w:hAnsi="TH Sarabun New" w:cs="TH Sarabun New"/>
          <w:b/>
          <w:bCs/>
          <w:color w:val="000000"/>
          <w:szCs w:val="28"/>
        </w:rPr>
      </w:pPr>
      <w:r w:rsidRPr="00466A5B">
        <w:rPr>
          <w:rFonts w:ascii="TH Sarabun New" w:hAnsi="TH Sarabun New" w:cs="TH Sarabun New"/>
          <w:b/>
          <w:bCs/>
          <w:color w:val="000000"/>
          <w:szCs w:val="28"/>
        </w:rPr>
        <w:t>Table 2. Performance of the Machine-Learning Classification Models</w:t>
      </w:r>
    </w:p>
    <w:tbl>
      <w:tblPr>
        <w:tblStyle w:val="TableGrid"/>
        <w:tblW w:w="4771" w:type="dxa"/>
        <w:tblInd w:w="-289" w:type="dxa"/>
        <w:tblLook w:val="04A0" w:firstRow="1" w:lastRow="0" w:firstColumn="1" w:lastColumn="0" w:noHBand="0" w:noVBand="1"/>
      </w:tblPr>
      <w:tblGrid>
        <w:gridCol w:w="853"/>
        <w:gridCol w:w="621"/>
        <w:gridCol w:w="585"/>
        <w:gridCol w:w="530"/>
        <w:gridCol w:w="546"/>
        <w:gridCol w:w="530"/>
        <w:gridCol w:w="544"/>
        <w:gridCol w:w="562"/>
      </w:tblGrid>
      <w:tr w:rsidR="001C01D7" w:rsidRPr="008D5907" w14:paraId="7DEC94D7" w14:textId="77777777" w:rsidTr="00385B19">
        <w:tc>
          <w:tcPr>
            <w:tcW w:w="853" w:type="dxa"/>
          </w:tcPr>
          <w:p w14:paraId="62EE527B" w14:textId="0DD69FAF" w:rsidR="001C01D7" w:rsidRPr="00805281" w:rsidRDefault="001C01D7" w:rsidP="0096011D">
            <w:pPr>
              <w:spacing w:line="240" w:lineRule="auto"/>
              <w:jc w:val="thaiDistribute"/>
              <w:rPr>
                <w:rFonts w:ascii="TH Sarabun New" w:hAnsi="TH Sarabun New" w:cs="TH Sarabun New"/>
                <w:b/>
                <w:bCs/>
                <w:sz w:val="24"/>
                <w:szCs w:val="24"/>
              </w:rPr>
            </w:pPr>
            <w:r w:rsidRPr="00805281">
              <w:rPr>
                <w:rFonts w:ascii="TH Sarabun New" w:hAnsi="TH Sarabun New" w:cs="TH Sarabun New"/>
                <w:b/>
                <w:bCs/>
                <w:sz w:val="24"/>
                <w:szCs w:val="24"/>
              </w:rPr>
              <w:t>Model</w:t>
            </w:r>
          </w:p>
        </w:tc>
        <w:tc>
          <w:tcPr>
            <w:tcW w:w="621" w:type="dxa"/>
          </w:tcPr>
          <w:p w14:paraId="01A74231" w14:textId="77777777" w:rsidR="00805281" w:rsidRPr="00805281" w:rsidRDefault="001C01D7" w:rsidP="0096011D">
            <w:pPr>
              <w:spacing w:line="240" w:lineRule="auto"/>
              <w:jc w:val="thaiDistribute"/>
              <w:rPr>
                <w:rFonts w:ascii="TH Sarabun New" w:hAnsi="TH Sarabun New" w:cs="TH Sarabun New"/>
                <w:b/>
                <w:bCs/>
                <w:sz w:val="24"/>
                <w:szCs w:val="24"/>
              </w:rPr>
            </w:pPr>
            <w:r w:rsidRPr="00805281">
              <w:rPr>
                <w:rFonts w:ascii="TH Sarabun New" w:hAnsi="TH Sarabun New" w:cs="TH Sarabun New"/>
                <w:b/>
                <w:bCs/>
                <w:sz w:val="24"/>
                <w:szCs w:val="24"/>
              </w:rPr>
              <w:t>Acc</w:t>
            </w:r>
          </w:p>
          <w:p w14:paraId="6BDF11FF" w14:textId="30E2A380" w:rsidR="001C01D7" w:rsidRPr="00805281" w:rsidRDefault="001C01D7" w:rsidP="0096011D">
            <w:pPr>
              <w:spacing w:line="240" w:lineRule="auto"/>
              <w:jc w:val="thaiDistribute"/>
              <w:rPr>
                <w:rFonts w:ascii="TH Sarabun New" w:hAnsi="TH Sarabun New" w:cs="TH Sarabun New"/>
                <w:b/>
                <w:bCs/>
                <w:sz w:val="24"/>
                <w:szCs w:val="24"/>
              </w:rPr>
            </w:pPr>
            <w:r w:rsidRPr="00805281">
              <w:rPr>
                <w:rFonts w:ascii="TH Sarabun New" w:hAnsi="TH Sarabun New" w:cs="TH Sarabun New"/>
                <w:b/>
                <w:bCs/>
                <w:sz w:val="24"/>
                <w:szCs w:val="24"/>
              </w:rPr>
              <w:t>(</w:t>
            </w:r>
            <w:r w:rsidR="00710BBB" w:rsidRPr="00805281">
              <w:rPr>
                <w:rFonts w:ascii="TH Sarabun New" w:hAnsi="TH Sarabun New" w:cs="TH Sarabun New"/>
                <w:b/>
                <w:bCs/>
                <w:sz w:val="24"/>
                <w:szCs w:val="24"/>
              </w:rPr>
              <w:t>%</w:t>
            </w:r>
            <w:r w:rsidRPr="00805281">
              <w:rPr>
                <w:rFonts w:ascii="TH Sarabun New" w:hAnsi="TH Sarabun New" w:cs="TH Sarabun New"/>
                <w:b/>
                <w:bCs/>
                <w:sz w:val="24"/>
                <w:szCs w:val="24"/>
              </w:rPr>
              <w:t>)</w:t>
            </w:r>
          </w:p>
        </w:tc>
        <w:tc>
          <w:tcPr>
            <w:tcW w:w="585" w:type="dxa"/>
          </w:tcPr>
          <w:p w14:paraId="67C25141" w14:textId="411B9D86" w:rsidR="001C01D7" w:rsidRPr="00805281" w:rsidRDefault="00710BBB" w:rsidP="0096011D">
            <w:pPr>
              <w:spacing w:line="240" w:lineRule="auto"/>
              <w:jc w:val="thaiDistribute"/>
              <w:rPr>
                <w:rFonts w:ascii="TH Sarabun New" w:hAnsi="TH Sarabun New" w:cs="TH Sarabun New"/>
                <w:b/>
                <w:bCs/>
                <w:sz w:val="24"/>
                <w:szCs w:val="24"/>
              </w:rPr>
            </w:pPr>
            <w:r w:rsidRPr="00805281">
              <w:rPr>
                <w:rFonts w:ascii="TH Sarabun New" w:hAnsi="TH Sarabun New" w:cs="TH Sarabun New"/>
                <w:b/>
                <w:bCs/>
                <w:sz w:val="24"/>
                <w:szCs w:val="24"/>
              </w:rPr>
              <w:t>Spec</w:t>
            </w:r>
          </w:p>
        </w:tc>
        <w:tc>
          <w:tcPr>
            <w:tcW w:w="530" w:type="dxa"/>
          </w:tcPr>
          <w:p w14:paraId="24B420ED" w14:textId="28C6D300" w:rsidR="001C01D7" w:rsidRPr="00805281" w:rsidRDefault="00710BBB" w:rsidP="0096011D">
            <w:pPr>
              <w:spacing w:line="240" w:lineRule="auto"/>
              <w:jc w:val="thaiDistribute"/>
              <w:rPr>
                <w:rFonts w:ascii="TH Sarabun New" w:hAnsi="TH Sarabun New" w:cs="TH Sarabun New"/>
                <w:b/>
                <w:bCs/>
                <w:sz w:val="24"/>
                <w:szCs w:val="24"/>
              </w:rPr>
            </w:pPr>
            <w:r w:rsidRPr="00805281">
              <w:rPr>
                <w:rFonts w:ascii="TH Sarabun New" w:hAnsi="TH Sarabun New" w:cs="TH Sarabun New"/>
                <w:b/>
                <w:bCs/>
                <w:sz w:val="24"/>
                <w:szCs w:val="24"/>
              </w:rPr>
              <w:t>Rec</w:t>
            </w:r>
          </w:p>
        </w:tc>
        <w:tc>
          <w:tcPr>
            <w:tcW w:w="546" w:type="dxa"/>
          </w:tcPr>
          <w:p w14:paraId="2D5FF6AC" w14:textId="65F9F3B4" w:rsidR="001C01D7" w:rsidRPr="00805281" w:rsidRDefault="00710BBB" w:rsidP="0096011D">
            <w:pPr>
              <w:spacing w:line="240" w:lineRule="auto"/>
              <w:jc w:val="thaiDistribute"/>
              <w:rPr>
                <w:rFonts w:ascii="TH Sarabun New" w:hAnsi="TH Sarabun New" w:cs="TH Sarabun New"/>
                <w:b/>
                <w:bCs/>
                <w:sz w:val="24"/>
                <w:szCs w:val="24"/>
              </w:rPr>
            </w:pPr>
            <w:proofErr w:type="spellStart"/>
            <w:r w:rsidRPr="00805281">
              <w:rPr>
                <w:rFonts w:ascii="TH Sarabun New" w:hAnsi="TH Sarabun New" w:cs="TH Sarabun New"/>
                <w:b/>
                <w:bCs/>
                <w:sz w:val="24"/>
                <w:szCs w:val="24"/>
              </w:rPr>
              <w:t>Prec</w:t>
            </w:r>
            <w:proofErr w:type="spellEnd"/>
          </w:p>
        </w:tc>
        <w:tc>
          <w:tcPr>
            <w:tcW w:w="530" w:type="dxa"/>
          </w:tcPr>
          <w:p w14:paraId="5586DE67" w14:textId="4E1D9AB3" w:rsidR="001C01D7" w:rsidRPr="00805281" w:rsidRDefault="00710BBB" w:rsidP="0096011D">
            <w:pPr>
              <w:spacing w:line="240" w:lineRule="auto"/>
              <w:jc w:val="thaiDistribute"/>
              <w:rPr>
                <w:rFonts w:ascii="TH Sarabun New" w:hAnsi="TH Sarabun New" w:cs="TH Sarabun New"/>
                <w:b/>
                <w:bCs/>
                <w:sz w:val="24"/>
                <w:szCs w:val="24"/>
              </w:rPr>
            </w:pPr>
            <w:r w:rsidRPr="00805281">
              <w:rPr>
                <w:rFonts w:ascii="TH Sarabun New" w:hAnsi="TH Sarabun New" w:cs="TH Sarabun New"/>
                <w:b/>
                <w:bCs/>
                <w:sz w:val="24"/>
                <w:szCs w:val="24"/>
              </w:rPr>
              <w:t>F1</w:t>
            </w:r>
          </w:p>
        </w:tc>
        <w:tc>
          <w:tcPr>
            <w:tcW w:w="544" w:type="dxa"/>
          </w:tcPr>
          <w:p w14:paraId="320EFEEB" w14:textId="64716BA0" w:rsidR="001C01D7" w:rsidRPr="00805281" w:rsidRDefault="00710BBB" w:rsidP="0096011D">
            <w:pPr>
              <w:spacing w:line="240" w:lineRule="auto"/>
              <w:jc w:val="thaiDistribute"/>
              <w:rPr>
                <w:rFonts w:ascii="TH Sarabun New" w:hAnsi="TH Sarabun New" w:cs="TH Sarabun New"/>
                <w:b/>
                <w:bCs/>
                <w:sz w:val="24"/>
                <w:szCs w:val="24"/>
              </w:rPr>
            </w:pPr>
            <w:r w:rsidRPr="00805281">
              <w:rPr>
                <w:rFonts w:ascii="TH Sarabun New" w:hAnsi="TH Sarabun New" w:cs="TH Sarabun New"/>
                <w:b/>
                <w:bCs/>
                <w:sz w:val="24"/>
                <w:szCs w:val="24"/>
              </w:rPr>
              <w:t>AUC</w:t>
            </w:r>
          </w:p>
        </w:tc>
        <w:tc>
          <w:tcPr>
            <w:tcW w:w="562" w:type="dxa"/>
          </w:tcPr>
          <w:p w14:paraId="04564DA0" w14:textId="63E256D7" w:rsidR="001C01D7" w:rsidRPr="00805281" w:rsidRDefault="00710BBB" w:rsidP="0096011D">
            <w:pPr>
              <w:spacing w:line="240" w:lineRule="auto"/>
              <w:jc w:val="thaiDistribute"/>
              <w:rPr>
                <w:rFonts w:ascii="TH Sarabun New" w:hAnsi="TH Sarabun New" w:cs="TH Sarabun New"/>
                <w:b/>
                <w:bCs/>
                <w:sz w:val="24"/>
                <w:szCs w:val="24"/>
              </w:rPr>
            </w:pPr>
            <w:r w:rsidRPr="00805281">
              <w:rPr>
                <w:rFonts w:ascii="TH Sarabun New" w:hAnsi="TH Sarabun New" w:cs="TH Sarabun New"/>
                <w:b/>
                <w:bCs/>
                <w:sz w:val="24"/>
                <w:szCs w:val="24"/>
              </w:rPr>
              <w:t>MCC</w:t>
            </w:r>
          </w:p>
        </w:tc>
      </w:tr>
      <w:tr w:rsidR="001C01D7" w:rsidRPr="008D5907" w14:paraId="7DB8F16F" w14:textId="77777777" w:rsidTr="00385B19">
        <w:tc>
          <w:tcPr>
            <w:tcW w:w="853" w:type="dxa"/>
          </w:tcPr>
          <w:p w14:paraId="7816F244" w14:textId="47FBDA2B" w:rsidR="001C01D7" w:rsidRPr="008D5907" w:rsidRDefault="008D5907"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S</w:t>
            </w:r>
            <w:r w:rsidR="00CF198E">
              <w:rPr>
                <w:rFonts w:ascii="TH Sarabun New" w:hAnsi="TH Sarabun New" w:cs="TH Sarabun New"/>
                <w:sz w:val="24"/>
                <w:szCs w:val="24"/>
              </w:rPr>
              <w:t>VM</w:t>
            </w:r>
          </w:p>
        </w:tc>
        <w:tc>
          <w:tcPr>
            <w:tcW w:w="621" w:type="dxa"/>
          </w:tcPr>
          <w:p w14:paraId="235905C7" w14:textId="638B2AD9" w:rsidR="001C01D7" w:rsidRPr="008D5907" w:rsidRDefault="00626915"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91.67</w:t>
            </w:r>
          </w:p>
        </w:tc>
        <w:tc>
          <w:tcPr>
            <w:tcW w:w="585" w:type="dxa"/>
          </w:tcPr>
          <w:p w14:paraId="293F6C80" w14:textId="4A6C61D6" w:rsidR="001C01D7" w:rsidRPr="008D5907" w:rsidRDefault="00626915"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0.88</w:t>
            </w:r>
          </w:p>
        </w:tc>
        <w:tc>
          <w:tcPr>
            <w:tcW w:w="530" w:type="dxa"/>
          </w:tcPr>
          <w:p w14:paraId="01322FBD" w14:textId="03292470" w:rsidR="001C01D7" w:rsidRPr="008D5907" w:rsidRDefault="00E672A1"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0.94</w:t>
            </w:r>
          </w:p>
        </w:tc>
        <w:tc>
          <w:tcPr>
            <w:tcW w:w="546" w:type="dxa"/>
          </w:tcPr>
          <w:p w14:paraId="7D5E12D7" w14:textId="65B5EEF0" w:rsidR="001C01D7" w:rsidRPr="008D5907" w:rsidRDefault="00E672A1"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0.91</w:t>
            </w:r>
          </w:p>
        </w:tc>
        <w:tc>
          <w:tcPr>
            <w:tcW w:w="530" w:type="dxa"/>
          </w:tcPr>
          <w:p w14:paraId="1D05B041" w14:textId="3DF91879" w:rsidR="001C01D7" w:rsidRPr="008D5907" w:rsidRDefault="00E672A1"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0.93</w:t>
            </w:r>
          </w:p>
        </w:tc>
        <w:tc>
          <w:tcPr>
            <w:tcW w:w="544" w:type="dxa"/>
          </w:tcPr>
          <w:p w14:paraId="7E476D13" w14:textId="30F82296" w:rsidR="001C01D7" w:rsidRPr="008D5907" w:rsidRDefault="00E672A1"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0.91</w:t>
            </w:r>
          </w:p>
        </w:tc>
        <w:tc>
          <w:tcPr>
            <w:tcW w:w="562" w:type="dxa"/>
          </w:tcPr>
          <w:p w14:paraId="15306C57" w14:textId="16199D08" w:rsidR="001C01D7" w:rsidRPr="008D5907" w:rsidRDefault="00E672A1"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0.83</w:t>
            </w:r>
          </w:p>
        </w:tc>
      </w:tr>
      <w:tr w:rsidR="001C01D7" w:rsidRPr="008D5907" w14:paraId="4C67F370" w14:textId="77777777" w:rsidTr="00385B19">
        <w:tc>
          <w:tcPr>
            <w:tcW w:w="853" w:type="dxa"/>
          </w:tcPr>
          <w:p w14:paraId="206EE698" w14:textId="77777777" w:rsidR="001C01D7" w:rsidRDefault="00CF198E"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Random</w:t>
            </w:r>
          </w:p>
          <w:p w14:paraId="3B13397E" w14:textId="3CAC175C" w:rsidR="00CF198E" w:rsidRPr="008D5907" w:rsidRDefault="00CF198E"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Forest</w:t>
            </w:r>
          </w:p>
        </w:tc>
        <w:tc>
          <w:tcPr>
            <w:tcW w:w="621" w:type="dxa"/>
          </w:tcPr>
          <w:p w14:paraId="6B916E83" w14:textId="69AF8EC0" w:rsidR="001C01D7" w:rsidRPr="008D5907" w:rsidRDefault="00626915"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93.33</w:t>
            </w:r>
          </w:p>
        </w:tc>
        <w:tc>
          <w:tcPr>
            <w:tcW w:w="585" w:type="dxa"/>
          </w:tcPr>
          <w:p w14:paraId="45498C54" w14:textId="32566744" w:rsidR="001C01D7" w:rsidRPr="008D5907" w:rsidRDefault="00626915"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0.92</w:t>
            </w:r>
          </w:p>
        </w:tc>
        <w:tc>
          <w:tcPr>
            <w:tcW w:w="530" w:type="dxa"/>
          </w:tcPr>
          <w:p w14:paraId="31994C35" w14:textId="3D62750A" w:rsidR="001C01D7" w:rsidRPr="008D5907" w:rsidRDefault="00525F94"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0.94</w:t>
            </w:r>
          </w:p>
        </w:tc>
        <w:tc>
          <w:tcPr>
            <w:tcW w:w="546" w:type="dxa"/>
          </w:tcPr>
          <w:p w14:paraId="610D50FD" w14:textId="22B0CD92" w:rsidR="001C01D7" w:rsidRPr="008D5907" w:rsidRDefault="00525F94"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0.94</w:t>
            </w:r>
          </w:p>
        </w:tc>
        <w:tc>
          <w:tcPr>
            <w:tcW w:w="530" w:type="dxa"/>
          </w:tcPr>
          <w:p w14:paraId="56E8DB8A" w14:textId="105DD0D8" w:rsidR="001C01D7" w:rsidRPr="008D5907" w:rsidRDefault="00525F94"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0.94</w:t>
            </w:r>
          </w:p>
        </w:tc>
        <w:tc>
          <w:tcPr>
            <w:tcW w:w="544" w:type="dxa"/>
          </w:tcPr>
          <w:p w14:paraId="3E3B30F9" w14:textId="6EDF0F51" w:rsidR="001C01D7" w:rsidRPr="008D5907" w:rsidRDefault="00525F94"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0.93</w:t>
            </w:r>
          </w:p>
        </w:tc>
        <w:tc>
          <w:tcPr>
            <w:tcW w:w="562" w:type="dxa"/>
          </w:tcPr>
          <w:p w14:paraId="7FD29340" w14:textId="357997CE" w:rsidR="001C01D7" w:rsidRPr="008D5907" w:rsidRDefault="00525F94"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0.86</w:t>
            </w:r>
          </w:p>
        </w:tc>
      </w:tr>
      <w:tr w:rsidR="001C01D7" w:rsidRPr="008D5907" w14:paraId="420C59A2" w14:textId="77777777" w:rsidTr="00385B19">
        <w:tc>
          <w:tcPr>
            <w:tcW w:w="853" w:type="dxa"/>
          </w:tcPr>
          <w:p w14:paraId="4AF2ECD3" w14:textId="57FAF608" w:rsidR="001C01D7" w:rsidRPr="00716747" w:rsidRDefault="00CF198E" w:rsidP="0096011D">
            <w:pPr>
              <w:spacing w:line="240" w:lineRule="auto"/>
              <w:jc w:val="thaiDistribute"/>
              <w:rPr>
                <w:rFonts w:ascii="TH Sarabun New" w:hAnsi="TH Sarabun New" w:cs="TH Sarabun New"/>
                <w:b/>
                <w:bCs/>
                <w:sz w:val="24"/>
                <w:szCs w:val="24"/>
              </w:rPr>
            </w:pPr>
            <w:r w:rsidRPr="00716747">
              <w:rPr>
                <w:rFonts w:ascii="TH Sarabun New" w:hAnsi="TH Sarabun New" w:cs="TH Sarabun New"/>
                <w:b/>
                <w:bCs/>
                <w:sz w:val="24"/>
                <w:szCs w:val="24"/>
              </w:rPr>
              <w:t>XGBoost</w:t>
            </w:r>
          </w:p>
        </w:tc>
        <w:tc>
          <w:tcPr>
            <w:tcW w:w="621" w:type="dxa"/>
          </w:tcPr>
          <w:p w14:paraId="64742C06" w14:textId="3B9566C7" w:rsidR="001C01D7" w:rsidRPr="00716747" w:rsidRDefault="00626915" w:rsidP="0096011D">
            <w:pPr>
              <w:spacing w:line="240" w:lineRule="auto"/>
              <w:jc w:val="thaiDistribute"/>
              <w:rPr>
                <w:rFonts w:ascii="TH Sarabun New" w:hAnsi="TH Sarabun New" w:cs="TH Sarabun New"/>
                <w:b/>
                <w:bCs/>
                <w:sz w:val="24"/>
                <w:szCs w:val="24"/>
              </w:rPr>
            </w:pPr>
            <w:r w:rsidRPr="00716747">
              <w:rPr>
                <w:rFonts w:ascii="TH Sarabun New" w:hAnsi="TH Sarabun New" w:cs="TH Sarabun New"/>
                <w:b/>
                <w:bCs/>
                <w:sz w:val="24"/>
                <w:szCs w:val="24"/>
              </w:rPr>
              <w:t>96.67</w:t>
            </w:r>
          </w:p>
        </w:tc>
        <w:tc>
          <w:tcPr>
            <w:tcW w:w="585" w:type="dxa"/>
          </w:tcPr>
          <w:p w14:paraId="57C9C60F" w14:textId="0122422D" w:rsidR="001C01D7" w:rsidRPr="00716747" w:rsidRDefault="00626915" w:rsidP="0096011D">
            <w:pPr>
              <w:spacing w:line="240" w:lineRule="auto"/>
              <w:jc w:val="thaiDistribute"/>
              <w:rPr>
                <w:rFonts w:ascii="TH Sarabun New" w:hAnsi="TH Sarabun New" w:cs="TH Sarabun New"/>
                <w:b/>
                <w:bCs/>
                <w:sz w:val="24"/>
                <w:szCs w:val="24"/>
              </w:rPr>
            </w:pPr>
            <w:r w:rsidRPr="00716747">
              <w:rPr>
                <w:rFonts w:ascii="TH Sarabun New" w:hAnsi="TH Sarabun New" w:cs="TH Sarabun New"/>
                <w:b/>
                <w:bCs/>
                <w:sz w:val="24"/>
                <w:szCs w:val="24"/>
              </w:rPr>
              <w:t>0.96</w:t>
            </w:r>
          </w:p>
        </w:tc>
        <w:tc>
          <w:tcPr>
            <w:tcW w:w="530" w:type="dxa"/>
          </w:tcPr>
          <w:p w14:paraId="72C00C28" w14:textId="104D3284" w:rsidR="001C01D7" w:rsidRPr="00716747" w:rsidRDefault="00525F94" w:rsidP="0096011D">
            <w:pPr>
              <w:spacing w:line="240" w:lineRule="auto"/>
              <w:jc w:val="thaiDistribute"/>
              <w:rPr>
                <w:rFonts w:ascii="TH Sarabun New" w:hAnsi="TH Sarabun New" w:cs="TH Sarabun New"/>
                <w:b/>
                <w:bCs/>
                <w:sz w:val="24"/>
                <w:szCs w:val="24"/>
              </w:rPr>
            </w:pPr>
            <w:r w:rsidRPr="00716747">
              <w:rPr>
                <w:rFonts w:ascii="TH Sarabun New" w:hAnsi="TH Sarabun New" w:cs="TH Sarabun New"/>
                <w:b/>
                <w:bCs/>
                <w:sz w:val="24"/>
                <w:szCs w:val="24"/>
              </w:rPr>
              <w:t>0.97</w:t>
            </w:r>
          </w:p>
        </w:tc>
        <w:tc>
          <w:tcPr>
            <w:tcW w:w="546" w:type="dxa"/>
          </w:tcPr>
          <w:p w14:paraId="4C9F4B26" w14:textId="6D147A82" w:rsidR="001C01D7" w:rsidRPr="00716747" w:rsidRDefault="00525F94" w:rsidP="0096011D">
            <w:pPr>
              <w:spacing w:line="240" w:lineRule="auto"/>
              <w:jc w:val="thaiDistribute"/>
              <w:rPr>
                <w:rFonts w:ascii="TH Sarabun New" w:hAnsi="TH Sarabun New" w:cs="TH Sarabun New"/>
                <w:b/>
                <w:bCs/>
                <w:sz w:val="24"/>
                <w:szCs w:val="24"/>
              </w:rPr>
            </w:pPr>
            <w:r w:rsidRPr="00716747">
              <w:rPr>
                <w:rFonts w:ascii="TH Sarabun New" w:hAnsi="TH Sarabun New" w:cs="TH Sarabun New"/>
                <w:b/>
                <w:bCs/>
                <w:sz w:val="24"/>
                <w:szCs w:val="24"/>
              </w:rPr>
              <w:t>0.97</w:t>
            </w:r>
          </w:p>
        </w:tc>
        <w:tc>
          <w:tcPr>
            <w:tcW w:w="530" w:type="dxa"/>
          </w:tcPr>
          <w:p w14:paraId="1612CAF2" w14:textId="5EC849F4" w:rsidR="001C01D7" w:rsidRPr="00716747" w:rsidRDefault="00525F94" w:rsidP="0096011D">
            <w:pPr>
              <w:spacing w:line="240" w:lineRule="auto"/>
              <w:jc w:val="thaiDistribute"/>
              <w:rPr>
                <w:rFonts w:ascii="TH Sarabun New" w:hAnsi="TH Sarabun New" w:cs="TH Sarabun New"/>
                <w:b/>
                <w:bCs/>
                <w:sz w:val="24"/>
                <w:szCs w:val="24"/>
              </w:rPr>
            </w:pPr>
            <w:r w:rsidRPr="00716747">
              <w:rPr>
                <w:rFonts w:ascii="TH Sarabun New" w:hAnsi="TH Sarabun New" w:cs="TH Sarabun New"/>
                <w:b/>
                <w:bCs/>
                <w:sz w:val="24"/>
                <w:szCs w:val="24"/>
              </w:rPr>
              <w:t>0.97</w:t>
            </w:r>
          </w:p>
        </w:tc>
        <w:tc>
          <w:tcPr>
            <w:tcW w:w="544" w:type="dxa"/>
          </w:tcPr>
          <w:p w14:paraId="6A006D18" w14:textId="438D4ACB" w:rsidR="001C01D7" w:rsidRPr="00716747" w:rsidRDefault="00525F94" w:rsidP="0096011D">
            <w:pPr>
              <w:spacing w:line="240" w:lineRule="auto"/>
              <w:jc w:val="thaiDistribute"/>
              <w:rPr>
                <w:rFonts w:ascii="TH Sarabun New" w:hAnsi="TH Sarabun New" w:cs="TH Sarabun New"/>
                <w:b/>
                <w:bCs/>
                <w:sz w:val="24"/>
                <w:szCs w:val="24"/>
              </w:rPr>
            </w:pPr>
            <w:r w:rsidRPr="00716747">
              <w:rPr>
                <w:rFonts w:ascii="TH Sarabun New" w:hAnsi="TH Sarabun New" w:cs="TH Sarabun New"/>
                <w:b/>
                <w:bCs/>
                <w:sz w:val="24"/>
                <w:szCs w:val="24"/>
              </w:rPr>
              <w:t>0.96</w:t>
            </w:r>
          </w:p>
        </w:tc>
        <w:tc>
          <w:tcPr>
            <w:tcW w:w="562" w:type="dxa"/>
          </w:tcPr>
          <w:p w14:paraId="2D6620FD" w14:textId="6027CF18" w:rsidR="001C01D7" w:rsidRPr="00716747" w:rsidRDefault="00525F94" w:rsidP="0096011D">
            <w:pPr>
              <w:spacing w:line="240" w:lineRule="auto"/>
              <w:jc w:val="thaiDistribute"/>
              <w:rPr>
                <w:rFonts w:ascii="TH Sarabun New" w:hAnsi="TH Sarabun New" w:cs="TH Sarabun New"/>
                <w:b/>
                <w:bCs/>
                <w:sz w:val="24"/>
                <w:szCs w:val="24"/>
              </w:rPr>
            </w:pPr>
            <w:r w:rsidRPr="00716747">
              <w:rPr>
                <w:rFonts w:ascii="TH Sarabun New" w:hAnsi="TH Sarabun New" w:cs="TH Sarabun New"/>
                <w:b/>
                <w:bCs/>
                <w:sz w:val="24"/>
                <w:szCs w:val="24"/>
              </w:rPr>
              <w:t>0.93</w:t>
            </w:r>
          </w:p>
        </w:tc>
      </w:tr>
      <w:tr w:rsidR="001C01D7" w:rsidRPr="008D5907" w14:paraId="39BC353F" w14:textId="77777777" w:rsidTr="00385B19">
        <w:tc>
          <w:tcPr>
            <w:tcW w:w="853" w:type="dxa"/>
          </w:tcPr>
          <w:p w14:paraId="6ED77FE1" w14:textId="4F6DDCB6" w:rsidR="001C01D7" w:rsidRPr="008D5907" w:rsidRDefault="00CF198E"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KNN</w:t>
            </w:r>
          </w:p>
        </w:tc>
        <w:tc>
          <w:tcPr>
            <w:tcW w:w="621" w:type="dxa"/>
          </w:tcPr>
          <w:p w14:paraId="5C51C762" w14:textId="4E9D1851" w:rsidR="001C01D7" w:rsidRPr="008D5907" w:rsidRDefault="00626915"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85.00</w:t>
            </w:r>
          </w:p>
        </w:tc>
        <w:tc>
          <w:tcPr>
            <w:tcW w:w="585" w:type="dxa"/>
          </w:tcPr>
          <w:p w14:paraId="485AE2FA" w14:textId="5CD6E429" w:rsidR="001C01D7" w:rsidRPr="008D5907" w:rsidRDefault="00E672A1"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0.80</w:t>
            </w:r>
          </w:p>
        </w:tc>
        <w:tc>
          <w:tcPr>
            <w:tcW w:w="530" w:type="dxa"/>
          </w:tcPr>
          <w:p w14:paraId="61C26BA2" w14:textId="165EE218" w:rsidR="001C01D7" w:rsidRPr="008D5907" w:rsidRDefault="00525F94"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0.88</w:t>
            </w:r>
          </w:p>
        </w:tc>
        <w:tc>
          <w:tcPr>
            <w:tcW w:w="546" w:type="dxa"/>
          </w:tcPr>
          <w:p w14:paraId="7AA80562" w14:textId="6B3EE857" w:rsidR="001C01D7" w:rsidRPr="008D5907" w:rsidRDefault="00525F94"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w:t>
            </w:r>
            <w:r w:rsidR="003C4864">
              <w:rPr>
                <w:rFonts w:ascii="TH Sarabun New" w:hAnsi="TH Sarabun New" w:cs="TH Sarabun New"/>
                <w:sz w:val="24"/>
                <w:szCs w:val="24"/>
              </w:rPr>
              <w:t>85</w:t>
            </w:r>
          </w:p>
        </w:tc>
        <w:tc>
          <w:tcPr>
            <w:tcW w:w="530" w:type="dxa"/>
          </w:tcPr>
          <w:p w14:paraId="1AE37125" w14:textId="3B690EC1" w:rsidR="001C01D7" w:rsidRPr="008D5907" w:rsidRDefault="003C4864"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0.87</w:t>
            </w:r>
          </w:p>
        </w:tc>
        <w:tc>
          <w:tcPr>
            <w:tcW w:w="544" w:type="dxa"/>
          </w:tcPr>
          <w:p w14:paraId="22786B8A" w14:textId="085165C4" w:rsidR="001C01D7" w:rsidRPr="008D5907" w:rsidRDefault="003C4864"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0.86</w:t>
            </w:r>
          </w:p>
        </w:tc>
        <w:tc>
          <w:tcPr>
            <w:tcW w:w="562" w:type="dxa"/>
          </w:tcPr>
          <w:p w14:paraId="00C25179" w14:textId="36AE79F6" w:rsidR="001C01D7" w:rsidRPr="008D5907" w:rsidRDefault="003C4864"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0.70</w:t>
            </w:r>
          </w:p>
        </w:tc>
      </w:tr>
      <w:tr w:rsidR="001C01D7" w:rsidRPr="008D5907" w14:paraId="40C37270" w14:textId="77777777" w:rsidTr="00385B19">
        <w:tc>
          <w:tcPr>
            <w:tcW w:w="853" w:type="dxa"/>
          </w:tcPr>
          <w:p w14:paraId="37A23C1E" w14:textId="77777777" w:rsidR="001C01D7" w:rsidRDefault="00CF198E"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Neural</w:t>
            </w:r>
          </w:p>
          <w:p w14:paraId="045384C3" w14:textId="049B308F" w:rsidR="00CF198E" w:rsidRPr="008D5907" w:rsidRDefault="00CF198E"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Network</w:t>
            </w:r>
          </w:p>
        </w:tc>
        <w:tc>
          <w:tcPr>
            <w:tcW w:w="621" w:type="dxa"/>
          </w:tcPr>
          <w:p w14:paraId="1318E7BD" w14:textId="632D69A6" w:rsidR="001C01D7" w:rsidRPr="008D5907" w:rsidRDefault="00626915"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71.67</w:t>
            </w:r>
          </w:p>
        </w:tc>
        <w:tc>
          <w:tcPr>
            <w:tcW w:w="585" w:type="dxa"/>
          </w:tcPr>
          <w:p w14:paraId="3D7EE84B" w14:textId="26BA1F78" w:rsidR="001C01D7" w:rsidRPr="008D5907" w:rsidRDefault="00E672A1"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0.70</w:t>
            </w:r>
          </w:p>
        </w:tc>
        <w:tc>
          <w:tcPr>
            <w:tcW w:w="530" w:type="dxa"/>
          </w:tcPr>
          <w:p w14:paraId="48A26CA6" w14:textId="1A791759" w:rsidR="001C01D7" w:rsidRPr="008D5907" w:rsidRDefault="003C4864"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0.73</w:t>
            </w:r>
          </w:p>
        </w:tc>
        <w:tc>
          <w:tcPr>
            <w:tcW w:w="546" w:type="dxa"/>
          </w:tcPr>
          <w:p w14:paraId="1A2EE942" w14:textId="05BB5025" w:rsidR="001C01D7" w:rsidRPr="008D5907" w:rsidRDefault="003C4864"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0.75</w:t>
            </w:r>
          </w:p>
        </w:tc>
        <w:tc>
          <w:tcPr>
            <w:tcW w:w="530" w:type="dxa"/>
          </w:tcPr>
          <w:p w14:paraId="14B7515C" w14:textId="422EE98C" w:rsidR="001C01D7" w:rsidRPr="008D5907" w:rsidRDefault="003C4864"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0.74</w:t>
            </w:r>
          </w:p>
        </w:tc>
        <w:tc>
          <w:tcPr>
            <w:tcW w:w="544" w:type="dxa"/>
          </w:tcPr>
          <w:p w14:paraId="57B8FBBB" w14:textId="2E14FF61" w:rsidR="001C01D7" w:rsidRPr="008D5907" w:rsidRDefault="003C4864"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0.71</w:t>
            </w:r>
          </w:p>
        </w:tc>
        <w:tc>
          <w:tcPr>
            <w:tcW w:w="562" w:type="dxa"/>
          </w:tcPr>
          <w:p w14:paraId="6E9E0F72" w14:textId="0206C629" w:rsidR="001C01D7" w:rsidRPr="008D5907" w:rsidRDefault="003C4864"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0.43</w:t>
            </w:r>
          </w:p>
        </w:tc>
      </w:tr>
      <w:tr w:rsidR="001C01D7" w:rsidRPr="008D5907" w14:paraId="0C3852E7" w14:textId="77777777" w:rsidTr="00385B19">
        <w:tc>
          <w:tcPr>
            <w:tcW w:w="853" w:type="dxa"/>
          </w:tcPr>
          <w:p w14:paraId="04AEA0F4" w14:textId="77777777" w:rsidR="001C01D7" w:rsidRDefault="00CF198E"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Decision</w:t>
            </w:r>
          </w:p>
          <w:p w14:paraId="250A0D6D" w14:textId="007D290E" w:rsidR="00CF198E" w:rsidRPr="008D5907" w:rsidRDefault="00CF198E"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Tree</w:t>
            </w:r>
          </w:p>
        </w:tc>
        <w:tc>
          <w:tcPr>
            <w:tcW w:w="621" w:type="dxa"/>
          </w:tcPr>
          <w:p w14:paraId="0DB1E72B" w14:textId="73F4524E" w:rsidR="001C01D7" w:rsidRPr="008D5907" w:rsidRDefault="00626915"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81.67</w:t>
            </w:r>
          </w:p>
        </w:tc>
        <w:tc>
          <w:tcPr>
            <w:tcW w:w="585" w:type="dxa"/>
          </w:tcPr>
          <w:p w14:paraId="7CFE048E" w14:textId="0A10A005" w:rsidR="001C01D7" w:rsidRPr="008D5907" w:rsidRDefault="00E672A1"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0.76</w:t>
            </w:r>
          </w:p>
        </w:tc>
        <w:tc>
          <w:tcPr>
            <w:tcW w:w="530" w:type="dxa"/>
          </w:tcPr>
          <w:p w14:paraId="3801B4AC" w14:textId="18853C67" w:rsidR="001C01D7" w:rsidRPr="008D5907" w:rsidRDefault="003C4864"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0.85</w:t>
            </w:r>
          </w:p>
        </w:tc>
        <w:tc>
          <w:tcPr>
            <w:tcW w:w="546" w:type="dxa"/>
          </w:tcPr>
          <w:p w14:paraId="347CF257" w14:textId="2491C11A" w:rsidR="001C01D7" w:rsidRPr="008D5907" w:rsidRDefault="003C4864"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0.82</w:t>
            </w:r>
          </w:p>
        </w:tc>
        <w:tc>
          <w:tcPr>
            <w:tcW w:w="530" w:type="dxa"/>
          </w:tcPr>
          <w:p w14:paraId="3869D4DD" w14:textId="43F53B51" w:rsidR="001C01D7" w:rsidRPr="008D5907" w:rsidRDefault="00716747"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0.84</w:t>
            </w:r>
          </w:p>
        </w:tc>
        <w:tc>
          <w:tcPr>
            <w:tcW w:w="544" w:type="dxa"/>
          </w:tcPr>
          <w:p w14:paraId="4F17F348" w14:textId="76BCBCC9" w:rsidR="001C01D7" w:rsidRPr="008D5907" w:rsidRDefault="00716747"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0.81</w:t>
            </w:r>
          </w:p>
        </w:tc>
        <w:tc>
          <w:tcPr>
            <w:tcW w:w="562" w:type="dxa"/>
          </w:tcPr>
          <w:p w14:paraId="64DCF88E" w14:textId="7E5EBDA3" w:rsidR="001C01D7" w:rsidRPr="008D5907" w:rsidRDefault="00716747"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0.62</w:t>
            </w:r>
          </w:p>
        </w:tc>
      </w:tr>
      <w:tr w:rsidR="001C01D7" w:rsidRPr="008D5907" w14:paraId="7605A889" w14:textId="77777777" w:rsidTr="00385B19">
        <w:tc>
          <w:tcPr>
            <w:tcW w:w="853" w:type="dxa"/>
          </w:tcPr>
          <w:p w14:paraId="708486F4" w14:textId="77777777" w:rsidR="00805281" w:rsidRDefault="00CF198E"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Gr</w:t>
            </w:r>
            <w:r w:rsidR="00805281">
              <w:rPr>
                <w:rFonts w:ascii="TH Sarabun New" w:hAnsi="TH Sarabun New" w:cs="TH Sarabun New"/>
                <w:sz w:val="24"/>
                <w:szCs w:val="24"/>
              </w:rPr>
              <w:t>adient</w:t>
            </w:r>
          </w:p>
          <w:p w14:paraId="67D1304C" w14:textId="6F76FC1B" w:rsidR="00716747" w:rsidRPr="008D5907" w:rsidRDefault="00716747"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Boosting</w:t>
            </w:r>
          </w:p>
        </w:tc>
        <w:tc>
          <w:tcPr>
            <w:tcW w:w="621" w:type="dxa"/>
          </w:tcPr>
          <w:p w14:paraId="5F36BF48" w14:textId="1BF9D399" w:rsidR="001C01D7" w:rsidRPr="008D5907" w:rsidRDefault="00626915"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90.00</w:t>
            </w:r>
          </w:p>
        </w:tc>
        <w:tc>
          <w:tcPr>
            <w:tcW w:w="585" w:type="dxa"/>
          </w:tcPr>
          <w:p w14:paraId="525507AB" w14:textId="04D49E43" w:rsidR="001C01D7" w:rsidRPr="008D5907" w:rsidRDefault="00E672A1"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0.85</w:t>
            </w:r>
          </w:p>
        </w:tc>
        <w:tc>
          <w:tcPr>
            <w:tcW w:w="530" w:type="dxa"/>
          </w:tcPr>
          <w:p w14:paraId="23141526" w14:textId="258A2AC5" w:rsidR="001C01D7" w:rsidRPr="008D5907" w:rsidRDefault="00716747"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0.94</w:t>
            </w:r>
          </w:p>
        </w:tc>
        <w:tc>
          <w:tcPr>
            <w:tcW w:w="546" w:type="dxa"/>
          </w:tcPr>
          <w:p w14:paraId="547C071B" w14:textId="2F65BE2C" w:rsidR="001C01D7" w:rsidRPr="008D5907" w:rsidRDefault="00716747"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0.89</w:t>
            </w:r>
          </w:p>
        </w:tc>
        <w:tc>
          <w:tcPr>
            <w:tcW w:w="530" w:type="dxa"/>
          </w:tcPr>
          <w:p w14:paraId="35296868" w14:textId="59D6A6A1" w:rsidR="001C01D7" w:rsidRPr="008D5907" w:rsidRDefault="00716747"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0.91</w:t>
            </w:r>
          </w:p>
        </w:tc>
        <w:tc>
          <w:tcPr>
            <w:tcW w:w="544" w:type="dxa"/>
          </w:tcPr>
          <w:p w14:paraId="10973035" w14:textId="4B8EE267" w:rsidR="001C01D7" w:rsidRPr="008D5907" w:rsidRDefault="00716747"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0.90</w:t>
            </w:r>
          </w:p>
        </w:tc>
        <w:tc>
          <w:tcPr>
            <w:tcW w:w="562" w:type="dxa"/>
          </w:tcPr>
          <w:p w14:paraId="13210D3D" w14:textId="526B935F" w:rsidR="001C01D7" w:rsidRPr="008D5907" w:rsidRDefault="00716747" w:rsidP="0096011D">
            <w:pPr>
              <w:spacing w:line="240" w:lineRule="auto"/>
              <w:jc w:val="thaiDistribute"/>
              <w:rPr>
                <w:rFonts w:ascii="TH Sarabun New" w:hAnsi="TH Sarabun New" w:cs="TH Sarabun New"/>
                <w:sz w:val="24"/>
                <w:szCs w:val="24"/>
              </w:rPr>
            </w:pPr>
            <w:r>
              <w:rPr>
                <w:rFonts w:ascii="TH Sarabun New" w:hAnsi="TH Sarabun New" w:cs="TH Sarabun New"/>
                <w:sz w:val="24"/>
                <w:szCs w:val="24"/>
              </w:rPr>
              <w:t>0.80</w:t>
            </w:r>
          </w:p>
        </w:tc>
      </w:tr>
    </w:tbl>
    <w:p w14:paraId="43D6D606" w14:textId="4DBB0C0D" w:rsidR="009E0E08" w:rsidRPr="00397C97" w:rsidRDefault="00E13436" w:rsidP="00540006">
      <w:pPr>
        <w:spacing w:after="0" w:line="240" w:lineRule="auto"/>
        <w:jc w:val="thaiDistribute"/>
        <w:rPr>
          <w:rFonts w:ascii="TH Sarabun New" w:hAnsi="TH Sarabun New" w:cs="TH Sarabun New"/>
          <w:sz w:val="28"/>
        </w:rPr>
      </w:pPr>
      <w:r>
        <w:rPr>
          <w:rFonts w:ascii="TH Sarabun New" w:hAnsi="TH Sarabun New" w:cs="TH Sarabun New"/>
          <w:color w:val="000000"/>
          <w:sz w:val="28"/>
        </w:rPr>
        <w:tab/>
      </w:r>
      <w:r w:rsidR="00385B19" w:rsidRPr="00385B19">
        <w:rPr>
          <w:rFonts w:ascii="TH Sarabun New" w:hAnsi="TH Sarabun New" w:cs="TH Sarabun New"/>
          <w:color w:val="000000"/>
          <w:sz w:val="28"/>
        </w:rPr>
        <w:t xml:space="preserve">As shown in Table 2, the models produced different classification results when evaluated using </w:t>
      </w:r>
      <w:r w:rsidR="00F961E2">
        <w:rPr>
          <w:rFonts w:ascii="TH Sarabun New" w:hAnsi="TH Sarabun New" w:cs="TH Sarabun New"/>
          <w:color w:val="000000"/>
          <w:sz w:val="28"/>
        </w:rPr>
        <w:t>k</w:t>
      </w:r>
      <w:r w:rsidR="00385B19" w:rsidRPr="00385B19">
        <w:rPr>
          <w:rFonts w:ascii="TH Sarabun New" w:hAnsi="TH Sarabun New" w:cs="TH Sarabun New"/>
          <w:color w:val="000000"/>
          <w:sz w:val="28"/>
        </w:rPr>
        <w:t>-fold cross-validation. XGBoost achieved the highest accuracy at 96.67%, followed by Random Forest at 93.33% and SVM at 91.67%. The Neural Network model showed the lowest accuracy at 71.67%.</w:t>
      </w:r>
    </w:p>
    <w:p w14:paraId="1F8A79A0" w14:textId="77777777" w:rsidR="00B06117" w:rsidRPr="00B06117" w:rsidRDefault="00B06117" w:rsidP="00B06117">
      <w:pPr>
        <w:pStyle w:val="Heading3"/>
        <w:spacing w:before="0" w:after="0" w:line="240" w:lineRule="auto"/>
        <w:jc w:val="thaiDistribute"/>
        <w:rPr>
          <w:rFonts w:ascii="TH Sarabun New" w:hAnsi="TH Sarabun New" w:cs="TH Sarabun New"/>
          <w:b/>
          <w:bCs/>
          <w:color w:val="000000"/>
          <w:szCs w:val="28"/>
          <w:lang w:val="en-TH"/>
        </w:rPr>
      </w:pPr>
      <w:r w:rsidRPr="00B06117">
        <w:rPr>
          <w:rFonts w:ascii="TH Sarabun New" w:hAnsi="TH Sarabun New" w:cs="TH Sarabun New"/>
          <w:b/>
          <w:bCs/>
          <w:color w:val="000000"/>
          <w:szCs w:val="28"/>
        </w:rPr>
        <w:t>Performance Evaluation of the Electronic Nose and Application</w:t>
      </w:r>
    </w:p>
    <w:p w14:paraId="43420E2D" w14:textId="57D46F4A" w:rsidR="0046094B" w:rsidRDefault="00B06117" w:rsidP="0046094B">
      <w:pPr>
        <w:pStyle w:val="NormalWeb"/>
        <w:spacing w:before="0" w:beforeAutospacing="0" w:after="0" w:afterAutospacing="0"/>
        <w:ind w:firstLine="720"/>
        <w:jc w:val="thaiDistribute"/>
        <w:rPr>
          <w:rFonts w:ascii="TH Sarabun New" w:hAnsi="TH Sarabun New" w:cs="TH Sarabun New"/>
          <w:color w:val="000000"/>
          <w:sz w:val="28"/>
          <w:szCs w:val="28"/>
        </w:rPr>
      </w:pPr>
      <w:r w:rsidRPr="00B06117">
        <w:rPr>
          <w:rFonts w:ascii="TH Sarabun New" w:hAnsi="TH Sarabun New" w:cs="TH Sarabun New"/>
          <w:color w:val="000000"/>
          <w:sz w:val="28"/>
          <w:szCs w:val="28"/>
        </w:rPr>
        <w:t>XGBoost was selected for integration into the electronic nose because it achieved the highest classification accuracy and could operate efficiently with the system’s data-transmission process. The screening result was processed and displayed through an iOS application developed using Xcode. The performance of the completed system is shown in Table 3.</w:t>
      </w:r>
    </w:p>
    <w:p w14:paraId="4209B5BE" w14:textId="77777777" w:rsidR="00423A97" w:rsidRDefault="00423A97" w:rsidP="0046094B">
      <w:pPr>
        <w:pStyle w:val="NormalWeb"/>
        <w:spacing w:before="0" w:beforeAutospacing="0" w:after="0" w:afterAutospacing="0"/>
        <w:ind w:firstLine="720"/>
        <w:jc w:val="thaiDistribute"/>
        <w:rPr>
          <w:rFonts w:ascii="TH Sarabun New" w:hAnsi="TH Sarabun New" w:cs="TH Sarabun New"/>
          <w:color w:val="000000"/>
          <w:sz w:val="28"/>
          <w:szCs w:val="28"/>
        </w:rPr>
      </w:pPr>
    </w:p>
    <w:p w14:paraId="2A943759" w14:textId="77777777" w:rsidR="00423A97" w:rsidRDefault="00423A97" w:rsidP="0046094B">
      <w:pPr>
        <w:pStyle w:val="NormalWeb"/>
        <w:spacing w:before="0" w:beforeAutospacing="0" w:after="0" w:afterAutospacing="0"/>
        <w:ind w:firstLine="720"/>
        <w:jc w:val="thaiDistribute"/>
        <w:rPr>
          <w:rFonts w:ascii="TH Sarabun New" w:hAnsi="TH Sarabun New" w:cs="TH Sarabun New"/>
          <w:color w:val="000000"/>
          <w:sz w:val="28"/>
          <w:szCs w:val="28"/>
        </w:rPr>
      </w:pPr>
    </w:p>
    <w:p w14:paraId="36BA564F" w14:textId="77777777" w:rsidR="00423A97" w:rsidRPr="00540006" w:rsidRDefault="00423A97" w:rsidP="0046094B">
      <w:pPr>
        <w:pStyle w:val="NormalWeb"/>
        <w:spacing w:before="0" w:beforeAutospacing="0" w:after="0" w:afterAutospacing="0"/>
        <w:ind w:firstLine="720"/>
        <w:jc w:val="thaiDistribute"/>
        <w:rPr>
          <w:rFonts w:ascii="TH Sarabun New" w:hAnsi="TH Sarabun New" w:cs="TH Sarabun New" w:hint="cs"/>
          <w:color w:val="000000"/>
          <w:sz w:val="28"/>
          <w:szCs w:val="28"/>
        </w:rPr>
      </w:pPr>
    </w:p>
    <w:p w14:paraId="3786BCE2" w14:textId="2B473116" w:rsidR="00626338" w:rsidRPr="00D63411" w:rsidRDefault="00D63411" w:rsidP="00B06117">
      <w:pPr>
        <w:pStyle w:val="NormalWeb"/>
        <w:spacing w:before="0" w:beforeAutospacing="0" w:after="0" w:afterAutospacing="0"/>
        <w:jc w:val="thaiDistribute"/>
        <w:rPr>
          <w:rFonts w:ascii="TH Sarabun New" w:hAnsi="TH Sarabun New" w:cs="TH Sarabun New"/>
          <w:b/>
          <w:bCs/>
          <w:color w:val="000000"/>
          <w:sz w:val="28"/>
          <w:szCs w:val="28"/>
        </w:rPr>
      </w:pPr>
      <w:r w:rsidRPr="00D63411">
        <w:rPr>
          <w:rFonts w:ascii="TH Sarabun New" w:hAnsi="TH Sarabun New" w:cs="TH Sarabun New"/>
          <w:b/>
          <w:bCs/>
          <w:color w:val="000000"/>
          <w:sz w:val="28"/>
          <w:szCs w:val="28"/>
        </w:rPr>
        <w:lastRenderedPageBreak/>
        <w:t>Table 3. Perfomance of the Integrated Electronic Nose Screening</w:t>
      </w:r>
    </w:p>
    <w:tbl>
      <w:tblPr>
        <w:tblStyle w:val="TableGrid"/>
        <w:tblW w:w="0" w:type="auto"/>
        <w:tblLook w:val="04A0" w:firstRow="1" w:lastRow="0" w:firstColumn="1" w:lastColumn="0" w:noHBand="0" w:noVBand="1"/>
      </w:tblPr>
      <w:tblGrid>
        <w:gridCol w:w="2012"/>
        <w:gridCol w:w="1951"/>
      </w:tblGrid>
      <w:tr w:rsidR="009A2F7E" w14:paraId="515F52E7" w14:textId="77777777" w:rsidTr="00C22522">
        <w:tc>
          <w:tcPr>
            <w:tcW w:w="2012" w:type="dxa"/>
          </w:tcPr>
          <w:p w14:paraId="4593BE70" w14:textId="6C404694" w:rsidR="009A2F7E" w:rsidRPr="009A2F7E" w:rsidRDefault="009A2F7E" w:rsidP="009A2F7E">
            <w:pPr>
              <w:spacing w:line="240" w:lineRule="auto"/>
              <w:jc w:val="center"/>
              <w:rPr>
                <w:rFonts w:ascii="TH Sarabun New" w:hAnsi="TH Sarabun New" w:cs="TH Sarabun New"/>
                <w:b/>
                <w:bCs/>
                <w:sz w:val="28"/>
              </w:rPr>
            </w:pPr>
            <w:r w:rsidRPr="009A2F7E">
              <w:rPr>
                <w:rFonts w:ascii="TH Sarabun New" w:hAnsi="TH Sarabun New" w:cs="TH Sarabun New"/>
                <w:b/>
                <w:bCs/>
                <w:sz w:val="28"/>
              </w:rPr>
              <w:t>Performance metric</w:t>
            </w:r>
          </w:p>
        </w:tc>
        <w:tc>
          <w:tcPr>
            <w:tcW w:w="1951" w:type="dxa"/>
          </w:tcPr>
          <w:p w14:paraId="4FFDA993" w14:textId="1F621C08" w:rsidR="009A2F7E" w:rsidRPr="009A2F7E" w:rsidRDefault="009A2F7E" w:rsidP="009A2F7E">
            <w:pPr>
              <w:spacing w:line="240" w:lineRule="auto"/>
              <w:jc w:val="center"/>
              <w:rPr>
                <w:rFonts w:ascii="TH Sarabun New" w:hAnsi="TH Sarabun New" w:cs="TH Sarabun New"/>
                <w:b/>
                <w:bCs/>
                <w:sz w:val="28"/>
              </w:rPr>
            </w:pPr>
            <w:r w:rsidRPr="009A2F7E">
              <w:rPr>
                <w:rFonts w:ascii="TH Sarabun New" w:hAnsi="TH Sarabun New" w:cs="TH Sarabun New"/>
                <w:b/>
                <w:bCs/>
                <w:sz w:val="28"/>
              </w:rPr>
              <w:t>Value (%)</w:t>
            </w:r>
          </w:p>
        </w:tc>
      </w:tr>
      <w:tr w:rsidR="009A2F7E" w14:paraId="5664FD14" w14:textId="77777777" w:rsidTr="00C22522">
        <w:tc>
          <w:tcPr>
            <w:tcW w:w="2012" w:type="dxa"/>
          </w:tcPr>
          <w:p w14:paraId="50FC5457" w14:textId="3675E71E" w:rsidR="009A2F7E" w:rsidRDefault="009A2F7E" w:rsidP="009A2F7E">
            <w:pPr>
              <w:spacing w:line="240" w:lineRule="auto"/>
              <w:jc w:val="center"/>
              <w:rPr>
                <w:rFonts w:ascii="TH Sarabun New" w:hAnsi="TH Sarabun New" w:cs="TH Sarabun New"/>
                <w:sz w:val="28"/>
              </w:rPr>
            </w:pPr>
            <w:r>
              <w:rPr>
                <w:rFonts w:ascii="TH Sarabun New" w:hAnsi="TH Sarabun New" w:cs="TH Sarabun New"/>
                <w:sz w:val="28"/>
              </w:rPr>
              <w:t>Accuracy</w:t>
            </w:r>
          </w:p>
        </w:tc>
        <w:tc>
          <w:tcPr>
            <w:tcW w:w="1951" w:type="dxa"/>
          </w:tcPr>
          <w:p w14:paraId="7B3C6113" w14:textId="03964C86" w:rsidR="009A2F7E" w:rsidRDefault="009A2F7E" w:rsidP="00014B8B">
            <w:pPr>
              <w:spacing w:line="240" w:lineRule="auto"/>
              <w:jc w:val="center"/>
              <w:rPr>
                <w:rFonts w:ascii="TH Sarabun New" w:hAnsi="TH Sarabun New" w:cs="TH Sarabun New"/>
                <w:sz w:val="28"/>
              </w:rPr>
            </w:pPr>
            <w:r>
              <w:rPr>
                <w:rFonts w:ascii="TH Sarabun New" w:hAnsi="TH Sarabun New" w:cs="TH Sarabun New"/>
                <w:sz w:val="28"/>
              </w:rPr>
              <w:t>96.67</w:t>
            </w:r>
          </w:p>
        </w:tc>
      </w:tr>
      <w:tr w:rsidR="009A2F7E" w14:paraId="1C62884C" w14:textId="77777777" w:rsidTr="00C22522">
        <w:tc>
          <w:tcPr>
            <w:tcW w:w="2012" w:type="dxa"/>
          </w:tcPr>
          <w:p w14:paraId="7B4DC6BF" w14:textId="16CEEB76" w:rsidR="009A2F7E" w:rsidRDefault="009A2F7E" w:rsidP="009A2F7E">
            <w:pPr>
              <w:spacing w:line="240" w:lineRule="auto"/>
              <w:jc w:val="center"/>
              <w:rPr>
                <w:rFonts w:ascii="TH Sarabun New" w:hAnsi="TH Sarabun New" w:cs="TH Sarabun New"/>
                <w:sz w:val="28"/>
              </w:rPr>
            </w:pPr>
            <w:r>
              <w:rPr>
                <w:rFonts w:ascii="TH Sarabun New" w:hAnsi="TH Sarabun New" w:cs="TH Sarabun New"/>
                <w:sz w:val="28"/>
              </w:rPr>
              <w:t>Sensitivity</w:t>
            </w:r>
          </w:p>
        </w:tc>
        <w:tc>
          <w:tcPr>
            <w:tcW w:w="1951" w:type="dxa"/>
          </w:tcPr>
          <w:p w14:paraId="71CE8F76" w14:textId="09E4D4C5" w:rsidR="009A2F7E" w:rsidRDefault="00014B8B" w:rsidP="00014B8B">
            <w:pPr>
              <w:spacing w:line="240" w:lineRule="auto"/>
              <w:jc w:val="center"/>
              <w:rPr>
                <w:rFonts w:ascii="TH Sarabun New" w:hAnsi="TH Sarabun New" w:cs="TH Sarabun New"/>
                <w:sz w:val="28"/>
              </w:rPr>
            </w:pPr>
            <w:r>
              <w:rPr>
                <w:rFonts w:ascii="TH Sarabun New" w:hAnsi="TH Sarabun New" w:cs="TH Sarabun New"/>
                <w:sz w:val="28"/>
              </w:rPr>
              <w:t>97.06</w:t>
            </w:r>
          </w:p>
        </w:tc>
      </w:tr>
      <w:tr w:rsidR="009A2F7E" w14:paraId="5F491A17" w14:textId="77777777" w:rsidTr="00C22522">
        <w:tc>
          <w:tcPr>
            <w:tcW w:w="2012" w:type="dxa"/>
          </w:tcPr>
          <w:p w14:paraId="0B138AC7" w14:textId="1893082E" w:rsidR="009A2F7E" w:rsidRDefault="009A2F7E" w:rsidP="009A2F7E">
            <w:pPr>
              <w:spacing w:line="240" w:lineRule="auto"/>
              <w:jc w:val="center"/>
              <w:rPr>
                <w:rFonts w:ascii="TH Sarabun New" w:hAnsi="TH Sarabun New" w:cs="TH Sarabun New"/>
                <w:sz w:val="28"/>
              </w:rPr>
            </w:pPr>
            <w:r>
              <w:rPr>
                <w:rFonts w:ascii="TH Sarabun New" w:hAnsi="TH Sarabun New" w:cs="TH Sarabun New"/>
                <w:sz w:val="28"/>
              </w:rPr>
              <w:t>Specificity</w:t>
            </w:r>
          </w:p>
        </w:tc>
        <w:tc>
          <w:tcPr>
            <w:tcW w:w="1951" w:type="dxa"/>
          </w:tcPr>
          <w:p w14:paraId="07BFAC7E" w14:textId="30360795" w:rsidR="009A2F7E" w:rsidRDefault="00014B8B" w:rsidP="00014B8B">
            <w:pPr>
              <w:spacing w:line="240" w:lineRule="auto"/>
              <w:jc w:val="center"/>
              <w:rPr>
                <w:rFonts w:ascii="TH Sarabun New" w:hAnsi="TH Sarabun New" w:cs="TH Sarabun New"/>
                <w:sz w:val="28"/>
              </w:rPr>
            </w:pPr>
            <w:r>
              <w:rPr>
                <w:rFonts w:ascii="TH Sarabun New" w:hAnsi="TH Sarabun New" w:cs="TH Sarabun New"/>
                <w:sz w:val="28"/>
              </w:rPr>
              <w:t>96.15</w:t>
            </w:r>
          </w:p>
        </w:tc>
      </w:tr>
      <w:tr w:rsidR="009A2F7E" w14:paraId="050189C8" w14:textId="77777777" w:rsidTr="00C22522">
        <w:tc>
          <w:tcPr>
            <w:tcW w:w="2012" w:type="dxa"/>
          </w:tcPr>
          <w:p w14:paraId="127AC6AA" w14:textId="6711D05E" w:rsidR="009A2F7E" w:rsidRDefault="009A2F7E" w:rsidP="009A2F7E">
            <w:pPr>
              <w:spacing w:line="240" w:lineRule="auto"/>
              <w:jc w:val="center"/>
              <w:rPr>
                <w:rFonts w:ascii="TH Sarabun New" w:hAnsi="TH Sarabun New" w:cs="TH Sarabun New"/>
                <w:sz w:val="28"/>
              </w:rPr>
            </w:pPr>
            <w:r>
              <w:rPr>
                <w:rFonts w:ascii="TH Sarabun New" w:hAnsi="TH Sarabun New" w:cs="TH Sarabun New"/>
                <w:sz w:val="28"/>
              </w:rPr>
              <w:t>Precision</w:t>
            </w:r>
          </w:p>
        </w:tc>
        <w:tc>
          <w:tcPr>
            <w:tcW w:w="1951" w:type="dxa"/>
          </w:tcPr>
          <w:p w14:paraId="0B24273A" w14:textId="142772A8" w:rsidR="009A2F7E" w:rsidRDefault="00014B8B" w:rsidP="00014B8B">
            <w:pPr>
              <w:spacing w:line="240" w:lineRule="auto"/>
              <w:jc w:val="center"/>
              <w:rPr>
                <w:rFonts w:ascii="TH Sarabun New" w:hAnsi="TH Sarabun New" w:cs="TH Sarabun New"/>
                <w:sz w:val="28"/>
              </w:rPr>
            </w:pPr>
            <w:r>
              <w:rPr>
                <w:rFonts w:ascii="TH Sarabun New" w:hAnsi="TH Sarabun New" w:cs="TH Sarabun New"/>
                <w:sz w:val="28"/>
              </w:rPr>
              <w:t>97.06</w:t>
            </w:r>
          </w:p>
        </w:tc>
      </w:tr>
    </w:tbl>
    <w:p w14:paraId="43CE2CF1" w14:textId="77777777" w:rsidR="00972100" w:rsidRDefault="00972100" w:rsidP="00972100">
      <w:pPr>
        <w:spacing w:after="0" w:line="240" w:lineRule="auto"/>
        <w:ind w:firstLine="720"/>
        <w:jc w:val="thaiDistribute"/>
        <w:rPr>
          <w:rFonts w:ascii="TH Sarabun New" w:hAnsi="TH Sarabun New" w:cs="TH Sarabun New"/>
          <w:sz w:val="28"/>
        </w:rPr>
      </w:pPr>
      <w:r w:rsidRPr="00972100">
        <w:rPr>
          <w:rFonts w:ascii="TH Sarabun New" w:hAnsi="TH Sarabun New" w:cs="TH Sarabun New"/>
          <w:sz w:val="28"/>
        </w:rPr>
        <w:t xml:space="preserve">As presented in Table 3, the integrated electronic nose and application successfully distinguished between participants with COPD </w:t>
      </w:r>
      <w:r w:rsidRPr="00972100">
        <w:rPr>
          <w:rStyle w:val="Strong"/>
          <w:rFonts w:ascii="TH Sarabun New" w:hAnsi="TH Sarabun New" w:cs="TH Sarabun New"/>
          <w:b w:val="0"/>
          <w:bCs w:val="0"/>
          <w:sz w:val="28"/>
        </w:rPr>
        <w:t>(n=34)</w:t>
      </w:r>
      <w:r w:rsidRPr="00972100">
        <w:rPr>
          <w:rFonts w:ascii="TH Sarabun New" w:hAnsi="TH Sarabun New" w:cs="TH Sarabun New"/>
          <w:sz w:val="28"/>
        </w:rPr>
        <w:t xml:space="preserve"> and without COPD </w:t>
      </w:r>
      <w:r w:rsidRPr="00972100">
        <w:rPr>
          <w:rStyle w:val="Strong"/>
          <w:rFonts w:ascii="TH Sarabun New" w:hAnsi="TH Sarabun New" w:cs="TH Sarabun New"/>
          <w:b w:val="0"/>
          <w:bCs w:val="0"/>
          <w:sz w:val="28"/>
        </w:rPr>
        <w:t>(n=26)</w:t>
      </w:r>
      <w:r w:rsidRPr="00972100">
        <w:rPr>
          <w:rFonts w:ascii="TH Sarabun New" w:hAnsi="TH Sarabun New" w:cs="TH Sarabun New"/>
          <w:b/>
          <w:bCs/>
          <w:sz w:val="28"/>
        </w:rPr>
        <w:t>.</w:t>
      </w:r>
      <w:r w:rsidRPr="00972100">
        <w:rPr>
          <w:rFonts w:ascii="TH Sarabun New" w:hAnsi="TH Sarabun New" w:cs="TH Sarabun New"/>
          <w:sz w:val="28"/>
        </w:rPr>
        <w:t xml:space="preserve"> The system achieved an accuracy of 96.67%, sensitivity of 97.06%, specificity of 96.15%, and precision of 97.06%.</w:t>
      </w:r>
    </w:p>
    <w:p w14:paraId="09BDC00E" w14:textId="77777777" w:rsidR="00972100" w:rsidRDefault="00972100" w:rsidP="00972100">
      <w:pPr>
        <w:spacing w:after="0" w:line="240" w:lineRule="auto"/>
        <w:jc w:val="thaiDistribute"/>
        <w:rPr>
          <w:rFonts w:ascii="TH Sarabun New" w:hAnsi="TH Sarabun New" w:cs="TH Sarabun New"/>
          <w:sz w:val="28"/>
        </w:rPr>
      </w:pPr>
    </w:p>
    <w:p w14:paraId="178AFF50" w14:textId="579EFF87" w:rsidR="009E0E08" w:rsidRPr="00972100" w:rsidRDefault="009E0E08" w:rsidP="00972100">
      <w:pPr>
        <w:spacing w:after="0" w:line="240" w:lineRule="auto"/>
        <w:jc w:val="thaiDistribute"/>
        <w:rPr>
          <w:rFonts w:ascii="TH Sarabun New" w:hAnsi="TH Sarabun New" w:cs="TH Sarabun New"/>
          <w:b/>
          <w:bCs/>
          <w:sz w:val="28"/>
        </w:rPr>
      </w:pPr>
      <w:r w:rsidRPr="00972100">
        <w:rPr>
          <w:rFonts w:ascii="TH Sarabun New" w:hAnsi="TH Sarabun New" w:cs="TH Sarabun New"/>
          <w:b/>
          <w:bCs/>
          <w:sz w:val="28"/>
        </w:rPr>
        <w:t>Conclusions</w:t>
      </w:r>
    </w:p>
    <w:p w14:paraId="275A0450" w14:textId="54CB28E0" w:rsidR="00A41CC2" w:rsidRPr="00A41CC2" w:rsidRDefault="00A41CC2" w:rsidP="00A41CC2">
      <w:pPr>
        <w:pStyle w:val="pdq2pgselectionanchorcontainer"/>
        <w:spacing w:before="0" w:beforeAutospacing="0" w:after="0" w:afterAutospacing="0"/>
        <w:ind w:firstLine="720"/>
        <w:jc w:val="thaiDistribute"/>
        <w:rPr>
          <w:rFonts w:ascii="TH Sarabun New" w:hAnsi="TH Sarabun New" w:cs="TH Sarabun New"/>
          <w:color w:val="000000"/>
          <w:sz w:val="28"/>
          <w:szCs w:val="28"/>
        </w:rPr>
      </w:pPr>
      <w:r w:rsidRPr="00A41CC2">
        <w:rPr>
          <w:rFonts w:ascii="TH Sarabun New" w:hAnsi="TH Sarabun New" w:cs="TH Sarabun New"/>
          <w:color w:val="000000"/>
          <w:sz w:val="28"/>
          <w:szCs w:val="28"/>
        </w:rPr>
        <w:t>This study developed an electronic nose system that combines exhaled-breath sensing, machine learning, and real-time mobile reporting for preliminary COPD screening.</w:t>
      </w:r>
      <w:r w:rsidR="00972100" w:rsidRPr="00972100">
        <w:t xml:space="preserve"> </w:t>
      </w:r>
      <w:r w:rsidR="00972100" w:rsidRPr="00972100">
        <w:rPr>
          <w:rFonts w:ascii="TH Sarabun New" w:hAnsi="TH Sarabun New" w:cs="TH Sarabun New"/>
          <w:sz w:val="28"/>
          <w:szCs w:val="28"/>
        </w:rPr>
        <w:t>Among the total sample size of 60 participants,</w:t>
      </w:r>
      <w:r w:rsidR="00972100">
        <w:rPr>
          <w:rFonts w:ascii="TH Sarabun New" w:hAnsi="TH Sarabun New" w:cs="TH Sarabun New" w:hint="cs"/>
          <w:color w:val="000000"/>
          <w:sz w:val="28"/>
          <w:szCs w:val="28"/>
          <w:cs/>
        </w:rPr>
        <w:t xml:space="preserve"> </w:t>
      </w:r>
      <w:r w:rsidR="00972100">
        <w:rPr>
          <w:rFonts w:ascii="TH Sarabun New" w:hAnsi="TH Sarabun New" w:cs="TH Sarabun New"/>
          <w:color w:val="000000"/>
          <w:sz w:val="28"/>
          <w:szCs w:val="28"/>
          <w:lang w:val="en-US"/>
        </w:rPr>
        <w:t xml:space="preserve">the </w:t>
      </w:r>
      <w:r w:rsidRPr="00A41CC2">
        <w:rPr>
          <w:rFonts w:ascii="TH Sarabun New" w:hAnsi="TH Sarabun New" w:cs="TH Sarabun New"/>
          <w:color w:val="000000"/>
          <w:sz w:val="28"/>
          <w:szCs w:val="28"/>
        </w:rPr>
        <w:t>sensor array detected significant differences between the two study groups: acetone and decane were higher in the COPD group, whereas p-xylene, benzene, and cyclopentane were lower.</w:t>
      </w:r>
    </w:p>
    <w:p w14:paraId="43644402" w14:textId="77777777" w:rsidR="00A41CC2" w:rsidRPr="00A41CC2" w:rsidRDefault="00A41CC2" w:rsidP="00A41CC2">
      <w:pPr>
        <w:pStyle w:val="NormalWeb"/>
        <w:spacing w:before="0" w:beforeAutospacing="0" w:after="0" w:afterAutospacing="0"/>
        <w:ind w:firstLine="720"/>
        <w:jc w:val="thaiDistribute"/>
        <w:rPr>
          <w:rFonts w:ascii="TH Sarabun New" w:hAnsi="TH Sarabun New" w:cs="TH Sarabun New"/>
          <w:color w:val="000000"/>
          <w:sz w:val="28"/>
          <w:szCs w:val="28"/>
        </w:rPr>
      </w:pPr>
      <w:r w:rsidRPr="00A41CC2">
        <w:rPr>
          <w:rFonts w:ascii="TH Sarabun New" w:hAnsi="TH Sarabun New" w:cs="TH Sarabun New"/>
          <w:color w:val="000000"/>
          <w:sz w:val="28"/>
          <w:szCs w:val="28"/>
        </w:rPr>
        <w:t>Among the seven evaluated classifiers, XGBoost showed the strongest and most balanced performance. It achieved an accuracy of 96.67%, with high specificity, recall, precision, F1-score, AUC, and MCC. When incorporated into the prototype, the model produced a sensitivity of 97.06%, specificity of 96.15%, and precision of 97.06%. The iOS application also displayed the screening result successfully in real time.</w:t>
      </w:r>
    </w:p>
    <w:p w14:paraId="5678569D" w14:textId="13837194" w:rsidR="00A41CC2" w:rsidRDefault="00A41CC2" w:rsidP="00041DEB">
      <w:pPr>
        <w:pStyle w:val="NormalWeb"/>
        <w:spacing w:before="0" w:beforeAutospacing="0" w:after="0" w:afterAutospacing="0"/>
        <w:ind w:firstLine="720"/>
        <w:jc w:val="thaiDistribute"/>
        <w:rPr>
          <w:rFonts w:ascii="TH Sarabun New" w:hAnsi="TH Sarabun New" w:cs="TH Sarabun New"/>
          <w:color w:val="000000"/>
          <w:sz w:val="28"/>
          <w:szCs w:val="28"/>
        </w:rPr>
      </w:pPr>
      <w:r w:rsidRPr="00A41CC2">
        <w:rPr>
          <w:rFonts w:ascii="TH Sarabun New" w:hAnsi="TH Sarabun New" w:cs="TH Sarabun New"/>
          <w:color w:val="000000"/>
          <w:sz w:val="28"/>
          <w:szCs w:val="28"/>
        </w:rPr>
        <w:t>The prototype illustrates how accessible sensor technology and data-driven analysis can be combined to support early referral in settings where formal pulmonary testing is not immediately available. Its most appropriate role is as a preliminary screening aid, not as a stand-alone diagnostic instrument. With improved environmental control, standardized breath sampling, and validation in an independent population, the system may contribute to wider access to respiratory screening while reducing unnecessary pressure on specialized healthcare services.</w:t>
      </w:r>
    </w:p>
    <w:p w14:paraId="19047DDD" w14:textId="77777777" w:rsidR="00626338" w:rsidRPr="00041DEB" w:rsidRDefault="00626338" w:rsidP="00041DEB">
      <w:pPr>
        <w:pStyle w:val="NormalWeb"/>
        <w:spacing w:before="0" w:beforeAutospacing="0" w:after="0" w:afterAutospacing="0"/>
        <w:ind w:firstLine="720"/>
        <w:jc w:val="thaiDistribute"/>
        <w:rPr>
          <w:rFonts w:ascii="TH Sarabun New" w:hAnsi="TH Sarabun New" w:cs="TH Sarabun New"/>
          <w:color w:val="000000"/>
          <w:sz w:val="28"/>
          <w:szCs w:val="28"/>
        </w:rPr>
      </w:pPr>
    </w:p>
    <w:p w14:paraId="088A09A2" w14:textId="0E6B568F" w:rsidR="009E0E08" w:rsidRPr="00397C97" w:rsidRDefault="009E0E08" w:rsidP="009E0E08">
      <w:pPr>
        <w:spacing w:after="0" w:line="240" w:lineRule="auto"/>
        <w:jc w:val="thaiDistribute"/>
        <w:rPr>
          <w:rFonts w:ascii="TH Sarabun New" w:hAnsi="TH Sarabun New" w:cs="TH Sarabun New"/>
          <w:b/>
          <w:bCs/>
          <w:sz w:val="28"/>
          <w:cs/>
        </w:rPr>
      </w:pPr>
      <w:r w:rsidRPr="00397C97">
        <w:rPr>
          <w:rFonts w:ascii="TH Sarabun New" w:hAnsi="TH Sarabun New" w:cs="TH Sarabun New"/>
          <w:b/>
          <w:bCs/>
          <w:sz w:val="28"/>
        </w:rPr>
        <w:t>Acknowledgments</w:t>
      </w:r>
      <w:r w:rsidRPr="00397C97">
        <w:rPr>
          <w:rFonts w:ascii="TH Sarabun New" w:hAnsi="TH Sarabun New" w:cs="TH Sarabun New"/>
          <w:b/>
          <w:bCs/>
          <w:sz w:val="28"/>
          <w:szCs w:val="22"/>
        </w:rPr>
        <w:t xml:space="preserve"> </w:t>
      </w:r>
    </w:p>
    <w:p w14:paraId="0F5A8256" w14:textId="693E6B6A" w:rsidR="004C3C1A" w:rsidRDefault="00731D3F" w:rsidP="00731D3F">
      <w:pPr>
        <w:pStyle w:val="NoSpacing"/>
        <w:ind w:firstLine="720"/>
        <w:jc w:val="thaiDistribute"/>
        <w:rPr>
          <w:rFonts w:ascii="TH Sarabun New" w:hAnsi="TH Sarabun New" w:cs="TH Sarabun New"/>
          <w:color w:val="000000"/>
          <w:sz w:val="28"/>
        </w:rPr>
      </w:pPr>
      <w:r w:rsidRPr="00731D3F">
        <w:rPr>
          <w:rFonts w:ascii="TH Sarabun New" w:hAnsi="TH Sarabun New" w:cs="TH Sarabun New"/>
          <w:color w:val="000000"/>
          <w:sz w:val="28"/>
        </w:rPr>
        <w:t xml:space="preserve">The authors sincerely thank </w:t>
      </w:r>
      <w:proofErr w:type="spellStart"/>
      <w:r w:rsidRPr="00731D3F">
        <w:rPr>
          <w:rFonts w:ascii="TH Sarabun New" w:hAnsi="TH Sarabun New" w:cs="TH Sarabun New"/>
          <w:color w:val="000000"/>
          <w:sz w:val="28"/>
        </w:rPr>
        <w:t>Natpassorn</w:t>
      </w:r>
      <w:proofErr w:type="spellEnd"/>
      <w:r w:rsidRPr="00731D3F">
        <w:rPr>
          <w:rFonts w:ascii="TH Sarabun New" w:hAnsi="TH Sarabun New" w:cs="TH Sarabun New"/>
          <w:color w:val="000000"/>
          <w:sz w:val="28"/>
        </w:rPr>
        <w:t xml:space="preserve"> </w:t>
      </w:r>
      <w:proofErr w:type="spellStart"/>
      <w:r w:rsidRPr="00731D3F">
        <w:rPr>
          <w:rFonts w:ascii="TH Sarabun New" w:hAnsi="TH Sarabun New" w:cs="TH Sarabun New"/>
          <w:color w:val="000000"/>
          <w:sz w:val="28"/>
        </w:rPr>
        <w:t>Laonet</w:t>
      </w:r>
      <w:proofErr w:type="spellEnd"/>
      <w:r w:rsidRPr="00731D3F">
        <w:rPr>
          <w:rFonts w:ascii="TH Sarabun New" w:hAnsi="TH Sarabun New" w:cs="TH Sarabun New"/>
          <w:color w:val="000000"/>
          <w:sz w:val="28"/>
        </w:rPr>
        <w:t xml:space="preserve"> for her guidance, valuable advice, and continued support throughout the project. We are also grateful to</w:t>
      </w:r>
      <w:r w:rsidRPr="00731D3F">
        <w:rPr>
          <w:rStyle w:val="apple-converted-space"/>
          <w:rFonts w:ascii="TH Sarabun New" w:hAnsi="TH Sarabun New" w:cs="TH Sarabun New"/>
          <w:color w:val="000000"/>
          <w:sz w:val="28"/>
        </w:rPr>
        <w:t> </w:t>
      </w:r>
      <w:proofErr w:type="spellStart"/>
      <w:r w:rsidRPr="00731D3F">
        <w:rPr>
          <w:rStyle w:val="Strong"/>
          <w:rFonts w:ascii="TH Sarabun New" w:hAnsi="TH Sarabun New" w:cs="TH Sarabun New"/>
          <w:b w:val="0"/>
          <w:bCs w:val="0"/>
          <w:color w:val="000000"/>
          <w:sz w:val="28"/>
        </w:rPr>
        <w:t>Kanokrat</w:t>
      </w:r>
      <w:proofErr w:type="spellEnd"/>
      <w:r w:rsidRPr="00731D3F">
        <w:rPr>
          <w:rStyle w:val="Strong"/>
          <w:rFonts w:ascii="TH Sarabun New" w:hAnsi="TH Sarabun New" w:cs="TH Sarabun New"/>
          <w:b w:val="0"/>
          <w:bCs w:val="0"/>
          <w:color w:val="000000"/>
          <w:sz w:val="28"/>
        </w:rPr>
        <w:t xml:space="preserve"> Palanupap, M.D., Department of Internal Medicine, Mae Sot Hospital</w:t>
      </w:r>
      <w:r w:rsidRPr="00731D3F">
        <w:rPr>
          <w:rFonts w:ascii="TH Sarabun New" w:hAnsi="TH Sarabun New" w:cs="TH Sarabun New"/>
          <w:b/>
          <w:bCs/>
          <w:color w:val="000000"/>
          <w:sz w:val="28"/>
        </w:rPr>
        <w:t>,</w:t>
      </w:r>
      <w:r w:rsidRPr="00731D3F">
        <w:rPr>
          <w:rFonts w:ascii="TH Sarabun New" w:hAnsi="TH Sarabun New" w:cs="TH Sarabun New"/>
          <w:color w:val="000000"/>
          <w:sz w:val="28"/>
        </w:rPr>
        <w:t xml:space="preserve"> for her medical consultation, constructive recommendations, and for sharing practical clinical perspectives on respiratory disease screening. Appreciation is extended to Princess Chulabhorn Science High School Phitsanulok for providing funding, facilities, and opportunities that made this study possible.</w:t>
      </w:r>
    </w:p>
    <w:p w14:paraId="2BFAAD95" w14:textId="77777777" w:rsidR="00731D3F" w:rsidRPr="00731D3F" w:rsidRDefault="00731D3F" w:rsidP="00731D3F">
      <w:pPr>
        <w:pStyle w:val="NoSpacing"/>
        <w:ind w:firstLine="720"/>
        <w:jc w:val="thaiDistribute"/>
        <w:rPr>
          <w:rFonts w:ascii="TH Sarabun New" w:hAnsi="TH Sarabun New" w:cs="TH Sarabun New"/>
          <w:sz w:val="28"/>
        </w:rPr>
      </w:pPr>
    </w:p>
    <w:p w14:paraId="497F019E" w14:textId="001FFF9D" w:rsidR="009E0E08" w:rsidRPr="004C3C1A" w:rsidRDefault="009E0E08" w:rsidP="004C3C1A">
      <w:pPr>
        <w:pStyle w:val="NoSpacing"/>
        <w:rPr>
          <w:rFonts w:ascii="TH Sarabun New" w:hAnsi="TH Sarabun New" w:cs="TH Sarabun New"/>
          <w:b/>
          <w:bCs/>
          <w:sz w:val="28"/>
        </w:rPr>
      </w:pPr>
      <w:r w:rsidRPr="004C3C1A">
        <w:rPr>
          <w:rFonts w:ascii="TH Sarabun New" w:hAnsi="TH Sarabun New" w:cs="TH Sarabun New"/>
          <w:b/>
          <w:bCs/>
          <w:noProof/>
          <w:sz w:val="28"/>
          <w:lang w:val="th-TH"/>
        </w:rPr>
        <mc:AlternateContent>
          <mc:Choice Requires="wps">
            <w:drawing>
              <wp:anchor distT="0" distB="0" distL="114300" distR="114300" simplePos="0" relativeHeight="251677696" behindDoc="0" locked="0" layoutInCell="1" allowOverlap="1" wp14:anchorId="48C9034E" wp14:editId="62909B07">
                <wp:simplePos x="0" y="0"/>
                <wp:positionH relativeFrom="column">
                  <wp:posOffset>3024403</wp:posOffset>
                </wp:positionH>
                <wp:positionV relativeFrom="paragraph">
                  <wp:posOffset>212090</wp:posOffset>
                </wp:positionV>
                <wp:extent cx="2971800" cy="352697"/>
                <wp:effectExtent l="0" t="0" r="0" b="3175"/>
                <wp:wrapNone/>
                <wp:docPr id="902999341" name="สี่เหลี่ยมผืนผ้า 2"/>
                <wp:cNvGraphicFramePr/>
                <a:graphic xmlns:a="http://schemas.openxmlformats.org/drawingml/2006/main">
                  <a:graphicData uri="http://schemas.microsoft.com/office/word/2010/wordprocessingShape">
                    <wps:wsp>
                      <wps:cNvSpPr/>
                      <wps:spPr>
                        <a:xfrm>
                          <a:off x="0" y="0"/>
                          <a:ext cx="2971800" cy="352697"/>
                        </a:xfrm>
                        <a:prstGeom prst="rect">
                          <a:avLst/>
                        </a:prstGeom>
                        <a:solidFill>
                          <a:schemeClr val="bg1">
                            <a:lumMod val="95000"/>
                          </a:schemeClr>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58866C4" w14:textId="77777777" w:rsidR="009E0E08" w:rsidRPr="00F63A3D" w:rsidRDefault="009E0E08" w:rsidP="009E0E08">
                            <w:pPr>
                              <w:jc w:val="center"/>
                              <w:rPr>
                                <w:rFonts w:ascii="TH SarabunPSK" w:hAnsi="TH SarabunPSK" w:cs="TH SarabunPSK"/>
                                <w:color w:val="C00000"/>
                                <w:sz w:val="24"/>
                                <w:szCs w:val="32"/>
                                <w:cs/>
                              </w:rPr>
                            </w:pPr>
                            <w:r w:rsidRPr="00F63A3D">
                              <w:rPr>
                                <w:rFonts w:ascii="TH SarabunPSK" w:hAnsi="TH SarabunPSK" w:cs="TH SarabunPSK" w:hint="cs"/>
                                <w:color w:val="C00000"/>
                                <w:sz w:val="24"/>
                                <w:szCs w:val="32"/>
                                <w:cs/>
                              </w:rPr>
                              <w:t>จำนวนหน้า</w:t>
                            </w:r>
                            <w:r>
                              <w:rPr>
                                <w:rFonts w:ascii="TH SarabunPSK" w:hAnsi="TH SarabunPSK" w:cs="TH SarabunPSK" w:hint="cs"/>
                                <w:color w:val="C00000"/>
                                <w:sz w:val="24"/>
                                <w:szCs w:val="32"/>
                                <w:cs/>
                              </w:rPr>
                              <w:t>ต้อง</w:t>
                            </w:r>
                            <w:r w:rsidRPr="00F63A3D">
                              <w:rPr>
                                <w:rFonts w:ascii="TH SarabunPSK" w:hAnsi="TH SarabunPSK" w:cs="TH SarabunPSK" w:hint="cs"/>
                                <w:color w:val="C00000"/>
                                <w:sz w:val="24"/>
                                <w:szCs w:val="32"/>
                                <w:cs/>
                              </w:rPr>
                              <w:t>ไม่เกิน</w:t>
                            </w:r>
                            <w:r w:rsidRPr="00F63A3D">
                              <w:rPr>
                                <w:rFonts w:ascii="TH SarabunPSK" w:hAnsi="TH SarabunPSK" w:cs="TH SarabunPSK"/>
                                <w:color w:val="C00000"/>
                                <w:sz w:val="24"/>
                                <w:szCs w:val="32"/>
                              </w:rPr>
                              <w:t xml:space="preserve"> </w:t>
                            </w:r>
                            <w:r>
                              <w:rPr>
                                <w:rFonts w:ascii="TH SarabunPSK" w:hAnsi="TH SarabunPSK" w:cs="TH SarabunPSK"/>
                                <w:color w:val="C00000"/>
                                <w:sz w:val="24"/>
                                <w:szCs w:val="32"/>
                              </w:rPr>
                              <w:t>6</w:t>
                            </w:r>
                            <w:r w:rsidRPr="00F63A3D">
                              <w:rPr>
                                <w:rFonts w:ascii="TH SarabunPSK" w:hAnsi="TH SarabunPSK" w:cs="TH SarabunPSK" w:hint="cs"/>
                                <w:color w:val="C00000"/>
                                <w:sz w:val="24"/>
                                <w:szCs w:val="32"/>
                                <w:cs/>
                              </w:rPr>
                              <w:t xml:space="preserve"> หน้ากระดาษ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9034E" id="สี่เหลี่ยมผืนผ้า 2" o:spid="_x0000_s1026" style="position:absolute;margin-left:238.15pt;margin-top:16.7pt;width:234pt;height:2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" fillcolor="#f2f2f2 [3052]" stroked="f" strokeweight=".25pt">
                <v:textbox>
                  <w:txbxContent>
                    <w:p w14:paraId="058866C4" w14:textId="77777777" w:rsidR="009E0E08" w:rsidRPr="00F63A3D" w:rsidRDefault="009E0E08" w:rsidP="009E0E08">
                      <w:pPr>
                        <w:jc w:val="center"/>
                        <w:rPr>
                          <w:rFonts w:ascii="TH SarabunPSK" w:hAnsi="TH SarabunPSK" w:cs="TH SarabunPSK"/>
                          <w:color w:val="C00000"/>
                          <w:sz w:val="24"/>
                          <w:szCs w:val="32"/>
                          <w:cs/>
                        </w:rPr>
                      </w:pPr>
                      <w:r w:rsidRPr="00F63A3D">
                        <w:rPr>
                          <w:rFonts w:ascii="TH SarabunPSK" w:hAnsi="TH SarabunPSK" w:cs="TH SarabunPSK" w:hint="cs"/>
                          <w:color w:val="C00000"/>
                          <w:sz w:val="24"/>
                          <w:szCs w:val="32"/>
                          <w:cs/>
                        </w:rPr>
                        <w:t>จำนวนหน้า</w:t>
                      </w:r>
                      <w:r>
                        <w:rPr>
                          <w:rFonts w:ascii="TH SarabunPSK" w:hAnsi="TH SarabunPSK" w:cs="TH SarabunPSK" w:hint="cs"/>
                          <w:color w:val="C00000"/>
                          <w:sz w:val="24"/>
                          <w:szCs w:val="32"/>
                          <w:cs/>
                        </w:rPr>
                        <w:t>ต้อง</w:t>
                      </w:r>
                      <w:r w:rsidRPr="00F63A3D">
                        <w:rPr>
                          <w:rFonts w:ascii="TH SarabunPSK" w:hAnsi="TH SarabunPSK" w:cs="TH SarabunPSK" w:hint="cs"/>
                          <w:color w:val="C00000"/>
                          <w:sz w:val="24"/>
                          <w:szCs w:val="32"/>
                          <w:cs/>
                        </w:rPr>
                        <w:t>ไม่เกิน</w:t>
                      </w:r>
                      <w:r w:rsidRPr="00F63A3D">
                        <w:rPr>
                          <w:rFonts w:ascii="TH SarabunPSK" w:hAnsi="TH SarabunPSK" w:cs="TH SarabunPSK"/>
                          <w:color w:val="C00000"/>
                          <w:sz w:val="24"/>
                          <w:szCs w:val="32"/>
                        </w:rPr>
                        <w:t xml:space="preserve"> </w:t>
                      </w:r>
                      <w:r>
                        <w:rPr>
                          <w:rFonts w:ascii="TH SarabunPSK" w:hAnsi="TH SarabunPSK" w:cs="TH SarabunPSK"/>
                          <w:color w:val="C00000"/>
                          <w:sz w:val="24"/>
                          <w:szCs w:val="32"/>
                        </w:rPr>
                        <w:t>6</w:t>
                      </w:r>
                      <w:r w:rsidRPr="00F63A3D">
                        <w:rPr>
                          <w:rFonts w:ascii="TH SarabunPSK" w:hAnsi="TH SarabunPSK" w:cs="TH SarabunPSK" w:hint="cs"/>
                          <w:color w:val="C00000"/>
                          <w:sz w:val="24"/>
                          <w:szCs w:val="32"/>
                          <w:cs/>
                        </w:rPr>
                        <w:t xml:space="preserve"> หน้ากระดาษ</w:t>
                      </w:r>
                    </w:p>
                  </w:txbxContent>
                </v:textbox>
              </v:rect>
            </w:pict>
          </mc:Fallback>
        </mc:AlternateContent>
      </w:r>
      <w:r w:rsidR="004C3C1A" w:rsidRPr="004C3C1A">
        <w:rPr>
          <w:rFonts w:ascii="TH Sarabun New" w:hAnsi="TH Sarabun New" w:cs="TH Sarabun New"/>
          <w:b/>
          <w:bCs/>
          <w:sz w:val="28"/>
        </w:rPr>
        <w:t>References</w:t>
      </w:r>
    </w:p>
    <w:p w14:paraId="60EB713E" w14:textId="77777777" w:rsidR="00964F2A" w:rsidRDefault="00041DEB" w:rsidP="004C3C1A">
      <w:pPr>
        <w:pStyle w:val="pdq2pgselectionanchorcontainer"/>
        <w:spacing w:before="0" w:beforeAutospacing="0" w:after="0" w:afterAutospacing="0"/>
        <w:rPr>
          <w:rStyle w:val="apple-converted-space"/>
          <w:rFonts w:ascii="TH Sarabun New" w:hAnsi="TH Sarabun New" w:cs="TH Sarabun New"/>
          <w:color w:val="000000"/>
          <w:sz w:val="28"/>
          <w:szCs w:val="28"/>
        </w:rPr>
      </w:pPr>
      <w:r w:rsidRPr="004C3C1A">
        <w:rPr>
          <w:rFonts w:ascii="TH Sarabun New" w:hAnsi="TH Sarabun New" w:cs="TH Sarabun New"/>
          <w:color w:val="000000"/>
          <w:sz w:val="28"/>
          <w:szCs w:val="28"/>
        </w:rPr>
        <w:t>Simalaotao, P., and Saenrat, C. (2020).</w:t>
      </w:r>
      <w:r w:rsidRPr="004C3C1A">
        <w:rPr>
          <w:rStyle w:val="apple-converted-space"/>
          <w:rFonts w:ascii="TH Sarabun New" w:hAnsi="TH Sarabun New" w:cs="TH Sarabun New"/>
          <w:color w:val="000000"/>
          <w:sz w:val="28"/>
          <w:szCs w:val="28"/>
        </w:rPr>
        <w:t> </w:t>
      </w:r>
    </w:p>
    <w:p w14:paraId="3C4183FE" w14:textId="36A7DD8E" w:rsidR="00041DEB" w:rsidRPr="004C3C1A" w:rsidRDefault="00041DEB" w:rsidP="00964F2A">
      <w:pPr>
        <w:pStyle w:val="pdq2pgselectionanchorcontainer"/>
        <w:spacing w:before="0" w:beforeAutospacing="0" w:after="0" w:afterAutospacing="0"/>
        <w:ind w:left="720"/>
        <w:rPr>
          <w:rFonts w:ascii="TH Sarabun New" w:hAnsi="TH Sarabun New" w:cs="TH Sarabun New"/>
          <w:color w:val="000000"/>
          <w:sz w:val="28"/>
          <w:szCs w:val="28"/>
        </w:rPr>
      </w:pPr>
      <w:r w:rsidRPr="004C3C1A">
        <w:rPr>
          <w:rStyle w:val="Emphasis"/>
          <w:rFonts w:ascii="TH Sarabun New" w:hAnsi="TH Sarabun New" w:cs="TH Sarabun New"/>
          <w:color w:val="000000"/>
          <w:sz w:val="28"/>
          <w:szCs w:val="28"/>
        </w:rPr>
        <w:t>A comparison of classification performance for factors supporting learning through electronic instructional media</w:t>
      </w:r>
      <w:r w:rsidRPr="004C3C1A">
        <w:rPr>
          <w:rFonts w:ascii="TH Sarabun New" w:hAnsi="TH Sarabun New" w:cs="TH Sarabun New"/>
          <w:color w:val="000000"/>
          <w:sz w:val="28"/>
          <w:szCs w:val="28"/>
        </w:rPr>
        <w:t xml:space="preserve">. King Mongkut’s </w:t>
      </w:r>
      <w:r w:rsidRPr="004C3C1A">
        <w:rPr>
          <w:rFonts w:ascii="TH Sarabun New" w:hAnsi="TH Sarabun New" w:cs="TH Sarabun New"/>
          <w:color w:val="000000"/>
          <w:sz w:val="28"/>
          <w:szCs w:val="28"/>
        </w:rPr>
        <w:lastRenderedPageBreak/>
        <w:t>University of Technology North Bangkok. [In Thai]</w:t>
      </w:r>
    </w:p>
    <w:p w14:paraId="3A1D5EF1" w14:textId="77777777" w:rsidR="00964F2A" w:rsidRDefault="00041DEB" w:rsidP="00964F2A">
      <w:pPr>
        <w:pStyle w:val="NormalWeb"/>
        <w:spacing w:before="0" w:beforeAutospacing="0" w:after="0" w:afterAutospacing="0"/>
        <w:rPr>
          <w:rStyle w:val="apple-converted-space"/>
          <w:rFonts w:ascii="TH Sarabun New" w:hAnsi="TH Sarabun New" w:cs="TH Sarabun New"/>
          <w:color w:val="000000"/>
          <w:sz w:val="28"/>
          <w:szCs w:val="28"/>
        </w:rPr>
      </w:pPr>
      <w:r w:rsidRPr="004C3C1A">
        <w:rPr>
          <w:rFonts w:ascii="TH Sarabun New" w:hAnsi="TH Sarabun New" w:cs="TH Sarabun New"/>
          <w:color w:val="000000"/>
          <w:sz w:val="28"/>
          <w:szCs w:val="28"/>
        </w:rPr>
        <w:t>Srinonchat, C., and Chansri, C. (2017).</w:t>
      </w:r>
      <w:r w:rsidRPr="004C3C1A">
        <w:rPr>
          <w:rStyle w:val="apple-converted-space"/>
          <w:rFonts w:ascii="TH Sarabun New" w:hAnsi="TH Sarabun New" w:cs="TH Sarabun New"/>
          <w:color w:val="000000"/>
          <w:sz w:val="28"/>
          <w:szCs w:val="28"/>
        </w:rPr>
        <w:t> </w:t>
      </w:r>
    </w:p>
    <w:p w14:paraId="38718562" w14:textId="48D54DFB" w:rsidR="00041DEB" w:rsidRPr="004C3C1A" w:rsidRDefault="00041DEB" w:rsidP="00964F2A">
      <w:pPr>
        <w:pStyle w:val="NormalWeb"/>
        <w:spacing w:before="0" w:beforeAutospacing="0" w:after="0" w:afterAutospacing="0"/>
        <w:ind w:left="720"/>
        <w:rPr>
          <w:rFonts w:ascii="TH Sarabun New" w:hAnsi="TH Sarabun New" w:cs="TH Sarabun New"/>
          <w:color w:val="000000"/>
          <w:sz w:val="28"/>
          <w:szCs w:val="28"/>
        </w:rPr>
      </w:pPr>
      <w:r w:rsidRPr="004C3C1A">
        <w:rPr>
          <w:rStyle w:val="Emphasis"/>
          <w:rFonts w:ascii="TH Sarabun New" w:hAnsi="TH Sarabun New" w:cs="TH Sarabun New"/>
          <w:color w:val="000000"/>
          <w:sz w:val="28"/>
          <w:szCs w:val="28"/>
        </w:rPr>
        <w:t>Improving the odor-classification performance of an electronic nose using artificial neural networks</w:t>
      </w:r>
      <w:r w:rsidRPr="004C3C1A">
        <w:rPr>
          <w:rFonts w:ascii="TH Sarabun New" w:hAnsi="TH Sarabun New" w:cs="TH Sarabun New"/>
          <w:color w:val="000000"/>
          <w:sz w:val="28"/>
          <w:szCs w:val="28"/>
        </w:rPr>
        <w:t>. Faculty of Engineering, Rajamangala University of Technology Thanyaburi. [In Thai]</w:t>
      </w:r>
    </w:p>
    <w:p w14:paraId="4599E7AD" w14:textId="77777777" w:rsidR="009B39DC" w:rsidRDefault="00041DEB" w:rsidP="004C3C1A">
      <w:pPr>
        <w:pStyle w:val="NormalWeb"/>
        <w:spacing w:before="0" w:beforeAutospacing="0" w:after="0" w:afterAutospacing="0"/>
        <w:rPr>
          <w:rFonts w:ascii="TH Sarabun New" w:hAnsi="TH Sarabun New" w:cs="TH Sarabun New"/>
          <w:color w:val="000000"/>
          <w:sz w:val="28"/>
          <w:szCs w:val="28"/>
        </w:rPr>
      </w:pPr>
      <w:r w:rsidRPr="004C3C1A">
        <w:rPr>
          <w:rFonts w:ascii="TH Sarabun New" w:hAnsi="TH Sarabun New" w:cs="TH Sarabun New"/>
          <w:color w:val="000000"/>
          <w:sz w:val="28"/>
          <w:szCs w:val="28"/>
        </w:rPr>
        <w:t xml:space="preserve">Tian, J., and Zhang, Q. (2025). </w:t>
      </w:r>
    </w:p>
    <w:p w14:paraId="7616DFD5" w14:textId="6B76BF68" w:rsidR="00041DEB" w:rsidRPr="004C3C1A" w:rsidRDefault="00041DEB" w:rsidP="009B39DC">
      <w:pPr>
        <w:pStyle w:val="NormalWeb"/>
        <w:spacing w:before="0" w:beforeAutospacing="0" w:after="0" w:afterAutospacing="0"/>
        <w:ind w:left="720"/>
        <w:rPr>
          <w:rFonts w:ascii="TH Sarabun New" w:hAnsi="TH Sarabun New" w:cs="TH Sarabun New"/>
          <w:color w:val="000000"/>
          <w:sz w:val="28"/>
          <w:szCs w:val="28"/>
        </w:rPr>
      </w:pPr>
      <w:r w:rsidRPr="004C3C1A">
        <w:rPr>
          <w:rFonts w:ascii="TH Sarabun New" w:hAnsi="TH Sarabun New" w:cs="TH Sarabun New"/>
          <w:color w:val="000000"/>
          <w:sz w:val="28"/>
          <w:szCs w:val="28"/>
        </w:rPr>
        <w:t>Exhaled volatile organic compounds as novel biomarkers for early detection of COPD, asthma, and PRISm: A cross-sectional study.</w:t>
      </w:r>
      <w:r w:rsidRPr="004C3C1A">
        <w:rPr>
          <w:rStyle w:val="apple-converted-space"/>
          <w:rFonts w:ascii="TH Sarabun New" w:hAnsi="TH Sarabun New" w:cs="TH Sarabun New"/>
          <w:color w:val="000000"/>
          <w:sz w:val="28"/>
          <w:szCs w:val="28"/>
        </w:rPr>
        <w:t> </w:t>
      </w:r>
      <w:r w:rsidRPr="004C3C1A">
        <w:rPr>
          <w:rStyle w:val="Emphasis"/>
          <w:rFonts w:ascii="TH Sarabun New" w:hAnsi="TH Sarabun New" w:cs="TH Sarabun New"/>
          <w:color w:val="000000"/>
          <w:sz w:val="28"/>
          <w:szCs w:val="28"/>
        </w:rPr>
        <w:t>BMC</w:t>
      </w:r>
      <w:r w:rsidRPr="004C3C1A">
        <w:rPr>
          <w:rFonts w:ascii="TH Sarabun New" w:hAnsi="TH Sarabun New" w:cs="TH Sarabun New"/>
          <w:color w:val="000000"/>
          <w:sz w:val="28"/>
          <w:szCs w:val="28"/>
        </w:rPr>
        <w:t>.</w:t>
      </w:r>
    </w:p>
    <w:p w14:paraId="664734D7" w14:textId="77777777" w:rsidR="00585FBC" w:rsidRPr="00397C97" w:rsidRDefault="00585FBC">
      <w:pPr>
        <w:rPr>
          <w:rFonts w:ascii="TH Sarabun New" w:hAnsi="TH Sarabun New" w:cs="TH Sarabun New"/>
        </w:rPr>
      </w:pPr>
    </w:p>
    <w:sectPr w:rsidR="00585FBC" w:rsidRPr="00397C97" w:rsidSect="009E0E08">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B1529F" w14:textId="77777777" w:rsidR="008F741C" w:rsidRDefault="008F741C">
      <w:pPr>
        <w:spacing w:after="0" w:line="240" w:lineRule="auto"/>
      </w:pPr>
      <w:r>
        <w:separator/>
      </w:r>
    </w:p>
  </w:endnote>
  <w:endnote w:type="continuationSeparator" w:id="0">
    <w:p w14:paraId="030CA564" w14:textId="77777777" w:rsidR="008F741C" w:rsidRDefault="008F7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panose1 w:val="020B0604020202020204"/>
    <w:charset w:val="00"/>
    <w:family w:val="roman"/>
    <w:pitch w:val="default"/>
  </w:font>
  <w:font w:name="TH SarabunPSK">
    <w:panose1 w:val="020B0500040200020003"/>
    <w:charset w:val="DE"/>
    <w:family w:val="swiss"/>
    <w:pitch w:val="variable"/>
    <w:sig w:usb0="A100006F" w:usb1="5000205A" w:usb2="00000000" w:usb3="00000000" w:csb0="00010193" w:csb1="00000000"/>
  </w:font>
  <w:font w:name="TH Sarabun New">
    <w:panose1 w:val="020B0604020202020204"/>
    <w:charset w:val="00"/>
    <w:family w:val="swiss"/>
    <w:pitch w:val="variable"/>
    <w:sig w:usb0="A100006F" w:usb1="5000205A" w:usb2="00000000" w:usb3="00000000" w:csb0="00010183" w:csb1="00000000"/>
  </w:font>
  <w:font w:name="Sarabun">
    <w:altName w:val="Calibri"/>
    <w:panose1 w:val="00000500000000000000"/>
    <w:charset w:val="DE"/>
    <w:family w:val="auto"/>
    <w:pitch w:val="variable"/>
    <w:sig w:usb0="21000007" w:usb1="00000001" w:usb2="00000000" w:usb3="00000000" w:csb0="00010193"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66959912"/>
      <w:docPartObj>
        <w:docPartGallery w:val="Page Numbers (Bottom of Page)"/>
        <w:docPartUnique/>
      </w:docPartObj>
    </w:sdtPr>
    <w:sdtEndPr>
      <w:rPr>
        <w:rStyle w:val="PageNumber"/>
      </w:rPr>
    </w:sdtEndPr>
    <w:sdtContent>
      <w:p w14:paraId="0450B90F" w14:textId="77777777" w:rsidR="009E0E08" w:rsidRDefault="009E0E08"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D82109" w14:textId="77777777" w:rsidR="009E0E08" w:rsidRDefault="009E0E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EndPr>
      <w:rPr>
        <w:rStyle w:val="PageNumber"/>
      </w:rPr>
    </w:sdtEndPr>
    <w:sdtContent>
      <w:p w14:paraId="7D8AD103" w14:textId="77777777" w:rsidR="009E0E08" w:rsidRPr="00282096" w:rsidRDefault="009E0E08"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51815893" w14:textId="77777777" w:rsidR="009E0E08" w:rsidRPr="00282096" w:rsidRDefault="009E0E08">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58240" behindDoc="0" locked="0" layoutInCell="1" allowOverlap="1" wp14:anchorId="4920EC06" wp14:editId="0F0B702F">
          <wp:simplePos x="0" y="0"/>
          <wp:positionH relativeFrom="page">
            <wp:align>left</wp:align>
          </wp:positionH>
          <wp:positionV relativeFrom="paragraph">
            <wp:posOffset>15240</wp:posOffset>
          </wp:positionV>
          <wp:extent cx="7834343" cy="668740"/>
          <wp:effectExtent l="0" t="0" r="0" b="0"/>
          <wp:wrapNone/>
          <wp:docPr id="1411264018"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9516A3" w14:textId="77777777" w:rsidR="008F741C" w:rsidRDefault="008F741C">
      <w:pPr>
        <w:spacing w:after="0" w:line="240" w:lineRule="auto"/>
      </w:pPr>
      <w:r>
        <w:separator/>
      </w:r>
    </w:p>
  </w:footnote>
  <w:footnote w:type="continuationSeparator" w:id="0">
    <w:p w14:paraId="0F6D4767" w14:textId="77777777" w:rsidR="008F741C" w:rsidRDefault="008F74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B740AB" w14:textId="77777777" w:rsidR="009E0E08" w:rsidRPr="00585D8F" w:rsidRDefault="009E0E08" w:rsidP="00585D8F">
    <w:pPr>
      <w:pStyle w:val="Header"/>
    </w:pPr>
    <w:r>
      <w:rPr>
        <w:noProof/>
      </w:rPr>
      <w:drawing>
        <wp:anchor distT="0" distB="0" distL="114300" distR="114300" simplePos="0" relativeHeight="251657216" behindDoc="1" locked="0" layoutInCell="1" allowOverlap="1" wp14:anchorId="309719D7" wp14:editId="2FC71A82">
          <wp:simplePos x="0" y="0"/>
          <wp:positionH relativeFrom="page">
            <wp:align>left</wp:align>
          </wp:positionH>
          <wp:positionV relativeFrom="paragraph">
            <wp:posOffset>-457200</wp:posOffset>
          </wp:positionV>
          <wp:extent cx="7560046" cy="1299577"/>
          <wp:effectExtent l="0" t="0" r="3175" b="0"/>
          <wp:wrapNone/>
          <wp:docPr id="788950048"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655130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1"/>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E08"/>
    <w:rsid w:val="00014B8B"/>
    <w:rsid w:val="00041DEB"/>
    <w:rsid w:val="00046F26"/>
    <w:rsid w:val="000663E6"/>
    <w:rsid w:val="000A0291"/>
    <w:rsid w:val="000B327B"/>
    <w:rsid w:val="000B6BDD"/>
    <w:rsid w:val="00100D2C"/>
    <w:rsid w:val="00140449"/>
    <w:rsid w:val="001C01D7"/>
    <w:rsid w:val="001C34AE"/>
    <w:rsid w:val="00232937"/>
    <w:rsid w:val="002618CB"/>
    <w:rsid w:val="00262043"/>
    <w:rsid w:val="002818F4"/>
    <w:rsid w:val="00290E4C"/>
    <w:rsid w:val="002C3B74"/>
    <w:rsid w:val="0037574C"/>
    <w:rsid w:val="00385B19"/>
    <w:rsid w:val="00397C97"/>
    <w:rsid w:val="003C4864"/>
    <w:rsid w:val="003E26D1"/>
    <w:rsid w:val="00416D03"/>
    <w:rsid w:val="00423A97"/>
    <w:rsid w:val="0043459A"/>
    <w:rsid w:val="00447C00"/>
    <w:rsid w:val="0046094B"/>
    <w:rsid w:val="00466A5B"/>
    <w:rsid w:val="00490AD0"/>
    <w:rsid w:val="004A0396"/>
    <w:rsid w:val="004B1D7B"/>
    <w:rsid w:val="004C3C1A"/>
    <w:rsid w:val="00513414"/>
    <w:rsid w:val="00525F94"/>
    <w:rsid w:val="00536C4F"/>
    <w:rsid w:val="00540006"/>
    <w:rsid w:val="00541EB8"/>
    <w:rsid w:val="00545AD0"/>
    <w:rsid w:val="00554E9F"/>
    <w:rsid w:val="00585FBC"/>
    <w:rsid w:val="005A4382"/>
    <w:rsid w:val="005F57AF"/>
    <w:rsid w:val="00606B45"/>
    <w:rsid w:val="006178C8"/>
    <w:rsid w:val="00620537"/>
    <w:rsid w:val="00623C72"/>
    <w:rsid w:val="00626338"/>
    <w:rsid w:val="00626915"/>
    <w:rsid w:val="00675535"/>
    <w:rsid w:val="006F04CE"/>
    <w:rsid w:val="00704A76"/>
    <w:rsid w:val="00710BBB"/>
    <w:rsid w:val="0071190E"/>
    <w:rsid w:val="00716747"/>
    <w:rsid w:val="00726031"/>
    <w:rsid w:val="00731D3F"/>
    <w:rsid w:val="00750C59"/>
    <w:rsid w:val="007656E2"/>
    <w:rsid w:val="00793D31"/>
    <w:rsid w:val="007A2BD0"/>
    <w:rsid w:val="007B4670"/>
    <w:rsid w:val="007D1F9A"/>
    <w:rsid w:val="007D3179"/>
    <w:rsid w:val="00805281"/>
    <w:rsid w:val="00817FED"/>
    <w:rsid w:val="00857AD0"/>
    <w:rsid w:val="00857F86"/>
    <w:rsid w:val="008C1638"/>
    <w:rsid w:val="008C2759"/>
    <w:rsid w:val="008D5907"/>
    <w:rsid w:val="008F741C"/>
    <w:rsid w:val="00907DCC"/>
    <w:rsid w:val="0096011D"/>
    <w:rsid w:val="00964F2A"/>
    <w:rsid w:val="00972100"/>
    <w:rsid w:val="009A2F7E"/>
    <w:rsid w:val="009A7C71"/>
    <w:rsid w:val="009B39DC"/>
    <w:rsid w:val="009C061A"/>
    <w:rsid w:val="009E0E08"/>
    <w:rsid w:val="00A07D37"/>
    <w:rsid w:val="00A10660"/>
    <w:rsid w:val="00A41CC2"/>
    <w:rsid w:val="00A65F5E"/>
    <w:rsid w:val="00A80BE1"/>
    <w:rsid w:val="00AA62A2"/>
    <w:rsid w:val="00AB7FB7"/>
    <w:rsid w:val="00AF17CC"/>
    <w:rsid w:val="00B06117"/>
    <w:rsid w:val="00B06BC1"/>
    <w:rsid w:val="00C100F8"/>
    <w:rsid w:val="00C17844"/>
    <w:rsid w:val="00C22522"/>
    <w:rsid w:val="00C3020F"/>
    <w:rsid w:val="00C877B9"/>
    <w:rsid w:val="00C96F58"/>
    <w:rsid w:val="00CB6FF5"/>
    <w:rsid w:val="00CB79C8"/>
    <w:rsid w:val="00CD2440"/>
    <w:rsid w:val="00CD75BA"/>
    <w:rsid w:val="00CF198E"/>
    <w:rsid w:val="00CF4E29"/>
    <w:rsid w:val="00D0292C"/>
    <w:rsid w:val="00D061A3"/>
    <w:rsid w:val="00D242BA"/>
    <w:rsid w:val="00D262C2"/>
    <w:rsid w:val="00D63411"/>
    <w:rsid w:val="00D86963"/>
    <w:rsid w:val="00D96420"/>
    <w:rsid w:val="00DB0490"/>
    <w:rsid w:val="00DB3BD8"/>
    <w:rsid w:val="00DB7BA4"/>
    <w:rsid w:val="00DC7452"/>
    <w:rsid w:val="00DE716F"/>
    <w:rsid w:val="00E077A6"/>
    <w:rsid w:val="00E13436"/>
    <w:rsid w:val="00E156FD"/>
    <w:rsid w:val="00E17E24"/>
    <w:rsid w:val="00E672A1"/>
    <w:rsid w:val="00E93CFF"/>
    <w:rsid w:val="00EA6BCB"/>
    <w:rsid w:val="00EC5656"/>
    <w:rsid w:val="00F11AC0"/>
    <w:rsid w:val="00F1770C"/>
    <w:rsid w:val="00F27457"/>
    <w:rsid w:val="00F45549"/>
    <w:rsid w:val="00F751DA"/>
    <w:rsid w:val="00F961E2"/>
    <w:rsid w:val="00FA0D69"/>
    <w:rsid w:val="00FC50E5"/>
    <w:rsid w:val="00FE05E5"/>
  </w:rsids>
  <m:mathPr>
    <m:mathFont m:val="Cambria Math"/>
    <m:brkBin m:val="before"/>
    <m:brkBinSub m:val="--"/>
    <m:smallFrac m:val="0"/>
    <m:dispDef/>
    <m:lMargin m:val="0"/>
    <m:rMargin m:val="0"/>
    <m:defJc m:val="centerGroup"/>
    <m:wrapIndent m:val="1440"/>
    <m:intLim m:val="subSup"/>
    <m:naryLim m:val="undOvr"/>
  </m:mathPr>
  <w:themeFontLang w:val="en-TH"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67BB9"/>
  <w15:chartTrackingRefBased/>
  <w15:docId w15:val="{1E1EAF38-9F38-4246-9E35-88C3BD2E4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30"/>
        <w:lang w:val="en-TH"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E08"/>
    <w:pPr>
      <w:spacing w:line="259" w:lineRule="auto"/>
    </w:pPr>
    <w:rPr>
      <w:kern w:val="0"/>
      <w:sz w:val="22"/>
      <w:szCs w:val="28"/>
      <w:lang w:val="en-US"/>
      <w14:ligatures w14:val="none"/>
    </w:rPr>
  </w:style>
  <w:style w:type="paragraph" w:styleId="Heading1">
    <w:name w:val="heading 1"/>
    <w:basedOn w:val="Normal"/>
    <w:next w:val="Normal"/>
    <w:link w:val="Heading1Char"/>
    <w:uiPriority w:val="9"/>
    <w:qFormat/>
    <w:rsid w:val="009E0E08"/>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9E0E08"/>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9E0E08"/>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9E0E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0E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0E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0E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0E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0E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E08"/>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9E0E08"/>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rsid w:val="009E0E08"/>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9E0E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0E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0E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E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E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E08"/>
    <w:rPr>
      <w:rFonts w:eastAsiaTheme="majorEastAsia" w:cstheme="majorBidi"/>
      <w:color w:val="272727" w:themeColor="text1" w:themeTint="D8"/>
    </w:rPr>
  </w:style>
  <w:style w:type="paragraph" w:styleId="Title">
    <w:name w:val="Title"/>
    <w:basedOn w:val="Normal"/>
    <w:next w:val="Normal"/>
    <w:link w:val="TitleChar"/>
    <w:uiPriority w:val="10"/>
    <w:qFormat/>
    <w:rsid w:val="009E0E08"/>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9E0E0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9E0E08"/>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9E0E08"/>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9E0E08"/>
    <w:pPr>
      <w:spacing w:before="160"/>
      <w:jc w:val="center"/>
    </w:pPr>
    <w:rPr>
      <w:i/>
      <w:iCs/>
      <w:color w:val="404040" w:themeColor="text1" w:themeTint="BF"/>
    </w:rPr>
  </w:style>
  <w:style w:type="character" w:customStyle="1" w:styleId="QuoteChar">
    <w:name w:val="Quote Char"/>
    <w:basedOn w:val="DefaultParagraphFont"/>
    <w:link w:val="Quote"/>
    <w:uiPriority w:val="29"/>
    <w:rsid w:val="009E0E08"/>
    <w:rPr>
      <w:rFonts w:cs="Angsana New"/>
      <w:i/>
      <w:iCs/>
      <w:color w:val="404040" w:themeColor="text1" w:themeTint="BF"/>
    </w:rPr>
  </w:style>
  <w:style w:type="paragraph" w:styleId="ListParagraph">
    <w:name w:val="List Paragraph"/>
    <w:basedOn w:val="Normal"/>
    <w:uiPriority w:val="34"/>
    <w:qFormat/>
    <w:rsid w:val="009E0E08"/>
    <w:pPr>
      <w:ind w:left="720"/>
      <w:contextualSpacing/>
    </w:pPr>
  </w:style>
  <w:style w:type="character" w:styleId="IntenseEmphasis">
    <w:name w:val="Intense Emphasis"/>
    <w:basedOn w:val="DefaultParagraphFont"/>
    <w:uiPriority w:val="21"/>
    <w:qFormat/>
    <w:rsid w:val="009E0E08"/>
    <w:rPr>
      <w:i/>
      <w:iCs/>
      <w:color w:val="0F4761" w:themeColor="accent1" w:themeShade="BF"/>
    </w:rPr>
  </w:style>
  <w:style w:type="paragraph" w:styleId="IntenseQuote">
    <w:name w:val="Intense Quote"/>
    <w:basedOn w:val="Normal"/>
    <w:next w:val="Normal"/>
    <w:link w:val="IntenseQuoteChar"/>
    <w:uiPriority w:val="30"/>
    <w:qFormat/>
    <w:rsid w:val="009E0E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0E08"/>
    <w:rPr>
      <w:rFonts w:cs="Angsana New"/>
      <w:i/>
      <w:iCs/>
      <w:color w:val="0F4761" w:themeColor="accent1" w:themeShade="BF"/>
    </w:rPr>
  </w:style>
  <w:style w:type="character" w:styleId="IntenseReference">
    <w:name w:val="Intense Reference"/>
    <w:basedOn w:val="DefaultParagraphFont"/>
    <w:uiPriority w:val="32"/>
    <w:qFormat/>
    <w:rsid w:val="009E0E08"/>
    <w:rPr>
      <w:b/>
      <w:bCs/>
      <w:smallCaps/>
      <w:color w:val="0F4761" w:themeColor="accent1" w:themeShade="BF"/>
      <w:spacing w:val="5"/>
    </w:rPr>
  </w:style>
  <w:style w:type="table" w:customStyle="1" w:styleId="TableNormal1">
    <w:name w:val="Table Normal1"/>
    <w:rsid w:val="009E0E08"/>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val="en-US"/>
      <w14:ligatures w14:val="none"/>
    </w:rPr>
    <w:tblPr>
      <w:tblInd w:w="0" w:type="dxa"/>
      <w:tblCellMar>
        <w:top w:w="0" w:type="dxa"/>
        <w:left w:w="0" w:type="dxa"/>
        <w:bottom w:w="0" w:type="dxa"/>
        <w:right w:w="0" w:type="dxa"/>
      </w:tblCellMar>
    </w:tblPr>
  </w:style>
  <w:style w:type="paragraph" w:customStyle="1" w:styleId="a">
    <w:name w:val="ค่าเริ่มต้น"/>
    <w:rsid w:val="009E0E08"/>
    <w:pPr>
      <w:pBdr>
        <w:top w:val="nil"/>
        <w:left w:val="nil"/>
        <w:bottom w:val="nil"/>
        <w:right w:val="nil"/>
        <w:between w:val="nil"/>
        <w:bar w:val="nil"/>
      </w:pBdr>
      <w:spacing w:before="160" w:after="0" w:line="288" w:lineRule="auto"/>
    </w:pPr>
    <w:rPr>
      <w:rFonts w:ascii="Thonburi" w:eastAsia="Arial Unicode MS" w:hAnsi="Thonburi" w:cs="Arial Unicode MS"/>
      <w:color w:val="000000"/>
      <w:kern w:val="0"/>
      <w:szCs w:val="24"/>
      <w:u w:color="000000"/>
      <w:bdr w:val="nil"/>
      <w:lang w:val="en-US"/>
      <w14:textOutline w14:w="12700" w14:cap="flat" w14:cmpd="sng" w14:algn="ctr">
        <w14:noFill/>
        <w14:prstDash w14:val="solid"/>
        <w14:miter w14:lim="400000"/>
      </w14:textOutline>
      <w14:ligatures w14:val="none"/>
    </w:rPr>
  </w:style>
  <w:style w:type="character" w:customStyle="1" w:styleId="None">
    <w:name w:val="None"/>
    <w:rsid w:val="009E0E08"/>
  </w:style>
  <w:style w:type="paragraph" w:styleId="Footer">
    <w:name w:val="footer"/>
    <w:basedOn w:val="Normal"/>
    <w:link w:val="FooterChar"/>
    <w:uiPriority w:val="99"/>
    <w:unhideWhenUsed/>
    <w:rsid w:val="009E0E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0E08"/>
    <w:rPr>
      <w:kern w:val="0"/>
      <w:sz w:val="22"/>
      <w:szCs w:val="28"/>
      <w:lang w:val="en-US"/>
      <w14:ligatures w14:val="none"/>
    </w:rPr>
  </w:style>
  <w:style w:type="character" w:styleId="PageNumber">
    <w:name w:val="page number"/>
    <w:basedOn w:val="DefaultParagraphFont"/>
    <w:uiPriority w:val="99"/>
    <w:semiHidden/>
    <w:unhideWhenUsed/>
    <w:rsid w:val="009E0E08"/>
  </w:style>
  <w:style w:type="paragraph" w:styleId="Header">
    <w:name w:val="header"/>
    <w:basedOn w:val="Normal"/>
    <w:link w:val="HeaderChar"/>
    <w:uiPriority w:val="99"/>
    <w:unhideWhenUsed/>
    <w:rsid w:val="009E0E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0E08"/>
    <w:rPr>
      <w:kern w:val="0"/>
      <w:sz w:val="22"/>
      <w:szCs w:val="28"/>
      <w:lang w:val="en-US"/>
      <w14:ligatures w14:val="none"/>
    </w:rPr>
  </w:style>
  <w:style w:type="paragraph" w:styleId="NoSpacing">
    <w:name w:val="No Spacing"/>
    <w:uiPriority w:val="1"/>
    <w:qFormat/>
    <w:rsid w:val="009E0E08"/>
    <w:pPr>
      <w:spacing w:after="0" w:line="240" w:lineRule="auto"/>
    </w:pPr>
    <w:rPr>
      <w:kern w:val="0"/>
      <w:sz w:val="22"/>
      <w:szCs w:val="28"/>
      <w:lang w:val="en-US"/>
      <w14:ligatures w14:val="none"/>
    </w:rPr>
  </w:style>
  <w:style w:type="character" w:styleId="Hyperlink">
    <w:name w:val="Hyperlink"/>
    <w:basedOn w:val="DefaultParagraphFont"/>
    <w:uiPriority w:val="99"/>
    <w:unhideWhenUsed/>
    <w:rsid w:val="009E0E08"/>
    <w:rPr>
      <w:color w:val="467886" w:themeColor="hyperlink"/>
      <w:u w:val="single"/>
    </w:rPr>
  </w:style>
  <w:style w:type="character" w:styleId="UnresolvedMention">
    <w:name w:val="Unresolved Mention"/>
    <w:basedOn w:val="DefaultParagraphFont"/>
    <w:uiPriority w:val="99"/>
    <w:semiHidden/>
    <w:unhideWhenUsed/>
    <w:rsid w:val="009E0E08"/>
    <w:rPr>
      <w:color w:val="605E5C"/>
      <w:shd w:val="clear" w:color="auto" w:fill="E1DFDD"/>
    </w:rPr>
  </w:style>
  <w:style w:type="character" w:styleId="FollowedHyperlink">
    <w:name w:val="FollowedHyperlink"/>
    <w:basedOn w:val="DefaultParagraphFont"/>
    <w:uiPriority w:val="99"/>
    <w:semiHidden/>
    <w:unhideWhenUsed/>
    <w:rsid w:val="009E0E08"/>
    <w:rPr>
      <w:color w:val="96607D" w:themeColor="followedHyperlink"/>
      <w:u w:val="single"/>
    </w:rPr>
  </w:style>
  <w:style w:type="paragraph" w:customStyle="1" w:styleId="pdq2pgselectionanchorcontainer">
    <w:name w:val="pdq2pg_selectionanchorcontainer"/>
    <w:basedOn w:val="Normal"/>
    <w:rsid w:val="00DB7BA4"/>
    <w:pPr>
      <w:spacing w:before="100" w:beforeAutospacing="1" w:after="100" w:afterAutospacing="1" w:line="240" w:lineRule="auto"/>
    </w:pPr>
    <w:rPr>
      <w:rFonts w:ascii="Times New Roman" w:eastAsia="Times New Roman" w:hAnsi="Times New Roman" w:cs="Times New Roman"/>
      <w:sz w:val="24"/>
      <w:szCs w:val="24"/>
      <w:lang w:val="en-TH"/>
    </w:rPr>
  </w:style>
  <w:style w:type="paragraph" w:styleId="NormalWeb">
    <w:name w:val="Normal (Web)"/>
    <w:basedOn w:val="Normal"/>
    <w:uiPriority w:val="99"/>
    <w:unhideWhenUsed/>
    <w:rsid w:val="00DB7BA4"/>
    <w:pPr>
      <w:spacing w:before="100" w:beforeAutospacing="1" w:after="100" w:afterAutospacing="1" w:line="240" w:lineRule="auto"/>
    </w:pPr>
    <w:rPr>
      <w:rFonts w:ascii="Times New Roman" w:eastAsia="Times New Roman" w:hAnsi="Times New Roman" w:cs="Times New Roman"/>
      <w:sz w:val="24"/>
      <w:szCs w:val="24"/>
      <w:lang w:val="en-TH"/>
    </w:rPr>
  </w:style>
  <w:style w:type="character" w:customStyle="1" w:styleId="apple-converted-space">
    <w:name w:val="apple-converted-space"/>
    <w:basedOn w:val="DefaultParagraphFont"/>
    <w:rsid w:val="00F45549"/>
  </w:style>
  <w:style w:type="table" w:styleId="TableGrid">
    <w:name w:val="Table Grid"/>
    <w:basedOn w:val="TableNormal"/>
    <w:uiPriority w:val="39"/>
    <w:rsid w:val="00A10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65F5E"/>
    <w:rPr>
      <w:i/>
      <w:iCs/>
    </w:rPr>
  </w:style>
  <w:style w:type="character" w:styleId="Strong">
    <w:name w:val="Strong"/>
    <w:basedOn w:val="DefaultParagraphFont"/>
    <w:uiPriority w:val="22"/>
    <w:qFormat/>
    <w:rsid w:val="006178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2061</Words>
  <Characters>11749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Prompriang prakopkit</dc:creator>
  <cp:keywords/>
  <dc:description/>
  <cp:lastModifiedBy>pongsaphat chantaramanee</cp:lastModifiedBy>
  <cp:revision>2</cp:revision>
  <cp:lastPrinted>2026-07-14T07:59:00Z</cp:lastPrinted>
  <dcterms:created xsi:type="dcterms:W3CDTF">2026-07-14T14:57:00Z</dcterms:created>
  <dcterms:modified xsi:type="dcterms:W3CDTF">2026-07-14T14:57:00Z</dcterms:modified>
</cp:coreProperties>
</file>