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B04A89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color w:val="000000"/>
          <w:sz w:val="28"/>
          <w:szCs w:val="28"/>
          <w:cs/>
        </w:rPr>
      </w:pPr>
    </w:p>
    <w:p w14:paraId="70A7018C" w14:textId="2265B2C9" w:rsidR="00911C85" w:rsidRPr="00881093" w:rsidRDefault="00911C85" w:rsidP="00911C85">
      <w:pPr>
        <w:jc w:val="center"/>
        <w:rPr>
          <w:rFonts w:ascii="TH Sarabun New" w:hAnsi="TH Sarabun New" w:cs="TH Sarabun New" w:hint="cs"/>
          <w:b/>
          <w:bCs/>
          <w:sz w:val="28"/>
          <w:szCs w:val="28"/>
        </w:rPr>
      </w:pPr>
      <w:r w:rsidRPr="00881093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การพัฒนาอุปกรณ์ตรวจวินิจฉัยโรคต้อด้วยปัญญาประดิษฐ์เพื่อการเข้าถึงบริการสุขภาพในชุมชน</w:t>
      </w:r>
    </w:p>
    <w:p w14:paraId="51F35CA2" w14:textId="77777777" w:rsidR="00911C85" w:rsidRPr="00881093" w:rsidRDefault="00911C85" w:rsidP="00911C85">
      <w:pPr>
        <w:jc w:val="center"/>
        <w:rPr>
          <w:rFonts w:ascii="TH Sarabun New" w:hAnsi="TH Sarabun New" w:cs="TH Sarabun New" w:hint="cs"/>
          <w:b/>
          <w:bCs/>
          <w:sz w:val="28"/>
          <w:szCs w:val="28"/>
        </w:rPr>
      </w:pPr>
      <w:r w:rsidRPr="00881093">
        <w:rPr>
          <w:rFonts w:ascii="TH Sarabun New" w:hAnsi="TH Sarabun New" w:cs="TH Sarabun New" w:hint="cs"/>
          <w:b/>
          <w:bCs/>
          <w:sz w:val="28"/>
          <w:szCs w:val="28"/>
        </w:rPr>
        <w:t xml:space="preserve">Development of an AI-Based Cataract Diagnostic Device to Improve Access </w:t>
      </w:r>
    </w:p>
    <w:p w14:paraId="33D3548C" w14:textId="0035879A" w:rsidR="0023091C" w:rsidRDefault="00911C85" w:rsidP="00911C85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881093">
        <w:rPr>
          <w:rFonts w:ascii="TH Sarabun New" w:hAnsi="TH Sarabun New" w:cs="TH Sarabun New" w:hint="cs"/>
          <w:b/>
          <w:bCs/>
          <w:sz w:val="28"/>
          <w:szCs w:val="28"/>
        </w:rPr>
        <w:t>to Healthcare Services in Communities</w:t>
      </w:r>
    </w:p>
    <w:p w14:paraId="39172611" w14:textId="77777777" w:rsidR="00911C85" w:rsidRPr="00430303" w:rsidRDefault="00911C85" w:rsidP="00911C85">
      <w:pPr>
        <w:jc w:val="center"/>
        <w:rPr>
          <w:rFonts w:ascii="TH Sarabun New" w:hAnsi="TH Sarabun New" w:cs="TH Sarabun New" w:hint="cs"/>
          <w:b/>
          <w:bCs/>
          <w:sz w:val="32"/>
          <w:szCs w:val="32"/>
          <w:cs/>
        </w:rPr>
      </w:pPr>
    </w:p>
    <w:p w14:paraId="0C5E000B" w14:textId="77777777" w:rsidR="000D2A6D" w:rsidRPr="00881093" w:rsidRDefault="000D2A6D" w:rsidP="000D2A6D">
      <w:pPr>
        <w:spacing w:after="0" w:line="240" w:lineRule="auto"/>
        <w:jc w:val="center"/>
        <w:rPr>
          <w:rFonts w:ascii="TH Sarabun New" w:eastAsia="TH Sarabun PSK" w:hAnsi="TH Sarabun New" w:cs="TH Sarabun New" w:hint="cs"/>
          <w:b/>
          <w:bCs/>
          <w:noProof/>
          <w:sz w:val="28"/>
          <w:szCs w:val="28"/>
        </w:rPr>
      </w:pPr>
      <w:r w:rsidRPr="00881093">
        <w:rPr>
          <w:rFonts w:ascii="TH Sarabun New" w:hAnsi="TH Sarabun New" w:cs="TH Sarabun New" w:hint="cs"/>
          <w:b/>
          <w:bCs/>
          <w:sz w:val="28"/>
          <w:szCs w:val="28"/>
          <w:cs/>
        </w:rPr>
        <w:t>ณัชชา แน่นอุดร</w:t>
      </w:r>
      <w:r w:rsidRPr="00881093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</w:rPr>
        <w:t xml:space="preserve"> </w:t>
      </w:r>
      <w:r w:rsidRPr="00881093">
        <w:rPr>
          <w:rFonts w:ascii="TH Sarabun New" w:hAnsi="TH Sarabun New" w:cs="TH Sarabun New" w:hint="cs"/>
          <w:b/>
          <w:bCs/>
          <w:sz w:val="28"/>
          <w:szCs w:val="28"/>
          <w:cs/>
        </w:rPr>
        <w:t>ศุภธิดา ทิพบับหลาบ</w:t>
      </w:r>
      <w:r w:rsidRPr="00881093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cs/>
        </w:rPr>
        <w:t xml:space="preserve"> </w:t>
      </w:r>
      <w:r w:rsidRPr="00881093">
        <w:rPr>
          <w:rFonts w:ascii="TH Sarabun New" w:hAnsi="TH Sarabun New" w:cs="TH Sarabun New" w:hint="cs"/>
          <w:b/>
          <w:bCs/>
          <w:sz w:val="28"/>
          <w:szCs w:val="28"/>
          <w:cs/>
        </w:rPr>
        <w:t>พชรพล บุญรอด</w:t>
      </w:r>
      <w:r w:rsidRPr="00881093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vertAlign w:val="superscript"/>
        </w:rPr>
        <w:t>1</w:t>
      </w:r>
      <w:r w:rsidRPr="00881093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</w:rPr>
        <w:t xml:space="preserve"> </w:t>
      </w:r>
      <w:r w:rsidRPr="00881093">
        <w:rPr>
          <w:rFonts w:ascii="TH Sarabun New" w:hAnsi="TH Sarabun New" w:cs="TH Sarabun New" w:hint="cs"/>
          <w:b/>
          <w:bCs/>
          <w:sz w:val="28"/>
          <w:szCs w:val="28"/>
          <w:cs/>
        </w:rPr>
        <w:t>สุปราณี ติงสะ บีแวน</w:t>
      </w:r>
      <w:r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  <w:r w:rsidRPr="00881093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</w:rPr>
        <w:t xml:space="preserve"> </w:t>
      </w:r>
    </w:p>
    <w:p w14:paraId="0D34622B" w14:textId="54264C9A" w:rsidR="000D2A6D" w:rsidRPr="000D669F" w:rsidRDefault="000D2A6D" w:rsidP="000D2A6D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sz w:val="28"/>
          <w:szCs w:val="28"/>
          <w:cs/>
        </w:rPr>
      </w:pP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  <w:vertAlign w:val="superscript"/>
        </w:rPr>
        <w:t>1</w:t>
      </w: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  <w:cs/>
        </w:rPr>
        <w:t>โรงเรียนวิทยาศาสตร์จุฬาภรณราชวิทยาลัย อุบลราชธานี</w:t>
      </w: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</w:rPr>
        <w:t xml:space="preserve">, </w:t>
      </w: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  <w:cs/>
        </w:rPr>
        <w:t>ตำบลกระโสบ</w:t>
      </w: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</w:rPr>
        <w:t>,</w:t>
      </w: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  <w:cs/>
        </w:rPr>
        <w:t xml:space="preserve"> อำเภอเมือง</w:t>
      </w: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</w:rPr>
        <w:t>,</w:t>
      </w: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  <w:cs/>
        </w:rPr>
        <w:t xml:space="preserve"> จังหวัดอุบลราชธานี 34000</w:t>
      </w: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</w:rPr>
        <w:t xml:space="preserve">, </w:t>
      </w: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  <w:cs/>
        </w:rPr>
        <w:t>ประเ</w:t>
      </w:r>
      <w:r w:rsidR="000D669F">
        <w:rPr>
          <w:rFonts w:ascii="TH Sarabun New" w:eastAsia="TH Sarabun PSK" w:hAnsi="TH Sarabun New" w:cs="TH Sarabun New" w:hint="cs"/>
          <w:iCs/>
          <w:noProof/>
          <w:sz w:val="28"/>
          <w:szCs w:val="28"/>
          <w:cs/>
        </w:rPr>
        <w:t>ทศ</w:t>
      </w:r>
      <w:r w:rsidRPr="000D669F">
        <w:rPr>
          <w:rFonts w:ascii="TH Sarabun New" w:eastAsia="TH Sarabun PSK" w:hAnsi="TH Sarabun New" w:cs="TH Sarabun New" w:hint="cs"/>
          <w:iCs/>
          <w:noProof/>
          <w:sz w:val="28"/>
          <w:szCs w:val="28"/>
          <w:cs/>
        </w:rPr>
        <w:t>ไทย</w:t>
      </w:r>
    </w:p>
    <w:p w14:paraId="2DA6B9A1" w14:textId="77777777" w:rsidR="000D2A6D" w:rsidRPr="00881093" w:rsidRDefault="000D2A6D" w:rsidP="000D2A6D">
      <w:pPr>
        <w:spacing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000000" w:themeColor="text1"/>
          <w:sz w:val="28"/>
          <w:szCs w:val="28"/>
        </w:rPr>
      </w:pPr>
      <w:r w:rsidRPr="00710563">
        <w:rPr>
          <w:rFonts w:ascii="TH Sarabun New" w:eastAsia="TH Sarabun PSK" w:hAnsi="TH Sarabun New" w:cs="TH Sarabun New" w:hint="cs"/>
          <w:iCs/>
          <w:noProof/>
          <w:sz w:val="28"/>
          <w:cs/>
        </w:rPr>
        <w:t>อีเมล</w:t>
      </w:r>
      <w:r w:rsidRPr="00881093">
        <w:rPr>
          <w:rFonts w:ascii="TH Sarabun New" w:eastAsia="TH Sarabun PSK" w:hAnsi="TH Sarabun New" w:cs="TH Sarabun New" w:hint="cs"/>
          <w:i/>
          <w:noProof/>
          <w:sz w:val="28"/>
          <w:szCs w:val="28"/>
        </w:rPr>
        <w:t xml:space="preserve">: </w:t>
      </w:r>
      <w:hyperlink r:id="rId8" w:history="1">
        <w:r w:rsidRPr="00881093">
          <w:rPr>
            <w:rStyle w:val="Hyperlink"/>
            <w:rFonts w:ascii="TH Sarabun New" w:eastAsia="TH Sarabun PSK" w:hAnsi="TH Sarabun New" w:cs="TH Sarabun New" w:hint="cs"/>
            <w:i/>
            <w:noProof/>
            <w:color w:val="000000" w:themeColor="text1"/>
            <w:sz w:val="28"/>
            <w:szCs w:val="28"/>
            <w:u w:val="none"/>
          </w:rPr>
          <w:t>natcha@pcshsub.ac.th</w:t>
        </w:r>
      </w:hyperlink>
    </w:p>
    <w:p w14:paraId="7E2F41AC" w14:textId="77777777" w:rsidR="00911C85" w:rsidRPr="00911C85" w:rsidRDefault="00911C85">
      <w:pPr>
        <w:spacing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000000"/>
          <w:sz w:val="24"/>
          <w:szCs w:val="24"/>
          <w:lang w:val="en-US"/>
        </w:rPr>
      </w:pPr>
    </w:p>
    <w:p w14:paraId="1F6771BF" w14:textId="5E835DC3" w:rsidR="00911C85" w:rsidRPr="00524F9C" w:rsidRDefault="00074EED" w:rsidP="00911C85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</w:rPr>
      </w:pPr>
      <w:r w:rsidRPr="00524F9C">
        <w:rPr>
          <w:rFonts w:ascii="TH Sarabun New" w:eastAsia="TH Sarabun PSK" w:hAnsi="TH Sarabun New" w:cs="TH Sarabun New" w:hint="cs"/>
          <w:b/>
          <w:noProof/>
          <w:sz w:val="32"/>
          <w:szCs w:val="32"/>
        </w:rPr>
        <w:t>บทคัดย่อ</w:t>
      </w:r>
    </w:p>
    <w:p w14:paraId="75DAE06C" w14:textId="54F9BD5B" w:rsidR="00B04A89" w:rsidRPr="00524F9C" w:rsidRDefault="00B04A89" w:rsidP="00B04A89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ประเทศไทยกำลังก้าวเข้าสู่สังคมผู้สูงอายุ ส่งผลให้จำนวนผู้ป่วยโรคต้อเพิ่มขึ้นอย่างต่อเนื่อง โดยเฉพาะต้อกระจก ต้อเนื้อ และต้อลม ซึ่งสามารถตรวจพบได้จากภายนอกและรักษาได้หากได้รับการวินิจฉัยตั้งแต่ระยะเริ่มต้น อย่างไรก็ตาม โรงพยาบาลชุมชนและสถานพยาบาลขนาดเล็กยังขาดแคลนจักษุแพทย์และอุปกรณ์เฉพาะทาง ทำให้ผู้ป่วยจำนวนมากไม่ได้รับการตรวจอย่างทันท่วงที โครงงานนี้มีวัตถุประสงค์เพื่อพัฒนาอุปกรณ์ต้นแบบสำหรับช่วยตรวจวินิจฉัยโรคต้อเบื้องต้น โดยใช้กล้องไมโครสโคป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USB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ร่วมกับระบบปัญญาประดิษฐ์ สามารถจำแนกดวงตา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4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ประเภท ได้แก่ ต้อกระจก ต้อเนื้อ </w:t>
      </w:r>
      <w:r w:rsidR="00F04F36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br/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ต้อลม และตาปกติ พร้อมทั้งแบ่งส่วนภาพ (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Image Segmentation)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เพื่อคำนวณสัดส่วนพื้นที่รอยโรคเทียบกับพื้นที่ดวงตา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 xml:space="preserve">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การดำเนินงานประกอบด้วยการรวบรวมภาพดวงตาเพื่อสร้างชุดข้อมูลและฝึกโมเดลการเรียนรู้เชิงลึก (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Deep Learning)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โดยใช้เทคนิค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Hybrid Pipeline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ซึ่งผสานการแบ่งส่วนภาพด้วย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YOLO11 Seg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และการจำแนกประเภทโรค (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Classification)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พร้อมเปรียบเทียบประสิทธิภาพของโมเดลจำนวน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6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โมเดล โดยประเมินด้วย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Accuracy, Precision, Recall, F1-score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และ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Confusion Matrix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นอกจากนี้ยังพัฒนาส่วนติดต่อผู้ใช้แบบกราฟิก (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GUI)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สำหรับแสดงผลการวินิจฉัยแบบเรียลไทม์ ผลการทดลองเบื้องต้นพบว่าโมเดล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YOLO11n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ให้ค่า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Accuracy, Precision, Recall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และ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F1-score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เท่ากับ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 xml:space="preserve">100% </w:t>
      </w:r>
      <w:r w:rsidRPr="00524F9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บนชุดข้อมูลทดสอบ แสดงศักยภาพของระบบในการเป็นเครื่องมือช่วยคัดกรองและวินิจฉัยเบื้องต้น แม้อุปกรณ์ยังอยู่ในระดับต้นแบบ แต่มีต้นทุนต่ำและมีแนวโน้มช่วยเพิ่มการเข้าถึงบริการตรวจคัดกรองโรคตาในระดับชุมชนได้</w:t>
      </w:r>
    </w:p>
    <w:p w14:paraId="46053073" w14:textId="77777777" w:rsidR="00B04A89" w:rsidRPr="00B04A89" w:rsidRDefault="00B04A89" w:rsidP="00B04A89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</w:pPr>
    </w:p>
    <w:p w14:paraId="00000016" w14:textId="502089D0" w:rsidR="00090BD3" w:rsidRPr="0003601F" w:rsidRDefault="00B04A89" w:rsidP="00B04A89">
      <w:pPr>
        <w:contextualSpacing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B04A89">
        <w:rPr>
          <w:rFonts w:ascii="TH Sarabun New" w:hAnsi="TH Sarabun New" w:cs="TH Sarabun New" w:hint="cs"/>
          <w:b/>
          <w:bCs/>
          <w:sz w:val="28"/>
          <w:szCs w:val="28"/>
          <w:cs/>
        </w:rPr>
        <w:t>คำสำคัญ</w:t>
      </w:r>
      <w:r w:rsidRPr="0003601F">
        <w:rPr>
          <w:rFonts w:ascii="TH Sarabun New" w:hAnsi="TH Sarabun New" w:cs="TH Sarabun New" w:hint="cs"/>
          <w:b/>
          <w:bCs/>
          <w:sz w:val="28"/>
          <w:szCs w:val="28"/>
        </w:rPr>
        <w:t>:</w:t>
      </w:r>
      <w:r w:rsidRPr="0003601F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03601F">
        <w:rPr>
          <w:rFonts w:ascii="TH Sarabun New" w:hAnsi="TH Sarabun New" w:cs="TH Sarabun New" w:hint="cs"/>
          <w:sz w:val="28"/>
          <w:szCs w:val="28"/>
          <w:cs/>
        </w:rPr>
        <w:t>โรคต้อ</w:t>
      </w:r>
      <w:r w:rsidRPr="0003601F">
        <w:rPr>
          <w:rFonts w:ascii="TH Sarabun New" w:hAnsi="TH Sarabun New" w:cs="TH Sarabun New" w:hint="cs"/>
          <w:sz w:val="28"/>
          <w:szCs w:val="28"/>
          <w:lang w:val="en-US"/>
        </w:rPr>
        <w:t>,</w:t>
      </w:r>
      <w:r w:rsidRPr="0003601F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03601F">
        <w:rPr>
          <w:rFonts w:ascii="TH Sarabun New" w:hAnsi="TH Sarabun New" w:cs="TH Sarabun New" w:hint="cs"/>
          <w:sz w:val="28"/>
          <w:szCs w:val="28"/>
          <w:cs/>
        </w:rPr>
        <w:t>ปัญญาประดิษฐ์</w:t>
      </w:r>
      <w:r w:rsidRPr="0003601F">
        <w:rPr>
          <w:rFonts w:ascii="TH Sarabun New" w:hAnsi="TH Sarabun New" w:cs="TH Sarabun New" w:hint="cs"/>
          <w:sz w:val="28"/>
          <w:szCs w:val="28"/>
        </w:rPr>
        <w:t xml:space="preserve">, </w:t>
      </w:r>
      <w:r w:rsidRPr="0003601F">
        <w:rPr>
          <w:rFonts w:ascii="TH Sarabun New" w:hAnsi="TH Sarabun New" w:cs="TH Sarabun New" w:hint="cs"/>
          <w:sz w:val="28"/>
          <w:szCs w:val="28"/>
          <w:cs/>
        </w:rPr>
        <w:t>การเรียนรู้เชิงลึก</w:t>
      </w:r>
      <w:r w:rsidRPr="0003601F">
        <w:rPr>
          <w:rFonts w:ascii="TH Sarabun New" w:hAnsi="TH Sarabun New" w:cs="TH Sarabun New" w:hint="cs"/>
          <w:sz w:val="28"/>
          <w:szCs w:val="28"/>
        </w:rPr>
        <w:t xml:space="preserve">, Hybrid pipeline, </w:t>
      </w:r>
      <w:r w:rsidRPr="0003601F">
        <w:rPr>
          <w:rFonts w:ascii="TH Sarabun New" w:hAnsi="TH Sarabun New" w:cs="TH Sarabun New" w:hint="cs"/>
          <w:sz w:val="28"/>
          <w:szCs w:val="28"/>
          <w:cs/>
        </w:rPr>
        <w:t>การวินิจฉัยโรค</w:t>
      </w:r>
    </w:p>
    <w:p w14:paraId="00000017" w14:textId="77777777" w:rsidR="00090BD3" w:rsidRPr="00B04A89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04A89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28"/>
          <w:szCs w:val="28"/>
        </w:rPr>
      </w:pPr>
    </w:p>
    <w:sectPr w:rsidR="00090BD3" w:rsidRPr="00B04A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24DC8" w14:textId="77777777" w:rsidR="00205B95" w:rsidRDefault="00205B95">
      <w:pPr>
        <w:spacing w:after="0" w:line="240" w:lineRule="auto"/>
      </w:pPr>
      <w:r>
        <w:separator/>
      </w:r>
    </w:p>
  </w:endnote>
  <w:endnote w:type="continuationSeparator" w:id="0">
    <w:p w14:paraId="23614D68" w14:textId="77777777" w:rsidR="00205B95" w:rsidRDefault="0020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A5215" w14:textId="77777777" w:rsidR="00205B95" w:rsidRDefault="00205B95">
      <w:pPr>
        <w:spacing w:after="0" w:line="240" w:lineRule="auto"/>
      </w:pPr>
      <w:r>
        <w:separator/>
      </w:r>
    </w:p>
  </w:footnote>
  <w:footnote w:type="continuationSeparator" w:id="0">
    <w:p w14:paraId="35651075" w14:textId="77777777" w:rsidR="00205B95" w:rsidRDefault="0020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3601F"/>
    <w:rsid w:val="00074EED"/>
    <w:rsid w:val="00090BD3"/>
    <w:rsid w:val="000D2A6D"/>
    <w:rsid w:val="000D669F"/>
    <w:rsid w:val="00160C21"/>
    <w:rsid w:val="00196F3A"/>
    <w:rsid w:val="001A662B"/>
    <w:rsid w:val="001C4197"/>
    <w:rsid w:val="00205B95"/>
    <w:rsid w:val="0023091C"/>
    <w:rsid w:val="002A7450"/>
    <w:rsid w:val="00427861"/>
    <w:rsid w:val="00430303"/>
    <w:rsid w:val="00432A05"/>
    <w:rsid w:val="004703F7"/>
    <w:rsid w:val="0048372D"/>
    <w:rsid w:val="00524F9C"/>
    <w:rsid w:val="005D4CC6"/>
    <w:rsid w:val="005E0658"/>
    <w:rsid w:val="00626E60"/>
    <w:rsid w:val="006932F6"/>
    <w:rsid w:val="0086094A"/>
    <w:rsid w:val="00877E64"/>
    <w:rsid w:val="008D2C63"/>
    <w:rsid w:val="00911C85"/>
    <w:rsid w:val="00962C47"/>
    <w:rsid w:val="009D6F84"/>
    <w:rsid w:val="00A30CB9"/>
    <w:rsid w:val="00B04A89"/>
    <w:rsid w:val="00B55C55"/>
    <w:rsid w:val="00B57C95"/>
    <w:rsid w:val="00BD4C9D"/>
    <w:rsid w:val="00D23736"/>
    <w:rsid w:val="00EC0167"/>
    <w:rsid w:val="00EE61BA"/>
    <w:rsid w:val="00EE7534"/>
    <w:rsid w:val="00EF4540"/>
    <w:rsid w:val="00F04F36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cha@pcshsub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Thanapon Boonlor</cp:lastModifiedBy>
  <cp:revision>18</cp:revision>
  <cp:lastPrinted>2026-07-14T04:29:00Z</cp:lastPrinted>
  <dcterms:created xsi:type="dcterms:W3CDTF">2026-05-15T08:51:00Z</dcterms:created>
  <dcterms:modified xsi:type="dcterms:W3CDTF">2026-07-14T06:55:00Z</dcterms:modified>
</cp:coreProperties>
</file>