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1BEE" w14:textId="77777777" w:rsidR="00B06DDD" w:rsidRPr="00914A97" w:rsidRDefault="00B06DDD" w:rsidP="007E2726">
      <w:pPr>
        <w:widowControl w:val="0"/>
        <w:pBdr>
          <w:top w:val="nil"/>
          <w:left w:val="nil"/>
          <w:bottom w:val="nil"/>
          <w:right w:val="nil"/>
          <w:between w:val="nil"/>
        </w:pBdr>
        <w:spacing w:line="263" w:lineRule="auto"/>
        <w:ind w:left="470" w:right="253"/>
        <w:jc w:val="center"/>
        <w:rPr>
          <w:rFonts w:ascii="TH SarabunPSK" w:eastAsia="Sarabun" w:hAnsi="TH SarabunPSK" w:cs="TH SarabunPSK" w:hint="cs"/>
          <w:b/>
          <w:color w:val="000000"/>
          <w:sz w:val="16"/>
          <w:szCs w:val="16"/>
          <w:cs/>
        </w:rPr>
      </w:pPr>
    </w:p>
    <w:p w14:paraId="6086135B" w14:textId="557DAD64" w:rsidR="00914A97" w:rsidRPr="00914A97" w:rsidRDefault="00914A97" w:rsidP="00914A97">
      <w:pPr>
        <w:spacing w:after="0"/>
        <w:jc w:val="center"/>
        <w:rPr>
          <w:rFonts w:ascii="TH SarabunPSK" w:eastAsia="Sarabun" w:hAnsi="TH SarabunPSK" w:cs="TH SarabunPSK" w:hint="cs"/>
          <w:b/>
          <w:color w:val="000000"/>
          <w:sz w:val="32"/>
          <w:szCs w:val="32"/>
        </w:rPr>
      </w:pPr>
      <w:bookmarkStart w:id="0" w:name="_Hlk203207134"/>
      <w:r w:rsidRPr="00914A97">
        <w:rPr>
          <w:rFonts w:ascii="TH SarabunPSK" w:eastAsia="Sarabun" w:hAnsi="TH SarabunPSK" w:cs="TH SarabunPSK" w:hint="cs"/>
          <w:b/>
          <w:color w:val="000000"/>
          <w:sz w:val="32"/>
          <w:szCs w:val="32"/>
        </w:rPr>
        <w:t xml:space="preserve">The Development of Water Filter Resin Quality Using Sodium Hydroxide </w:t>
      </w:r>
    </w:p>
    <w:p w14:paraId="29104D3F" w14:textId="12A16B9E" w:rsidR="007E2726" w:rsidRPr="00914A97" w:rsidRDefault="00914A97" w:rsidP="00914A97">
      <w:pPr>
        <w:widowControl w:val="0"/>
        <w:pBdr>
          <w:top w:val="nil"/>
          <w:left w:val="nil"/>
          <w:bottom w:val="nil"/>
          <w:right w:val="nil"/>
          <w:between w:val="nil"/>
        </w:pBdr>
        <w:spacing w:after="0" w:line="240" w:lineRule="auto"/>
        <w:ind w:left="475" w:right="259"/>
        <w:jc w:val="center"/>
        <w:rPr>
          <w:rFonts w:ascii="TH SarabunPSK" w:eastAsia="Sarabun" w:hAnsi="TH SarabunPSK" w:cs="TH SarabunPSK" w:hint="cs"/>
          <w:b/>
          <w:color w:val="000000"/>
          <w:sz w:val="32"/>
          <w:szCs w:val="32"/>
        </w:rPr>
      </w:pPr>
      <w:r w:rsidRPr="00914A97">
        <w:rPr>
          <w:rFonts w:ascii="TH SarabunPSK" w:eastAsia="Sarabun" w:hAnsi="TH SarabunPSK" w:cs="TH SarabunPSK" w:hint="cs"/>
          <w:b/>
          <w:color w:val="000000"/>
          <w:sz w:val="32"/>
          <w:szCs w:val="32"/>
        </w:rPr>
        <w:t>from Clam Shells</w:t>
      </w:r>
    </w:p>
    <w:p w14:paraId="16FBE35B" w14:textId="77777777" w:rsidR="002D16EE" w:rsidRPr="00914A97" w:rsidRDefault="002D16EE" w:rsidP="002D16EE">
      <w:pPr>
        <w:widowControl w:val="0"/>
        <w:pBdr>
          <w:top w:val="nil"/>
          <w:left w:val="nil"/>
          <w:bottom w:val="nil"/>
          <w:right w:val="nil"/>
          <w:between w:val="nil"/>
        </w:pBdr>
        <w:spacing w:after="0" w:line="240" w:lineRule="auto"/>
        <w:ind w:left="475" w:right="259"/>
        <w:jc w:val="center"/>
        <w:rPr>
          <w:rFonts w:ascii="TH SarabunPSK" w:eastAsia="Sarabun" w:hAnsi="TH SarabunPSK" w:cs="TH SarabunPSK" w:hint="cs"/>
          <w:b/>
          <w:color w:val="000000"/>
          <w:sz w:val="32"/>
          <w:szCs w:val="32"/>
        </w:rPr>
      </w:pPr>
    </w:p>
    <w:p w14:paraId="3AF8B006" w14:textId="04E10C66" w:rsidR="00914A97" w:rsidRPr="009F35CD" w:rsidRDefault="00914A97" w:rsidP="002D16EE">
      <w:pPr>
        <w:widowControl w:val="0"/>
        <w:pBdr>
          <w:top w:val="nil"/>
          <w:left w:val="nil"/>
          <w:bottom w:val="nil"/>
          <w:right w:val="nil"/>
          <w:between w:val="nil"/>
        </w:pBdr>
        <w:spacing w:after="0" w:line="240" w:lineRule="auto"/>
        <w:ind w:left="215" w:right="-6"/>
        <w:jc w:val="center"/>
        <w:rPr>
          <w:rFonts w:ascii="TH SarabunPSK" w:eastAsia="Sarabun" w:hAnsi="TH SarabunPSK" w:cs="TH SarabunPSK"/>
          <w:color w:val="000000"/>
          <w:sz w:val="28"/>
          <w:szCs w:val="28"/>
          <w:vertAlign w:val="superscript"/>
        </w:rPr>
      </w:pPr>
      <w:bookmarkStart w:id="1" w:name="_Hlk203207343"/>
      <w:bookmarkEnd w:id="0"/>
      <w:r w:rsidRPr="00914A97">
        <w:rPr>
          <w:rFonts w:ascii="TH SarabunPSK" w:eastAsiaTheme="minorEastAsia" w:hAnsi="TH SarabunPSK" w:cs="TH SarabunPSK" w:hint="cs"/>
          <w:color w:val="000000"/>
          <w:sz w:val="28"/>
          <w:szCs w:val="28"/>
          <w:lang w:val="en-US" w:eastAsia="zh-CN"/>
        </w:rPr>
        <w:t>Napassawan Wongsudawan</w:t>
      </w:r>
      <w:bookmarkStart w:id="2" w:name="_Hlk203207404"/>
      <w:r w:rsidR="007E2726" w:rsidRPr="00914A97">
        <w:rPr>
          <w:rFonts w:ascii="TH SarabunPSK" w:eastAsia="Sarabun" w:hAnsi="TH SarabunPSK" w:cs="TH SarabunPSK" w:hint="cs"/>
          <w:color w:val="000000"/>
          <w:sz w:val="28"/>
          <w:szCs w:val="28"/>
          <w:vertAlign w:val="superscript"/>
        </w:rPr>
        <w:t>1</w:t>
      </w:r>
      <w:bookmarkEnd w:id="2"/>
      <w:r w:rsidR="009F35CD">
        <w:rPr>
          <w:rFonts w:ascii="TH SarabunPSK" w:eastAsia="Sarabun" w:hAnsi="TH SarabunPSK" w:cs="TH SarabunPSK"/>
          <w:color w:val="000000"/>
          <w:sz w:val="28"/>
          <w:szCs w:val="28"/>
          <w:vertAlign w:val="superscript"/>
        </w:rPr>
        <w:t>*</w:t>
      </w:r>
      <w:r w:rsidR="007E2726" w:rsidRPr="00914A97">
        <w:rPr>
          <w:rFonts w:ascii="TH SarabunPSK" w:eastAsia="Sarabun" w:hAnsi="TH SarabunPSK" w:cs="TH SarabunPSK" w:hint="cs"/>
          <w:color w:val="000000"/>
          <w:sz w:val="28"/>
          <w:szCs w:val="28"/>
        </w:rPr>
        <w:t xml:space="preserve">, </w:t>
      </w:r>
      <w:r>
        <w:rPr>
          <w:rFonts w:ascii="TH SarabunPSK" w:eastAsia="Sarabun" w:hAnsi="TH SarabunPSK" w:cs="TH SarabunPSK"/>
          <w:color w:val="000000"/>
          <w:sz w:val="28"/>
          <w:szCs w:val="28"/>
        </w:rPr>
        <w:t>Kanoknart Raksason</w:t>
      </w:r>
      <w:r w:rsidR="007E2726" w:rsidRPr="00914A97">
        <w:rPr>
          <w:rFonts w:ascii="TH SarabunPSK" w:eastAsia="Sarabun" w:hAnsi="TH SarabunPSK" w:cs="TH SarabunPSK" w:hint="cs"/>
          <w:color w:val="000000"/>
          <w:sz w:val="28"/>
          <w:szCs w:val="28"/>
          <w:vertAlign w:val="superscript"/>
        </w:rPr>
        <w:t>1</w:t>
      </w:r>
      <w:bookmarkEnd w:id="1"/>
      <w:r>
        <w:rPr>
          <w:rFonts w:ascii="TH SarabunPSK" w:eastAsia="Sarabun" w:hAnsi="TH SarabunPSK" w:cs="TH SarabunPSK"/>
          <w:color w:val="000000"/>
          <w:sz w:val="28"/>
          <w:szCs w:val="28"/>
        </w:rPr>
        <w:t>,</w:t>
      </w:r>
      <w:bookmarkStart w:id="3" w:name="_Hlk203207506"/>
      <w:r>
        <w:rPr>
          <w:rFonts w:ascii="TH SarabunPSK" w:eastAsia="Sarabun" w:hAnsi="TH SarabunPSK" w:cs="TH SarabunPSK"/>
          <w:color w:val="000000"/>
          <w:sz w:val="28"/>
          <w:szCs w:val="28"/>
        </w:rPr>
        <w:t xml:space="preserve"> Orawan Sritrirat</w:t>
      </w:r>
      <w:r w:rsidR="007E2726" w:rsidRPr="00914A97">
        <w:rPr>
          <w:rFonts w:ascii="TH SarabunPSK" w:eastAsia="Sarabun" w:hAnsi="TH SarabunPSK" w:cs="TH SarabunPSK" w:hint="cs"/>
          <w:color w:val="000000"/>
          <w:sz w:val="28"/>
          <w:szCs w:val="28"/>
          <w:vertAlign w:val="superscript"/>
        </w:rPr>
        <w:t>1</w:t>
      </w:r>
      <w:bookmarkEnd w:id="3"/>
      <w:r>
        <w:rPr>
          <w:rFonts w:ascii="TH SarabunPSK" w:eastAsia="Sarabun" w:hAnsi="TH SarabunPSK" w:cs="TH SarabunPSK"/>
          <w:color w:val="000000"/>
          <w:sz w:val="28"/>
          <w:szCs w:val="28"/>
        </w:rPr>
        <w:t>, Thanchanok Sirirak</w:t>
      </w:r>
      <w:r w:rsidR="009F35CD">
        <w:rPr>
          <w:rFonts w:ascii="TH SarabunPSK" w:eastAsia="Sarabun" w:hAnsi="TH SarabunPSK" w:cs="TH SarabunPSK"/>
          <w:color w:val="000000"/>
          <w:sz w:val="28"/>
          <w:szCs w:val="28"/>
          <w:vertAlign w:val="superscript"/>
        </w:rPr>
        <w:t>2</w:t>
      </w:r>
    </w:p>
    <w:p w14:paraId="4AEC5010" w14:textId="48A549C5" w:rsidR="00ED59BA" w:rsidRPr="00914A97" w:rsidRDefault="00914A97" w:rsidP="002D16EE">
      <w:pPr>
        <w:widowControl w:val="0"/>
        <w:pBdr>
          <w:top w:val="nil"/>
          <w:left w:val="nil"/>
          <w:bottom w:val="nil"/>
          <w:right w:val="nil"/>
          <w:between w:val="nil"/>
        </w:pBdr>
        <w:spacing w:after="0" w:line="240" w:lineRule="auto"/>
        <w:ind w:left="215" w:right="-6"/>
        <w:jc w:val="center"/>
        <w:rPr>
          <w:rFonts w:ascii="TH SarabunPSK" w:eastAsia="Sarabun" w:hAnsi="TH SarabunPSK" w:cs="TH SarabunPSK" w:hint="cs"/>
          <w:color w:val="000000"/>
          <w:sz w:val="28"/>
          <w:szCs w:val="28"/>
          <w:vertAlign w:val="superscript"/>
          <w:lang w:val="en-US"/>
        </w:rPr>
      </w:pPr>
      <w:r>
        <w:rPr>
          <w:rFonts w:ascii="TH SarabunPSK" w:eastAsia="Sarabun" w:hAnsi="TH SarabunPSK" w:cs="TH SarabunPSK"/>
          <w:color w:val="000000"/>
          <w:sz w:val="28"/>
          <w:szCs w:val="28"/>
        </w:rPr>
        <w:t>and Wanchai Wongsudawan</w:t>
      </w:r>
      <w:r w:rsidR="00ED59BA" w:rsidRPr="00914A97">
        <w:rPr>
          <w:rFonts w:ascii="TH SarabunPSK" w:eastAsia="Sarabun" w:hAnsi="TH SarabunPSK" w:cs="TH SarabunPSK" w:hint="cs"/>
          <w:color w:val="000000"/>
          <w:sz w:val="28"/>
          <w:szCs w:val="28"/>
          <w:vertAlign w:val="superscript"/>
        </w:rPr>
        <w:t xml:space="preserve"> </w:t>
      </w:r>
      <w:r w:rsidR="009F35CD">
        <w:rPr>
          <w:rFonts w:ascii="TH SarabunPSK" w:eastAsia="Sarabun" w:hAnsi="TH SarabunPSK" w:cs="TH SarabunPSK"/>
          <w:color w:val="000000"/>
          <w:sz w:val="28"/>
          <w:szCs w:val="28"/>
          <w:vertAlign w:val="superscript"/>
          <w:lang w:val="en-US"/>
        </w:rPr>
        <w:t>3</w:t>
      </w:r>
    </w:p>
    <w:p w14:paraId="79143D0F" w14:textId="1527D7E9" w:rsidR="007E2726" w:rsidRDefault="00F55A6A" w:rsidP="002D16EE">
      <w:pPr>
        <w:widowControl w:val="0"/>
        <w:pBdr>
          <w:top w:val="nil"/>
          <w:left w:val="nil"/>
          <w:bottom w:val="nil"/>
          <w:right w:val="nil"/>
          <w:between w:val="nil"/>
        </w:pBdr>
        <w:spacing w:after="0" w:line="240" w:lineRule="auto"/>
        <w:ind w:left="219" w:right="85"/>
        <w:jc w:val="center"/>
        <w:rPr>
          <w:rFonts w:ascii="TH SarabunPSK" w:eastAsia="Sarabun" w:hAnsi="TH SarabunPSK" w:cs="TH SarabunPSK"/>
          <w:i/>
          <w:color w:val="000000"/>
          <w:sz w:val="24"/>
          <w:szCs w:val="24"/>
          <w:lang w:val="en-US"/>
        </w:rPr>
      </w:pPr>
      <w:bookmarkStart w:id="4" w:name="_Hlk203207557"/>
      <w:r w:rsidRPr="00914A97">
        <w:rPr>
          <w:rFonts w:ascii="TH SarabunPSK" w:eastAsia="Sarabun" w:hAnsi="TH SarabunPSK" w:cs="TH SarabunPSK" w:hint="cs"/>
          <w:i/>
          <w:iCs/>
          <w:color w:val="000000"/>
          <w:sz w:val="24"/>
          <w:szCs w:val="24"/>
          <w:vertAlign w:val="superscript"/>
        </w:rPr>
        <w:t>1</w:t>
      </w:r>
      <w:r w:rsidR="004F3E45" w:rsidRPr="00914A97">
        <w:rPr>
          <w:rFonts w:ascii="TH SarabunPSK" w:eastAsia="Sarabun" w:hAnsi="TH SarabunPSK" w:cs="TH SarabunPSK" w:hint="cs"/>
          <w:i/>
          <w:color w:val="000000"/>
          <w:sz w:val="24"/>
          <w:szCs w:val="24"/>
        </w:rPr>
        <w:t xml:space="preserve">Princess Chulabhorn Science High School </w:t>
      </w:r>
      <w:r w:rsidR="00914A97">
        <w:rPr>
          <w:rFonts w:ascii="TH SarabunPSK" w:eastAsiaTheme="minorEastAsia" w:hAnsi="TH SarabunPSK" w:cs="TH SarabunPSK"/>
          <w:i/>
          <w:color w:val="000000"/>
          <w:sz w:val="24"/>
          <w:szCs w:val="24"/>
          <w:lang w:val="en-US" w:eastAsia="zh-CN"/>
        </w:rPr>
        <w:t>Chonburi</w:t>
      </w:r>
      <w:r w:rsidR="002D16EE" w:rsidRPr="00914A97">
        <w:rPr>
          <w:rFonts w:ascii="TH SarabunPSK" w:eastAsia="Sarabun" w:hAnsi="TH SarabunPSK" w:cs="TH SarabunPSK" w:hint="cs"/>
          <w:i/>
          <w:color w:val="000000"/>
          <w:sz w:val="24"/>
          <w:szCs w:val="24"/>
          <w:lang w:val="en-US"/>
        </w:rPr>
        <w:t xml:space="preserve">, </w:t>
      </w:r>
      <w:r w:rsidR="004F3E45" w:rsidRPr="00914A97">
        <w:rPr>
          <w:rFonts w:ascii="TH SarabunPSK" w:eastAsia="Sarabun" w:hAnsi="TH SarabunPSK" w:cs="TH SarabunPSK" w:hint="cs"/>
          <w:i/>
          <w:color w:val="000000"/>
          <w:sz w:val="24"/>
          <w:szCs w:val="24"/>
        </w:rPr>
        <w:t>Ban</w:t>
      </w:r>
      <w:r w:rsidR="00914A97">
        <w:rPr>
          <w:rFonts w:ascii="TH SarabunPSK" w:eastAsia="Sarabun" w:hAnsi="TH SarabunPSK" w:cs="TH SarabunPSK"/>
          <w:i/>
          <w:color w:val="000000"/>
          <w:sz w:val="24"/>
          <w:szCs w:val="24"/>
        </w:rPr>
        <w:t xml:space="preserve"> Bung</w:t>
      </w:r>
      <w:r w:rsidR="004F3E45" w:rsidRPr="00914A97">
        <w:rPr>
          <w:rFonts w:ascii="TH SarabunPSK" w:eastAsia="Sarabun" w:hAnsi="TH SarabunPSK" w:cs="TH SarabunPSK" w:hint="cs"/>
          <w:i/>
          <w:color w:val="000000"/>
          <w:sz w:val="24"/>
          <w:szCs w:val="24"/>
        </w:rPr>
        <w:t>,</w:t>
      </w:r>
      <w:r w:rsidR="00914A97">
        <w:rPr>
          <w:rFonts w:ascii="TH SarabunPSK" w:eastAsia="Sarabun" w:hAnsi="TH SarabunPSK" w:cs="TH SarabunPSK"/>
          <w:i/>
          <w:color w:val="000000"/>
          <w:sz w:val="24"/>
          <w:szCs w:val="24"/>
        </w:rPr>
        <w:t xml:space="preserve"> Chonburi</w:t>
      </w:r>
      <w:r w:rsidR="004F3E45" w:rsidRPr="00914A97">
        <w:rPr>
          <w:rFonts w:ascii="TH SarabunPSK" w:eastAsia="Sarabun" w:hAnsi="TH SarabunPSK" w:cs="TH SarabunPSK" w:hint="cs"/>
          <w:i/>
          <w:color w:val="000000"/>
          <w:sz w:val="24"/>
          <w:szCs w:val="24"/>
        </w:rPr>
        <w:t xml:space="preserve"> </w:t>
      </w:r>
      <w:r w:rsidR="009F35CD">
        <w:rPr>
          <w:rFonts w:ascii="TH SarabunPSK" w:eastAsia="Sarabun" w:hAnsi="TH SarabunPSK" w:cs="TH SarabunPSK"/>
          <w:i/>
          <w:color w:val="000000"/>
          <w:sz w:val="24"/>
          <w:szCs w:val="24"/>
        </w:rPr>
        <w:t>20170</w:t>
      </w:r>
      <w:r w:rsidR="00EF0C93">
        <w:rPr>
          <w:rFonts w:ascii="TH SarabunPSK" w:eastAsia="Sarabun" w:hAnsi="TH SarabunPSK" w:cs="TH SarabunPSK"/>
          <w:i/>
          <w:color w:val="000000"/>
          <w:sz w:val="24"/>
          <w:szCs w:val="24"/>
        </w:rPr>
        <w:t>,</w:t>
      </w:r>
      <w:r w:rsidR="004F3E45" w:rsidRPr="00914A97">
        <w:rPr>
          <w:rFonts w:ascii="TH SarabunPSK" w:eastAsia="Sarabun" w:hAnsi="TH SarabunPSK" w:cs="TH SarabunPSK" w:hint="cs"/>
          <w:i/>
          <w:color w:val="000000"/>
          <w:sz w:val="24"/>
          <w:szCs w:val="24"/>
          <w:cs/>
        </w:rPr>
        <w:t xml:space="preserve"> </w:t>
      </w:r>
      <w:r w:rsidR="004F3E45" w:rsidRPr="00914A97">
        <w:rPr>
          <w:rFonts w:ascii="TH SarabunPSK" w:eastAsia="Sarabun" w:hAnsi="TH SarabunPSK" w:cs="TH SarabunPSK" w:hint="cs"/>
          <w:i/>
          <w:color w:val="000000"/>
          <w:sz w:val="24"/>
          <w:szCs w:val="24"/>
        </w:rPr>
        <w:t>Thailand</w:t>
      </w:r>
    </w:p>
    <w:p w14:paraId="4B4BFB32" w14:textId="6005EBEF" w:rsidR="009F35CD" w:rsidRPr="00EF0C93" w:rsidRDefault="009F35CD" w:rsidP="002D16EE">
      <w:pPr>
        <w:widowControl w:val="0"/>
        <w:pBdr>
          <w:top w:val="nil"/>
          <w:left w:val="nil"/>
          <w:bottom w:val="nil"/>
          <w:right w:val="nil"/>
          <w:between w:val="nil"/>
        </w:pBdr>
        <w:spacing w:after="0" w:line="240" w:lineRule="auto"/>
        <w:ind w:left="219" w:right="85"/>
        <w:jc w:val="center"/>
        <w:rPr>
          <w:rFonts w:ascii="TH SarabunPSK" w:eastAsiaTheme="minorEastAsia" w:hAnsi="TH SarabunPSK" w:cs="TH SarabunPSK"/>
          <w:i/>
          <w:color w:val="000000"/>
          <w:sz w:val="24"/>
          <w:szCs w:val="24"/>
          <w:lang w:eastAsia="zh-CN"/>
        </w:rPr>
      </w:pPr>
      <w:r>
        <w:rPr>
          <w:rFonts w:ascii="TH SarabunPSK" w:eastAsia="Sarabun" w:hAnsi="TH SarabunPSK" w:cs="TH SarabunPSK"/>
          <w:i/>
          <w:color w:val="000000"/>
          <w:sz w:val="24"/>
          <w:szCs w:val="24"/>
          <w:vertAlign w:val="superscript"/>
          <w:lang w:val="en-US"/>
        </w:rPr>
        <w:t>2</w:t>
      </w:r>
      <w:r>
        <w:rPr>
          <w:rFonts w:ascii="TH SarabunPSK" w:eastAsia="Sarabun" w:hAnsi="TH SarabunPSK" w:cs="TH SarabunPSK"/>
          <w:i/>
          <w:color w:val="000000"/>
          <w:sz w:val="24"/>
          <w:szCs w:val="24"/>
          <w:lang w:val="en-US"/>
        </w:rPr>
        <w:t xml:space="preserve">Faculty of </w:t>
      </w:r>
      <w:r>
        <w:rPr>
          <w:rFonts w:ascii="TH SarabunPSK" w:eastAsiaTheme="minorEastAsia" w:hAnsi="TH SarabunPSK" w:cs="TH SarabunPSK"/>
          <w:i/>
          <w:color w:val="000000"/>
          <w:sz w:val="24"/>
          <w:szCs w:val="24"/>
          <w:lang w:val="en-US" w:eastAsia="zh-CN"/>
        </w:rPr>
        <w:t>Pharmaceutical Sciences, Burapha Universit</w:t>
      </w:r>
      <w:r w:rsidR="00EF7970">
        <w:rPr>
          <w:rFonts w:ascii="TH SarabunPSK" w:eastAsiaTheme="minorEastAsia" w:hAnsi="TH SarabunPSK" w:cs="TH SarabunPSK"/>
          <w:i/>
          <w:color w:val="000000"/>
          <w:sz w:val="24"/>
          <w:szCs w:val="24"/>
          <w:lang w:val="en-US" w:eastAsia="zh-CN"/>
        </w:rPr>
        <w:t xml:space="preserve">y, </w:t>
      </w:r>
      <w:r w:rsidR="00EF0C93">
        <w:rPr>
          <w:rFonts w:ascii="TH SarabunPSK" w:eastAsiaTheme="minorEastAsia" w:hAnsi="TH SarabunPSK" w:cs="TH SarabunPSK"/>
          <w:i/>
          <w:color w:val="000000"/>
          <w:sz w:val="24"/>
          <w:szCs w:val="24"/>
          <w:lang w:val="en-US" w:eastAsia="zh-CN"/>
        </w:rPr>
        <w:t xml:space="preserve">Saen Suk, </w:t>
      </w:r>
      <w:r w:rsidR="00EF0C93" w:rsidRPr="00EF0C93">
        <w:rPr>
          <w:rFonts w:ascii="TH SarabunPSK" w:eastAsiaTheme="minorEastAsia" w:hAnsi="TH SarabunPSK" w:cs="TH SarabunPSK"/>
          <w:i/>
          <w:color w:val="000000"/>
          <w:sz w:val="24"/>
          <w:szCs w:val="24"/>
          <w:lang w:eastAsia="zh-CN"/>
        </w:rPr>
        <w:t>Mueang Chon Buri, Chon Buri 20000</w:t>
      </w:r>
      <w:r w:rsidR="00EF0C93">
        <w:rPr>
          <w:rFonts w:ascii="TH SarabunPSK" w:eastAsiaTheme="minorEastAsia" w:hAnsi="TH SarabunPSK" w:cs="TH SarabunPSK"/>
          <w:i/>
          <w:color w:val="000000"/>
          <w:sz w:val="24"/>
          <w:szCs w:val="24"/>
          <w:lang w:eastAsia="zh-CN"/>
        </w:rPr>
        <w:t xml:space="preserve">, </w:t>
      </w:r>
      <w:r w:rsidR="00EF0C93" w:rsidRPr="00EF0C93">
        <w:rPr>
          <w:rFonts w:ascii="TH SarabunPSK" w:eastAsiaTheme="minorEastAsia" w:hAnsi="TH SarabunPSK" w:cs="TH SarabunPSK"/>
          <w:i/>
          <w:color w:val="000000"/>
          <w:sz w:val="24"/>
          <w:szCs w:val="24"/>
          <w:lang w:eastAsia="zh-CN"/>
        </w:rPr>
        <w:t>Thailand</w:t>
      </w:r>
    </w:p>
    <w:p w14:paraId="586F18AB" w14:textId="52255787" w:rsidR="009F35CD" w:rsidRPr="00EF0C93" w:rsidRDefault="009F35CD" w:rsidP="002D16EE">
      <w:pPr>
        <w:widowControl w:val="0"/>
        <w:pBdr>
          <w:top w:val="nil"/>
          <w:left w:val="nil"/>
          <w:bottom w:val="nil"/>
          <w:right w:val="nil"/>
          <w:between w:val="nil"/>
        </w:pBdr>
        <w:spacing w:after="0" w:line="240" w:lineRule="auto"/>
        <w:ind w:left="219" w:right="85"/>
        <w:jc w:val="center"/>
        <w:rPr>
          <w:rFonts w:ascii="TH SarabunPSK" w:eastAsiaTheme="minorEastAsia" w:hAnsi="TH SarabunPSK" w:cs="TH SarabunPSK"/>
          <w:i/>
          <w:color w:val="000000"/>
          <w:sz w:val="24"/>
          <w:szCs w:val="24"/>
          <w:lang w:eastAsia="zh-CN"/>
        </w:rPr>
      </w:pPr>
      <w:r w:rsidRPr="00EF0C93">
        <w:rPr>
          <w:rFonts w:ascii="TH SarabunPSK" w:eastAsia="Sarabun" w:hAnsi="TH SarabunPSK" w:cs="TH SarabunPSK"/>
          <w:i/>
          <w:color w:val="000000"/>
          <w:sz w:val="24"/>
          <w:szCs w:val="24"/>
          <w:vertAlign w:val="superscript"/>
          <w:lang w:val="en-US"/>
        </w:rPr>
        <w:t>3</w:t>
      </w:r>
      <w:r w:rsidRPr="00EF0C93">
        <w:rPr>
          <w:rFonts w:ascii="Roboto" w:hAnsi="Roboto"/>
          <w:sz w:val="21"/>
          <w:szCs w:val="21"/>
          <w:shd w:val="clear" w:color="auto" w:fill="FFFFFF"/>
        </w:rPr>
        <w:t xml:space="preserve"> </w:t>
      </w:r>
      <w:r w:rsidRPr="00EF0C93">
        <w:rPr>
          <w:rFonts w:ascii="TH SarabunPSK" w:eastAsia="Sarabun" w:hAnsi="TH SarabunPSK" w:cs="TH SarabunPSK"/>
          <w:i/>
          <w:color w:val="000000"/>
          <w:sz w:val="24"/>
          <w:szCs w:val="24"/>
        </w:rPr>
        <w:t>The Institute of Marine Science, Burapha University</w:t>
      </w:r>
      <w:r w:rsidR="00EF0C93">
        <w:rPr>
          <w:rFonts w:ascii="TH SarabunPSK" w:eastAsiaTheme="minorEastAsia" w:hAnsi="TH SarabunPSK" w:cs="TH SarabunPSK"/>
          <w:i/>
          <w:color w:val="000000"/>
          <w:sz w:val="24"/>
          <w:szCs w:val="24"/>
          <w:lang w:val="en-US" w:eastAsia="zh-CN"/>
        </w:rPr>
        <w:t xml:space="preserve">, Saen Suk, </w:t>
      </w:r>
      <w:r w:rsidR="00EF0C93" w:rsidRPr="00EF0C93">
        <w:rPr>
          <w:rFonts w:ascii="TH SarabunPSK" w:eastAsiaTheme="minorEastAsia" w:hAnsi="TH SarabunPSK" w:cs="TH SarabunPSK"/>
          <w:i/>
          <w:color w:val="000000"/>
          <w:sz w:val="24"/>
          <w:szCs w:val="24"/>
          <w:lang w:eastAsia="zh-CN"/>
        </w:rPr>
        <w:t>Mueang Chon Buri, Chon Buri 20000</w:t>
      </w:r>
      <w:r w:rsidR="00EF0C93">
        <w:rPr>
          <w:rFonts w:ascii="TH SarabunPSK" w:eastAsiaTheme="minorEastAsia" w:hAnsi="TH SarabunPSK" w:cs="TH SarabunPSK"/>
          <w:i/>
          <w:color w:val="000000"/>
          <w:sz w:val="24"/>
          <w:szCs w:val="24"/>
          <w:lang w:eastAsia="zh-CN"/>
        </w:rPr>
        <w:t>,</w:t>
      </w:r>
      <w:r w:rsidR="00EF0C93">
        <w:rPr>
          <w:rFonts w:ascii="TH SarabunPSK" w:eastAsiaTheme="minorEastAsia" w:hAnsi="TH SarabunPSK" w:cs="TH SarabunPSK"/>
          <w:i/>
          <w:color w:val="000000"/>
          <w:sz w:val="24"/>
          <w:szCs w:val="24"/>
          <w:lang w:eastAsia="zh-CN"/>
        </w:rPr>
        <w:t xml:space="preserve"> </w:t>
      </w:r>
      <w:r w:rsidR="00EF0C93" w:rsidRPr="00EF0C93">
        <w:rPr>
          <w:rFonts w:ascii="TH SarabunPSK" w:eastAsiaTheme="minorEastAsia" w:hAnsi="TH SarabunPSK" w:cs="TH SarabunPSK"/>
          <w:i/>
          <w:color w:val="000000"/>
          <w:sz w:val="24"/>
          <w:szCs w:val="24"/>
          <w:lang w:eastAsia="zh-CN"/>
        </w:rPr>
        <w:t>Thailand</w:t>
      </w:r>
    </w:p>
    <w:bookmarkEnd w:id="4"/>
    <w:p w14:paraId="18777398" w14:textId="7579BB87" w:rsidR="007E2726" w:rsidRPr="009F35CD" w:rsidRDefault="007E2726" w:rsidP="002D16EE">
      <w:pPr>
        <w:widowControl w:val="0"/>
        <w:pBdr>
          <w:top w:val="nil"/>
          <w:left w:val="nil"/>
          <w:bottom w:val="nil"/>
          <w:right w:val="nil"/>
          <w:between w:val="nil"/>
        </w:pBdr>
        <w:spacing w:after="0" w:line="240" w:lineRule="auto"/>
        <w:ind w:right="95"/>
        <w:jc w:val="center"/>
        <w:rPr>
          <w:rFonts w:ascii="TH SarabunPSK" w:eastAsiaTheme="minorEastAsia" w:hAnsi="TH SarabunPSK" w:cs="TH SarabunPSK"/>
          <w:i/>
          <w:color w:val="000000"/>
          <w:sz w:val="24"/>
          <w:szCs w:val="24"/>
          <w:lang w:val="en-US" w:eastAsia="zh-CN"/>
        </w:rPr>
      </w:pPr>
      <w:r w:rsidRPr="00914A97">
        <w:rPr>
          <w:rFonts w:ascii="TH SarabunPSK" w:eastAsia="Sarabun" w:hAnsi="TH SarabunPSK" w:cs="TH SarabunPSK" w:hint="cs"/>
          <w:i/>
          <w:color w:val="000000"/>
          <w:sz w:val="24"/>
          <w:szCs w:val="24"/>
        </w:rPr>
        <w:t xml:space="preserve">*E-mail: </w:t>
      </w:r>
      <w:r w:rsidR="009F35CD">
        <w:rPr>
          <w:rFonts w:ascii="TH SarabunPSK" w:eastAsia="Sarabun" w:hAnsi="TH SarabunPSK" w:cs="TH SarabunPSK" w:hint="cs"/>
          <w:i/>
          <w:color w:val="000000"/>
          <w:sz w:val="24"/>
          <w:szCs w:val="24"/>
          <w:cs/>
          <w:lang w:val="en-US"/>
        </w:rPr>
        <w:t>6706400</w:t>
      </w:r>
      <w:r w:rsidR="009F35CD">
        <w:rPr>
          <w:rFonts w:ascii="TH SarabunPSK" w:eastAsiaTheme="minorEastAsia" w:hAnsi="TH SarabunPSK" w:cs="TH SarabunPSK"/>
          <w:i/>
          <w:color w:val="000000"/>
          <w:sz w:val="24"/>
          <w:szCs w:val="24"/>
          <w:lang w:val="en-US" w:eastAsia="zh-CN"/>
        </w:rPr>
        <w:t>@pccchon.ac.th</w:t>
      </w:r>
    </w:p>
    <w:p w14:paraId="2359D0FC" w14:textId="77777777" w:rsidR="002D16EE" w:rsidRPr="00914A97" w:rsidRDefault="002D16EE" w:rsidP="002D16EE">
      <w:pPr>
        <w:widowControl w:val="0"/>
        <w:pBdr>
          <w:top w:val="nil"/>
          <w:left w:val="nil"/>
          <w:bottom w:val="nil"/>
          <w:right w:val="nil"/>
          <w:between w:val="nil"/>
        </w:pBdr>
        <w:spacing w:after="0" w:line="240" w:lineRule="auto"/>
        <w:ind w:right="95"/>
        <w:jc w:val="center"/>
        <w:rPr>
          <w:rFonts w:ascii="TH SarabunPSK" w:eastAsia="Sarabun" w:hAnsi="TH SarabunPSK" w:cs="TH SarabunPSK" w:hint="cs"/>
          <w:i/>
          <w:color w:val="FF0000"/>
          <w:sz w:val="24"/>
          <w:szCs w:val="24"/>
        </w:rPr>
      </w:pPr>
    </w:p>
    <w:p w14:paraId="3D4B3977" w14:textId="19ED9191" w:rsidR="00D328B5" w:rsidRPr="00914A97" w:rsidRDefault="007E2726" w:rsidP="002D16EE">
      <w:pPr>
        <w:widowControl w:val="0"/>
        <w:pBdr>
          <w:top w:val="nil"/>
          <w:left w:val="nil"/>
          <w:bottom w:val="nil"/>
          <w:right w:val="nil"/>
          <w:between w:val="nil"/>
        </w:pBdr>
        <w:spacing w:after="0" w:line="240" w:lineRule="auto"/>
        <w:ind w:right="3938"/>
        <w:jc w:val="right"/>
        <w:rPr>
          <w:rFonts w:ascii="TH SarabunPSK" w:eastAsia="Sarabun" w:hAnsi="TH SarabunPSK" w:cs="TH SarabunPSK" w:hint="cs"/>
          <w:b/>
          <w:color w:val="000000"/>
          <w:sz w:val="32"/>
          <w:szCs w:val="32"/>
        </w:rPr>
      </w:pPr>
      <w:r w:rsidRPr="00914A97">
        <w:rPr>
          <w:rFonts w:ascii="TH SarabunPSK" w:eastAsia="Sarabun" w:hAnsi="TH SarabunPSK" w:cs="TH SarabunPSK" w:hint="cs"/>
          <w:b/>
          <w:color w:val="000000"/>
          <w:sz w:val="32"/>
          <w:szCs w:val="32"/>
        </w:rPr>
        <w:t>Abstract</w:t>
      </w:r>
    </w:p>
    <w:p w14:paraId="49F63201" w14:textId="77777777" w:rsidR="002D16EE" w:rsidRPr="00914A97" w:rsidRDefault="002D16EE" w:rsidP="002D16EE">
      <w:pPr>
        <w:widowControl w:val="0"/>
        <w:pBdr>
          <w:top w:val="nil"/>
          <w:left w:val="nil"/>
          <w:bottom w:val="nil"/>
          <w:right w:val="nil"/>
          <w:between w:val="nil"/>
        </w:pBdr>
        <w:spacing w:after="0" w:line="240" w:lineRule="auto"/>
        <w:ind w:right="3938"/>
        <w:jc w:val="right"/>
        <w:rPr>
          <w:rFonts w:ascii="TH SarabunPSK" w:eastAsia="Sarabun" w:hAnsi="TH SarabunPSK" w:cs="TH SarabunPSK" w:hint="cs"/>
          <w:b/>
          <w:color w:val="000000"/>
          <w:sz w:val="32"/>
          <w:szCs w:val="32"/>
        </w:rPr>
      </w:pPr>
    </w:p>
    <w:p w14:paraId="4C2BE065" w14:textId="5117452F" w:rsidR="009F35CD" w:rsidRDefault="009F35CD" w:rsidP="009F35CD">
      <w:pPr>
        <w:widowControl w:val="0"/>
        <w:pBdr>
          <w:top w:val="nil"/>
          <w:left w:val="nil"/>
          <w:bottom w:val="nil"/>
          <w:right w:val="nil"/>
          <w:between w:val="nil"/>
        </w:pBdr>
        <w:spacing w:after="0" w:line="240" w:lineRule="auto"/>
        <w:ind w:right="237" w:firstLine="720"/>
        <w:jc w:val="both"/>
        <w:rPr>
          <w:rFonts w:ascii="TH SarabunPSK" w:eastAsia="Sarabun" w:hAnsi="TH SarabunPSK" w:cs="TH SarabunPSK"/>
          <w:bCs/>
          <w:color w:val="000000"/>
          <w:sz w:val="32"/>
          <w:szCs w:val="32"/>
        </w:rPr>
      </w:pPr>
      <w:r w:rsidRPr="009E1EF1">
        <w:rPr>
          <w:rFonts w:ascii="TH SarabunPSK" w:hAnsi="TH SarabunPSK" w:cs="TH SarabunPSK"/>
          <w:sz w:val="32"/>
          <w:szCs w:val="32"/>
        </w:rPr>
        <w:t>This research aimed to synthesize sodium hydroxide from cockle shells at different quantities to investigate its chemical properties, as well as to compare its effectiveness in regenerating ion exchange resin. The results showed that prior to regeneration, the ion exchange resin exhibited an ion removal efficiency of only 55.56 ± 0.00%. After regeneration with sodium hydroxide synthesized from cockle shells at various quantities, the ion removal efficiency of the resin significantly increased.</w:t>
      </w:r>
      <w:r>
        <w:rPr>
          <w:rFonts w:ascii="TH SarabunPSK" w:hAnsi="TH SarabunPSK" w:cs="TH SarabunPSK"/>
          <w:sz w:val="32"/>
          <w:szCs w:val="32"/>
        </w:rPr>
        <w:t xml:space="preserve"> </w:t>
      </w:r>
      <w:r w:rsidRPr="009E1EF1">
        <w:rPr>
          <w:rFonts w:ascii="TH SarabunPSK" w:hAnsi="TH SarabunPSK" w:cs="TH SarabunPSK"/>
          <w:sz w:val="32"/>
          <w:szCs w:val="32"/>
        </w:rPr>
        <w:t>Among all conditions, sodium hydroxide synthesized from 20 g of cockle shells, which provided the highest concentration (0.267 M), demonstrated the best regeneration performance, resulting in an ion removal efficiency of 91.67 ± 1.31%. In contrast, sodium hydroxide synthesized from 10 g and 30 g of cockle shells yielded lower ion removal efficiencies of 88.89 ± 3.70% and 81.48 ± 0.00%, respectively. These differences were statistically significant (p &lt; 0.05).</w:t>
      </w:r>
      <w:r>
        <w:rPr>
          <w:rFonts w:ascii="TH SarabunPSK" w:hAnsi="TH SarabunPSK" w:cs="TH SarabunPSK"/>
          <w:sz w:val="32"/>
          <w:szCs w:val="32"/>
        </w:rPr>
        <w:t xml:space="preserve"> </w:t>
      </w:r>
      <w:r w:rsidRPr="009E1EF1">
        <w:rPr>
          <w:rFonts w:ascii="TH SarabunPSK" w:hAnsi="TH SarabunPSK" w:cs="TH SarabunPSK"/>
          <w:sz w:val="32"/>
          <w:szCs w:val="32"/>
        </w:rPr>
        <w:t>The observed results are consistent with the FTIR spectra of the synthesized sodium hydroxide compared with commercial sodium hydroxide. The sodium hydroxide synthesized from 30 g of cockle shells exhibited a higher level of impurities, which may interfere with access to the active sites of the resin or cause partial blockage on the resin surface. Although the sodium hydroxide synthesized from 10 g and 20 g of cockle shells contained fewer impurities, the concentration effect played a crucial role. The sodium hydroxide obtained from 20 g of cockle shells provided an optimal driving force, enabling effective activation of the resin’s active sites and leading to superior regeneration performance</w:t>
      </w:r>
      <w:r>
        <w:rPr>
          <w:rFonts w:ascii="TH SarabunPSK" w:eastAsia="Sarabun" w:hAnsi="TH SarabunPSK" w:cs="TH SarabunPSK"/>
          <w:bCs/>
          <w:color w:val="000000"/>
          <w:sz w:val="32"/>
          <w:szCs w:val="32"/>
        </w:rPr>
        <w:t>.</w:t>
      </w:r>
    </w:p>
    <w:p w14:paraId="065B29E4" w14:textId="77777777" w:rsidR="009F35CD" w:rsidRPr="00914A97" w:rsidRDefault="009F35CD" w:rsidP="009F35CD">
      <w:pPr>
        <w:widowControl w:val="0"/>
        <w:pBdr>
          <w:top w:val="nil"/>
          <w:left w:val="nil"/>
          <w:bottom w:val="nil"/>
          <w:right w:val="nil"/>
          <w:between w:val="nil"/>
        </w:pBdr>
        <w:spacing w:after="0" w:line="240" w:lineRule="auto"/>
        <w:ind w:right="237" w:firstLine="720"/>
        <w:jc w:val="both"/>
        <w:rPr>
          <w:rFonts w:ascii="TH SarabunPSK" w:eastAsia="Sarabun" w:hAnsi="TH SarabunPSK" w:cs="TH SarabunPSK" w:hint="cs"/>
          <w:bCs/>
          <w:color w:val="000000"/>
          <w:sz w:val="32"/>
          <w:szCs w:val="32"/>
        </w:rPr>
      </w:pPr>
    </w:p>
    <w:p w14:paraId="5757B613" w14:textId="77777777" w:rsidR="009F35CD" w:rsidRDefault="007E2726" w:rsidP="009F35CD">
      <w:pPr>
        <w:spacing w:after="0"/>
        <w:jc w:val="thaiDistribute"/>
        <w:rPr>
          <w:rFonts w:ascii="TH SarabunPSK" w:hAnsi="TH SarabunPSK" w:cs="TH SarabunPSK"/>
          <w:sz w:val="32"/>
          <w:szCs w:val="32"/>
        </w:rPr>
      </w:pPr>
      <w:r w:rsidRPr="00914A97">
        <w:rPr>
          <w:rFonts w:ascii="TH SarabunPSK" w:eastAsia="Sarabun" w:hAnsi="TH SarabunPSK" w:cs="TH SarabunPSK" w:hint="cs"/>
          <w:b/>
          <w:color w:val="000000"/>
          <w:sz w:val="28"/>
          <w:szCs w:val="28"/>
        </w:rPr>
        <w:t xml:space="preserve">Keywords: </w:t>
      </w:r>
      <w:r w:rsidR="009F35CD" w:rsidRPr="009F35CD">
        <w:rPr>
          <w:rFonts w:ascii="TH SarabunPSK" w:hAnsi="TH SarabunPSK" w:cs="TH SarabunPSK"/>
          <w:sz w:val="28"/>
          <w:szCs w:val="28"/>
        </w:rPr>
        <w:t>Sodium hydroxide, ion exchange resin regeneration, ion removal efficiency</w:t>
      </w:r>
    </w:p>
    <w:p w14:paraId="78B6131E" w14:textId="5AF0EC2A" w:rsidR="007E2726" w:rsidRPr="00914A97" w:rsidRDefault="007E2726" w:rsidP="002D16EE">
      <w:pPr>
        <w:widowControl w:val="0"/>
        <w:pBdr>
          <w:top w:val="nil"/>
          <w:left w:val="nil"/>
          <w:bottom w:val="nil"/>
          <w:right w:val="nil"/>
          <w:between w:val="nil"/>
        </w:pBdr>
        <w:spacing w:after="0" w:line="240" w:lineRule="auto"/>
        <w:ind w:right="1013" w:firstLine="8"/>
        <w:rPr>
          <w:rFonts w:ascii="TH SarabunPSK" w:eastAsia="Sarabun" w:hAnsi="TH SarabunPSK" w:cs="TH SarabunPSK" w:hint="cs"/>
          <w:color w:val="FF0000"/>
          <w:sz w:val="28"/>
          <w:szCs w:val="28"/>
        </w:rPr>
      </w:pPr>
    </w:p>
    <w:p w14:paraId="00000018" w14:textId="77777777" w:rsidR="00090BD3" w:rsidRPr="00914A97" w:rsidRDefault="00090BD3">
      <w:pPr>
        <w:pBdr>
          <w:top w:val="nil"/>
          <w:left w:val="nil"/>
          <w:bottom w:val="nil"/>
          <w:right w:val="nil"/>
          <w:between w:val="nil"/>
        </w:pBdr>
        <w:spacing w:after="0" w:line="240" w:lineRule="auto"/>
        <w:jc w:val="both"/>
        <w:rPr>
          <w:rFonts w:ascii="TH SarabunPSK" w:eastAsia="TH Sarabun PSK" w:hAnsi="TH SarabunPSK" w:cs="TH SarabunPSK" w:hint="cs"/>
          <w:color w:val="000000"/>
          <w:sz w:val="32"/>
          <w:szCs w:val="32"/>
        </w:rPr>
      </w:pPr>
    </w:p>
    <w:sectPr w:rsidR="00090BD3" w:rsidRPr="00914A9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91938" w14:textId="77777777" w:rsidR="00DF350A" w:rsidRDefault="00DF350A">
      <w:pPr>
        <w:spacing w:after="0" w:line="240" w:lineRule="auto"/>
      </w:pPr>
      <w:r>
        <w:separator/>
      </w:r>
    </w:p>
  </w:endnote>
  <w:endnote w:type="continuationSeparator" w:id="0">
    <w:p w14:paraId="7ACA2C43" w14:textId="77777777" w:rsidR="00DF350A" w:rsidRDefault="00DF3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Sarabun">
    <w:altName w:val="Calibri"/>
    <w:charset w:val="DE"/>
    <w:family w:val="auto"/>
    <w:pitch w:val="variable"/>
    <w:sig w:usb0="21000007" w:usb1="00000001" w:usb2="00000000" w:usb3="00000000" w:csb0="00010193" w:csb1="00000000"/>
  </w:font>
  <w:font w:name="DengXian">
    <w:altName w:val="等线"/>
    <w:panose1 w:val="02010600030101010101"/>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 w:name="TH Sarabun PSK">
    <w:altName w:val="Cordia New"/>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0F0F4" w14:textId="77777777" w:rsidR="00DF350A" w:rsidRDefault="00DF350A">
      <w:pPr>
        <w:spacing w:after="0" w:line="240" w:lineRule="auto"/>
      </w:pPr>
      <w:r>
        <w:separator/>
      </w:r>
    </w:p>
  </w:footnote>
  <w:footnote w:type="continuationSeparator" w:id="0">
    <w:p w14:paraId="69A22B51" w14:textId="77777777" w:rsidR="00DF350A" w:rsidRDefault="00DF3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9555233" w:rsidR="00090BD3" w:rsidRPr="00B0093C" w:rsidRDefault="00B0093C" w:rsidP="00B0093C">
    <w:pPr>
      <w:pStyle w:val="Header"/>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8508F"/>
    <w:rsid w:val="00090BD3"/>
    <w:rsid w:val="000E5935"/>
    <w:rsid w:val="0019233E"/>
    <w:rsid w:val="002B3BB1"/>
    <w:rsid w:val="002D16EE"/>
    <w:rsid w:val="004F3E45"/>
    <w:rsid w:val="005D4CC6"/>
    <w:rsid w:val="006528B0"/>
    <w:rsid w:val="007E2726"/>
    <w:rsid w:val="0086094A"/>
    <w:rsid w:val="00886C0F"/>
    <w:rsid w:val="00914A97"/>
    <w:rsid w:val="00945D73"/>
    <w:rsid w:val="009D6F84"/>
    <w:rsid w:val="009F35CD"/>
    <w:rsid w:val="009F4E03"/>
    <w:rsid w:val="00B0093C"/>
    <w:rsid w:val="00B06DDD"/>
    <w:rsid w:val="00B57C95"/>
    <w:rsid w:val="00C120CF"/>
    <w:rsid w:val="00D328B5"/>
    <w:rsid w:val="00DE0F38"/>
    <w:rsid w:val="00DF350A"/>
    <w:rsid w:val="00E0772C"/>
    <w:rsid w:val="00ED59BA"/>
    <w:rsid w:val="00EE61BA"/>
    <w:rsid w:val="00EF0C93"/>
    <w:rsid w:val="00EF4540"/>
    <w:rsid w:val="00EF7970"/>
    <w:rsid w:val="00F10CD0"/>
    <w:rsid w:val="00F55A6A"/>
    <w:rsid w:val="00FE579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วิไลวรรณ บุญมา</cp:lastModifiedBy>
  <cp:revision>3</cp:revision>
  <cp:lastPrinted>2025-06-18T14:24:00Z</cp:lastPrinted>
  <dcterms:created xsi:type="dcterms:W3CDTF">2026-05-21T07:37:00Z</dcterms:created>
  <dcterms:modified xsi:type="dcterms:W3CDTF">2026-07-14T09:12:00Z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2b3669e7-4bd2-49c3-9e36-7f8f656fa3ff</vt:lpwstr>
  </property>
</Properties>
</file>