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1CDA8B17" w:rsidR="00090BD3" w:rsidRPr="004D1EBA" w:rsidRDefault="00E54E06" w:rsidP="004E0D89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4D1EBA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วัสดุเร่งปฏิกิริยาเพื่อเร่งการออกซิเดชันของคาร์บอนมอนอกไซด์สำหรับเพิ่มประสิทธิภาพการสังเคราะห์ด้วยแสงและการสะสมสารออกฤทธิ์ในใบบัวบก</w:t>
      </w:r>
      <w:r w:rsidR="00074EED" w:rsidRPr="004D1EBA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4AA16C61" w14:textId="77777777" w:rsidR="00E54E06" w:rsidRPr="004D1EBA" w:rsidRDefault="00E54E06" w:rsidP="009D6F84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sz w:val="28"/>
          <w:szCs w:val="28"/>
        </w:rPr>
      </w:pPr>
      <w:r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ณัฐณิชา รัตนพร</w:t>
      </w:r>
      <w:r w:rsidR="00074EED" w:rsidRPr="004D1EBA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4D1EBA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พรลภัส เกศศรีพง์ศา</w:t>
      </w:r>
      <w:r w:rsidR="00074EED" w:rsidRPr="004D1EBA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4D1EBA">
        <w:rPr>
          <w:rFonts w:ascii="TH SarabunPSK" w:eastAsia="TH Sarabun PSK" w:hAnsi="TH SarabunPSK" w:cs="TH SarabunPSK" w:hint="cs"/>
          <w:noProof/>
          <w:sz w:val="28"/>
          <w:szCs w:val="28"/>
        </w:rPr>
        <w:t>, ครูที่ปรึกษา</w:t>
      </w:r>
      <w:r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มินตรา สุขสำราญ ศตวรรษ ทัดมาลา</w:t>
      </w:r>
      <w:r w:rsidR="00074EED" w:rsidRPr="004D1EBA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074EED" w:rsidRPr="004D1EBA">
        <w:rPr>
          <w:rFonts w:ascii="TH SarabunPSK" w:eastAsia="TH Sarabun PSK" w:hAnsi="TH SarabunPSK" w:cs="TH SarabunPSK" w:hint="cs"/>
          <w:noProof/>
          <w:sz w:val="28"/>
          <w:szCs w:val="28"/>
        </w:rPr>
        <w:t>*</w:t>
      </w:r>
      <w:r w:rsidR="009D6F84"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</w:t>
      </w:r>
    </w:p>
    <w:p w14:paraId="00000005" w14:textId="742AC4E8" w:rsidR="00090BD3" w:rsidRPr="004D1EBA" w:rsidRDefault="00E54E06" w:rsidP="009D6F84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sz w:val="28"/>
          <w:szCs w:val="28"/>
        </w:rPr>
      </w:pPr>
      <w:r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ปานฤท้ย พุทธทองศรี</w:t>
      </w:r>
      <w:r w:rsidR="00074EED" w:rsidRPr="004D1EBA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2</w:t>
      </w:r>
      <w:r w:rsidR="00074EED" w:rsidRPr="004D1EBA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</w:p>
    <w:p w14:paraId="00000006" w14:textId="07E060CB" w:rsidR="00090BD3" w:rsidRPr="004D1EBA" w:rsidRDefault="00074EED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</w:rPr>
      </w:pPr>
      <w:r w:rsidRPr="004D1EBA">
        <w:rPr>
          <w:rFonts w:ascii="TH SarabunPSK" w:eastAsia="TH Sarabun PSK" w:hAnsi="TH SarabunPSK" w:cs="TH SarabunPSK" w:hint="cs"/>
          <w:i/>
          <w:noProof/>
          <w:sz w:val="24"/>
          <w:szCs w:val="24"/>
          <w:vertAlign w:val="superscript"/>
        </w:rPr>
        <w:t>1</w:t>
      </w:r>
      <w:r w:rsidR="006E2A99" w:rsidRPr="004D1EBA">
        <w:rPr>
          <w:rFonts w:ascii="TH SarabunPSK" w:eastAsia="TH Sarabun PSK" w:hAnsi="TH SarabunPSK" w:cs="TH SarabunPSK" w:hint="cs"/>
          <w:i/>
          <w:noProof/>
          <w:color w:val="FF0000"/>
          <w:sz w:val="24"/>
          <w:szCs w:val="24"/>
          <w:cs/>
        </w:rPr>
        <w:t xml:space="preserve"> </w:t>
      </w:r>
      <w:r w:rsidR="006E2A99" w:rsidRPr="004D1EBA">
        <w:rPr>
          <w:rFonts w:ascii="TH SarabunPSK" w:eastAsia="TH Sarabun PSK" w:hAnsi="TH SarabunPSK" w:cs="TH SarabunPSK" w:hint="cs"/>
          <w:i/>
          <w:noProof/>
          <w:color w:val="0D0D0D" w:themeColor="text1" w:themeTint="F2"/>
          <w:sz w:val="24"/>
          <w:szCs w:val="24"/>
        </w:rPr>
        <w:t>129</w:t>
      </w:r>
      <w:r w:rsidR="006E2A99" w:rsidRPr="004D1EBA">
        <w:rPr>
          <w:rFonts w:ascii="TH SarabunPSK" w:eastAsia="TH Sarabun PSK" w:hAnsi="TH SarabunPSK" w:cs="TH SarabunPSK" w:hint="cs"/>
          <w:iCs/>
          <w:noProof/>
          <w:color w:val="0D0D0D" w:themeColor="text1" w:themeTint="F2"/>
          <w:sz w:val="24"/>
          <w:szCs w:val="24"/>
        </w:rPr>
        <w:t xml:space="preserve"> </w:t>
      </w:r>
      <w:r w:rsidR="006E2A99" w:rsidRPr="004D1EBA">
        <w:rPr>
          <w:rFonts w:ascii="TH SarabunPSK" w:eastAsia="TH Sarabun PSK" w:hAnsi="TH SarabunPSK" w:cs="TH SarabunPSK" w:hint="cs"/>
          <w:iCs/>
          <w:noProof/>
          <w:color w:val="0D0D0D" w:themeColor="text1" w:themeTint="F2"/>
          <w:sz w:val="24"/>
          <w:szCs w:val="24"/>
          <w:cs/>
        </w:rPr>
        <w:t xml:space="preserve">หมู่ที่ </w:t>
      </w:r>
      <w:r w:rsidR="006E2A99" w:rsidRPr="004D1EBA">
        <w:rPr>
          <w:rFonts w:ascii="TH SarabunPSK" w:eastAsia="TH Sarabun PSK" w:hAnsi="TH SarabunPSK" w:cs="TH SarabunPSK" w:hint="cs"/>
          <w:i/>
          <w:noProof/>
          <w:color w:val="0D0D0D" w:themeColor="text1" w:themeTint="F2"/>
          <w:sz w:val="24"/>
          <w:szCs w:val="24"/>
        </w:rPr>
        <w:t xml:space="preserve">5 </w:t>
      </w:r>
      <w:r w:rsidR="006E2A99" w:rsidRPr="004D1EBA">
        <w:rPr>
          <w:rFonts w:ascii="TH SarabunPSK" w:eastAsia="TH Sarabun PSK" w:hAnsi="TH SarabunPSK" w:cs="TH SarabunPSK" w:hint="cs"/>
          <w:iCs/>
          <w:noProof/>
          <w:color w:val="0D0D0D" w:themeColor="text1" w:themeTint="F2"/>
          <w:sz w:val="24"/>
          <w:szCs w:val="24"/>
          <w:cs/>
        </w:rPr>
        <w:t>ตำบลธาตุ อำเภอเชียงคาน จังหวัดเลย</w:t>
      </w:r>
      <w:r w:rsidR="006E2A99" w:rsidRPr="004D1EBA">
        <w:rPr>
          <w:rFonts w:ascii="TH SarabunPSK" w:eastAsia="TH Sarabun PSK" w:hAnsi="TH SarabunPSK" w:cs="TH SarabunPSK" w:hint="cs"/>
          <w:i/>
          <w:noProof/>
          <w:color w:val="0D0D0D" w:themeColor="text1" w:themeTint="F2"/>
          <w:sz w:val="24"/>
          <w:szCs w:val="24"/>
          <w:cs/>
        </w:rPr>
        <w:t xml:space="preserve"> </w:t>
      </w:r>
      <w:r w:rsidR="006E2A99" w:rsidRPr="004D1EBA">
        <w:rPr>
          <w:rFonts w:ascii="TH SarabunPSK" w:eastAsia="TH Sarabun PSK" w:hAnsi="TH SarabunPSK" w:cs="TH SarabunPSK" w:hint="cs"/>
          <w:i/>
          <w:noProof/>
          <w:color w:val="0D0D0D" w:themeColor="text1" w:themeTint="F2"/>
          <w:sz w:val="24"/>
          <w:szCs w:val="24"/>
        </w:rPr>
        <w:t>42110</w:t>
      </w:r>
      <w:r w:rsidR="006E2A99" w:rsidRPr="004D1EBA">
        <w:rPr>
          <w:rFonts w:ascii="TH SarabunPSK" w:eastAsia="TH Sarabun PSK" w:hAnsi="TH SarabunPSK" w:cs="TH SarabunPSK" w:hint="cs"/>
          <w:i/>
          <w:noProof/>
          <w:color w:val="0D0D0D" w:themeColor="text1" w:themeTint="F2"/>
          <w:sz w:val="24"/>
          <w:szCs w:val="24"/>
          <w:cs/>
        </w:rPr>
        <w:t xml:space="preserve">  </w:t>
      </w:r>
    </w:p>
    <w:p w14:paraId="3ED2FE5F" w14:textId="309DC01C" w:rsidR="00FE5790" w:rsidRPr="004D1EBA" w:rsidRDefault="00FE5790" w:rsidP="00FE5790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sz w:val="24"/>
          <w:szCs w:val="24"/>
          <w:cs/>
          <w:lang w:val="en-US"/>
        </w:rPr>
      </w:pPr>
      <w:r w:rsidRPr="004D1EBA">
        <w:rPr>
          <w:rFonts w:ascii="TH SarabunPSK" w:eastAsia="TH Sarabun PSK" w:hAnsi="TH SarabunPSK" w:cs="TH SarabunPSK" w:hint="cs"/>
          <w:i/>
          <w:noProof/>
          <w:sz w:val="24"/>
          <w:szCs w:val="24"/>
          <w:vertAlign w:val="superscript"/>
        </w:rPr>
        <w:t>2</w:t>
      </w:r>
      <w:r w:rsidR="006E2A99" w:rsidRPr="004D1EBA">
        <w:rPr>
          <w:rFonts w:ascii="TH SarabunPSK" w:hAnsi="TH SarabunPSK" w:cs="TH SarabunPSK" w:hint="cs"/>
        </w:rPr>
        <w:t xml:space="preserve"> </w:t>
      </w:r>
      <w:r w:rsidR="006E2A99" w:rsidRPr="004D1EBA">
        <w:rPr>
          <w:rFonts w:ascii="TH SarabunPSK" w:hAnsi="TH SarabunPSK" w:cs="TH SarabunPSK" w:hint="cs"/>
          <w:i/>
          <w:iCs/>
          <w:sz w:val="24"/>
          <w:szCs w:val="24"/>
          <w:cs/>
        </w:rPr>
        <w:t>มหาวิทยาลัยราชภัฏเลย</w:t>
      </w:r>
      <w:r w:rsidR="006E2A99" w:rsidRPr="004D1EBA">
        <w:rPr>
          <w:rFonts w:ascii="TH SarabunPSK" w:hAnsi="TH SarabunPSK" w:cs="TH SarabunPSK" w:hint="cs"/>
          <w:cs/>
        </w:rPr>
        <w:t xml:space="preserve"> </w:t>
      </w:r>
      <w:r w:rsidR="006E2A99" w:rsidRPr="004D1EBA">
        <w:rPr>
          <w:rFonts w:ascii="TH SarabunPSK" w:eastAsia="TH Sarabun PSK" w:hAnsi="TH SarabunPSK" w:cs="TH SarabunPSK" w:hint="cs"/>
          <w:i/>
          <w:noProof/>
          <w:sz w:val="24"/>
          <w:szCs w:val="24"/>
        </w:rPr>
        <w:t xml:space="preserve">234 </w:t>
      </w:r>
      <w:r w:rsidR="006E2A99" w:rsidRPr="004D1EBA">
        <w:rPr>
          <w:rFonts w:ascii="TH SarabunPSK" w:eastAsia="TH Sarabun PSK" w:hAnsi="TH SarabunPSK" w:cs="TH SarabunPSK" w:hint="cs"/>
          <w:iCs/>
          <w:noProof/>
          <w:sz w:val="24"/>
          <w:szCs w:val="24"/>
          <w:cs/>
          <w:lang w:val="en-US"/>
        </w:rPr>
        <w:t>ถนนเลย-เชียงคาน ตำบลเมือง อำเภอเมืองเลย จังหวัดเลย</w:t>
      </w:r>
      <w:r w:rsidR="006E2A99" w:rsidRPr="004D1EBA">
        <w:rPr>
          <w:rFonts w:ascii="TH SarabunPSK" w:eastAsia="TH Sarabun PSK" w:hAnsi="TH SarabunPSK" w:cs="TH SarabunPSK" w:hint="cs"/>
          <w:i/>
          <w:noProof/>
          <w:sz w:val="24"/>
          <w:szCs w:val="24"/>
          <w:cs/>
          <w:lang w:val="en-US"/>
        </w:rPr>
        <w:t xml:space="preserve"> </w:t>
      </w:r>
      <w:r w:rsidR="006E2A99" w:rsidRPr="004D1EBA">
        <w:rPr>
          <w:rFonts w:ascii="TH SarabunPSK" w:eastAsia="TH Sarabun PSK" w:hAnsi="TH SarabunPSK" w:cs="TH SarabunPSK" w:hint="cs"/>
          <w:i/>
          <w:noProof/>
          <w:sz w:val="24"/>
          <w:szCs w:val="24"/>
        </w:rPr>
        <w:t>42000</w:t>
      </w:r>
      <w:r w:rsidRPr="004D1EBA">
        <w:rPr>
          <w:rFonts w:ascii="TH SarabunPSK" w:eastAsia="TH Sarabun PSK" w:hAnsi="TH SarabunPSK" w:cs="TH SarabunPSK" w:hint="cs"/>
          <w:i/>
          <w:noProof/>
          <w:sz w:val="24"/>
          <w:szCs w:val="24"/>
          <w:cs/>
          <w:lang w:val="en-US"/>
        </w:rPr>
        <w:t xml:space="preserve"> </w:t>
      </w:r>
    </w:p>
    <w:p w14:paraId="00000007" w14:textId="0A065955" w:rsidR="00090BD3" w:rsidRPr="004D1EBA" w:rsidRDefault="00074EED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</w:rPr>
      </w:pPr>
      <w:r w:rsidRPr="004D1EBA">
        <w:rPr>
          <w:rFonts w:ascii="TH SarabunPSK" w:eastAsia="TH Sarabun PSK" w:hAnsi="TH SarabunPSK" w:cs="TH SarabunPSK" w:hint="cs"/>
          <w:i/>
          <w:noProof/>
          <w:sz w:val="24"/>
          <w:szCs w:val="24"/>
        </w:rPr>
        <w:t>*</w:t>
      </w:r>
      <w:r w:rsidR="006E2A99" w:rsidRPr="004D1EBA">
        <w:rPr>
          <w:rFonts w:ascii="TH SarabunPSK" w:eastAsia="TH Sarabun PSK" w:hAnsi="TH SarabunPSK" w:cs="TH SarabunPSK" w:hint="cs"/>
          <w:i/>
          <w:noProof/>
          <w:sz w:val="24"/>
          <w:szCs w:val="24"/>
          <w:lang w:val="en-US"/>
        </w:rPr>
        <w:t>natnicha05594@pcshsloei.ac.th</w:t>
      </w:r>
      <w:r w:rsidRPr="004D1EBA">
        <w:rPr>
          <w:rFonts w:ascii="TH SarabunPSK" w:eastAsia="TH Sarabun PSK" w:hAnsi="TH SarabunPSK" w:cs="TH SarabunPSK" w:hint="cs"/>
          <w:i/>
          <w:noProof/>
          <w:sz w:val="24"/>
          <w:szCs w:val="24"/>
        </w:rPr>
        <w:t xml:space="preserve"> </w:t>
      </w: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4D1EBA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6F2E4971" w14:textId="77777777" w:rsidR="004D1EBA" w:rsidRPr="004D1EBA" w:rsidRDefault="004D1EBA">
      <w:pPr>
        <w:spacing w:before="240"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</w:p>
    <w:p w14:paraId="64443722" w14:textId="02AB2F72" w:rsidR="006E2A99" w:rsidRPr="004D1EBA" w:rsidRDefault="006E2A99" w:rsidP="004D1EBA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4D1EBA">
        <w:rPr>
          <w:rFonts w:ascii="TH SarabunPSK" w:hAnsi="TH SarabunPSK" w:cs="TH SarabunPSK" w:hint="cs"/>
          <w:sz w:val="32"/>
          <w:szCs w:val="32"/>
          <w:cs/>
        </w:rPr>
        <w:t>ปัญหามลพิษทางอากาศจากก๊าซคาร์บอนมอนอกไซด์ ที่เกิดจากการเผาไหม้ไม่สมบูรณ์ของเชื้อเพลิง ถือเป็นปัญหาสำคัญที่ส่งผลต่อสิ่งแวดล้อมและสุขภาพ โครงงานนี้จึงมีวัตถุประสงค์เพื่อพัฒนาวัสดุ</w:t>
      </w:r>
      <w:r w:rsidR="00504DCD" w:rsidRPr="004D1EB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สามารถเปลี่ยน คาร์บอนมอนอกไซด์ ให้เป็นคาร์บอนไดออกไซด์ และนำไปใช้ประโยชน์ต่อการเจริญเติบโตของพืช งานวิจัยนี้ได้พัฒนาวัสดุ</w:t>
      </w:r>
      <w:r w:rsidR="00504DCD" w:rsidRPr="004D1EBA">
        <w:rPr>
          <w:rFonts w:ascii="TH SarabunPSK" w:hAnsi="TH SarabunPSK" w:cs="TH SarabunPSK" w:hint="cs"/>
          <w:sz w:val="32"/>
          <w:szCs w:val="32"/>
          <w:cs/>
        </w:rPr>
        <w:t>รูปแบบ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เม็ดสองชั้นจากฮอปคาไลต์ (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Hopcalite)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และซีโอไลต์ (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Zeolite)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ร่วมกับโซเดียมอัลจิเนต (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Sodium alginate)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เพื่อเปลี่ยนก๊าซคาร์บอนมอนอกไซด์เป็นก๊าซคาร์บอนไดออกไซด์ และศึกษาผลต่อการสะสมสารสำคัญในใบบัวบก โดยเตรียมวัสดุใน 3 สภาวะที่มีความเข้มข้นของซีโอไลต์แตกต่างกันคือ 10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20 และ 30%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w/v (HOPEZE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10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20 และ 30) จากการวิเคราะห์สเปกตรัม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FTIR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พบการเปลี่ยนแปลงตำแหน่งเลขคลื่นของหมู่ฟังก์ชันสำคัญ โดยเฉพาะหมู่ไฮดรอกซิลและคาร์บอกซิเลต ซึ่งบ่งชี้ถึง</w:t>
      </w:r>
      <w:r w:rsidR="00504DCD" w:rsidRPr="004D1EBA">
        <w:rPr>
          <w:rFonts w:ascii="TH SarabunPSK" w:hAnsi="TH SarabunPSK" w:cs="TH SarabunPSK" w:hint="cs"/>
          <w:sz w:val="32"/>
          <w:szCs w:val="32"/>
          <w:cs/>
        </w:rPr>
        <w:t>ปฏิกิริยา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เคมีระหว่าง คาร์บอนไดออกไซด์กับพื้นผิววัสดุ โดยเฉพาะในสภาวะ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HOPEZE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30 ที่มีการดูดกลืนแสงของโครงสร้าง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Si-O-Si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สูงที่สุดเมื่อทดสอบประสิทธิภาพในระบบก๊าซคาร์บอนมอนอกไซด์</w:t>
      </w:r>
      <w:r w:rsidR="00504DCD" w:rsidRPr="004D1EBA">
        <w:rPr>
          <w:rFonts w:ascii="TH SarabunPSK" w:hAnsi="TH SarabunPSK" w:cs="TH SarabunPSK" w:hint="cs"/>
          <w:sz w:val="32"/>
          <w:szCs w:val="32"/>
          <w:cs/>
        </w:rPr>
        <w:t>ฃ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 ผล</w:t>
      </w:r>
      <w:r w:rsidR="00504DCD" w:rsidRPr="004D1EBA">
        <w:rPr>
          <w:rFonts w:ascii="TH SarabunPSK" w:hAnsi="TH SarabunPSK" w:cs="TH SarabunPSK" w:hint="cs"/>
          <w:sz w:val="32"/>
          <w:szCs w:val="32"/>
          <w:cs/>
        </w:rPr>
        <w:t>ของการสะสมสารประกอบฟินอลิก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พบว่าสภาวะ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HOPEZE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20 มีประสิทธิภาพดีที่สุด โดยช่วยให้ใบบัวบกมีการสะสมสารประกอบฟีนอลิกรวมสูงสุดที่ 81.10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mg GAE/g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และมีฤทธิ์ต้านออกซิเดชันดีที่สุดด้วยค่า </w:t>
      </w:r>
      <w:r w:rsidRPr="004D1EBA">
        <w:rPr>
          <w:rFonts w:ascii="TH SarabunPSK" w:hAnsi="TH SarabunPSK" w:cs="TH SarabunPSK" w:hint="cs"/>
          <w:sz w:val="32"/>
          <w:szCs w:val="32"/>
        </w:rPr>
        <w:t>IC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50 ที่ 857.60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ppm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ซึ่งสูงกว่าชุดควบคุมปกติ ในขณะที่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HOPEZE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 xml:space="preserve">30 แม้จะกักเก็บก๊าซได้ดีแต่ให้ผลทางชีวภาพที่ด้อยกว่า สรุปได้ว่าความเข้มข้นของซีโอไลต์ที่ 20% </w:t>
      </w:r>
      <w:r w:rsidRPr="004D1EBA">
        <w:rPr>
          <w:rFonts w:ascii="TH SarabunPSK" w:hAnsi="TH SarabunPSK" w:cs="TH SarabunPSK" w:hint="cs"/>
          <w:sz w:val="32"/>
          <w:szCs w:val="32"/>
        </w:rPr>
        <w:t xml:space="preserve">w/v </w:t>
      </w:r>
      <w:r w:rsidRPr="004D1EBA">
        <w:rPr>
          <w:rFonts w:ascii="TH SarabunPSK" w:hAnsi="TH SarabunPSK" w:cs="TH SarabunPSK" w:hint="cs"/>
          <w:sz w:val="32"/>
          <w:szCs w:val="32"/>
          <w:cs/>
        </w:rPr>
        <w:t>เป็นสัดส่วนที่เหมาะสมที่สุดในการสร้างสมดุลระหว่างการเร่งปฏิกิริยาและการปลดปล่อยก๊าซอย่างต่อเนื่องเพื่อเพิ่มคุณภาพของพืชใบบัวบก</w:t>
      </w:r>
    </w:p>
    <w:p w14:paraId="00000013" w14:textId="77777777" w:rsidR="00090BD3" w:rsidRPr="004D1EBA" w:rsidRDefault="00090BD3" w:rsidP="004D1EBA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noProof/>
          <w:color w:val="FF0000"/>
          <w:sz w:val="32"/>
          <w:szCs w:val="32"/>
        </w:rPr>
      </w:pPr>
    </w:p>
    <w:p w14:paraId="00000018" w14:textId="51A49647" w:rsidR="00090BD3" w:rsidRPr="004D1EBA" w:rsidRDefault="00074EED" w:rsidP="004D1EBA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noProof/>
          <w:color w:val="FF0000"/>
          <w:sz w:val="28"/>
          <w:szCs w:val="28"/>
        </w:rPr>
      </w:pPr>
      <w:r w:rsidRPr="004D1EBA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คำสำคัญ: </w:t>
      </w:r>
      <w:r w:rsidR="004E0D89"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ปฏิกิริยาออกซิเดชันของคาร์บอนมอนอกไซด์</w:t>
      </w:r>
      <w:r w:rsidR="004E0D89" w:rsidRPr="004D1EBA">
        <w:rPr>
          <w:rFonts w:ascii="TH SarabunPSK" w:eastAsia="TH Sarabun PSK" w:hAnsi="TH SarabunPSK" w:cs="TH SarabunPSK" w:hint="cs"/>
          <w:noProof/>
          <w:sz w:val="28"/>
          <w:szCs w:val="28"/>
        </w:rPr>
        <w:t>,</w:t>
      </w:r>
      <w:r w:rsidR="004E0D89"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</w:t>
      </w:r>
      <w:r w:rsidR="00E03089"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โซเดียมอัลจิเนต</w:t>
      </w:r>
      <w:r w:rsidR="00E03089" w:rsidRPr="004D1EBA"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  <w:t xml:space="preserve">, </w:t>
      </w:r>
      <w:r w:rsidR="004E0D89"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การสะสมสารฟีนอลิกในใบบัวบก</w:t>
      </w:r>
      <w:r w:rsidR="004E0D89" w:rsidRPr="004D1EBA"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  <w:t xml:space="preserve">, </w:t>
      </w:r>
      <w:r w:rsidR="004E0D89" w:rsidRPr="004D1EBA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ตัวเร่งปฏิกิริยาออกซิเดชัน</w:t>
      </w:r>
    </w:p>
    <w:sectPr w:rsidR="00090BD3" w:rsidRPr="004D1E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C1AD" w14:textId="77777777" w:rsidR="00020DAB" w:rsidRDefault="00020DAB">
      <w:pPr>
        <w:spacing w:after="0" w:line="240" w:lineRule="auto"/>
      </w:pPr>
      <w:r>
        <w:separator/>
      </w:r>
    </w:p>
  </w:endnote>
  <w:endnote w:type="continuationSeparator" w:id="0">
    <w:p w14:paraId="2DBE176D" w14:textId="77777777" w:rsidR="00020DAB" w:rsidRDefault="00020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106F3" w14:textId="77777777" w:rsidR="00020DAB" w:rsidRDefault="00020DAB">
      <w:pPr>
        <w:spacing w:after="0" w:line="240" w:lineRule="auto"/>
      </w:pPr>
      <w:r>
        <w:separator/>
      </w:r>
    </w:p>
  </w:footnote>
  <w:footnote w:type="continuationSeparator" w:id="0">
    <w:p w14:paraId="66AD8E49" w14:textId="77777777" w:rsidR="00020DAB" w:rsidRDefault="00020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20D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20D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20DAB"/>
    <w:rsid w:val="00074EED"/>
    <w:rsid w:val="00090BD3"/>
    <w:rsid w:val="00160C21"/>
    <w:rsid w:val="00196F3A"/>
    <w:rsid w:val="001C4197"/>
    <w:rsid w:val="00427885"/>
    <w:rsid w:val="00434FFE"/>
    <w:rsid w:val="0048372D"/>
    <w:rsid w:val="004D1EBA"/>
    <w:rsid w:val="004E0D89"/>
    <w:rsid w:val="00504DCD"/>
    <w:rsid w:val="005C673B"/>
    <w:rsid w:val="005D4CC6"/>
    <w:rsid w:val="005E0658"/>
    <w:rsid w:val="00632D3E"/>
    <w:rsid w:val="006932F6"/>
    <w:rsid w:val="006E2A99"/>
    <w:rsid w:val="00702815"/>
    <w:rsid w:val="0076406F"/>
    <w:rsid w:val="0076662A"/>
    <w:rsid w:val="0086094A"/>
    <w:rsid w:val="00962C47"/>
    <w:rsid w:val="00963738"/>
    <w:rsid w:val="009D6F84"/>
    <w:rsid w:val="00AA3D44"/>
    <w:rsid w:val="00B57C95"/>
    <w:rsid w:val="00BD4C9D"/>
    <w:rsid w:val="00D23736"/>
    <w:rsid w:val="00E03089"/>
    <w:rsid w:val="00E05007"/>
    <w:rsid w:val="00E54E06"/>
    <w:rsid w:val="00EC0167"/>
    <w:rsid w:val="00EE61BA"/>
    <w:rsid w:val="00EE7534"/>
    <w:rsid w:val="00EF4540"/>
    <w:rsid w:val="00FD34CD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 s</cp:lastModifiedBy>
  <cp:revision>2</cp:revision>
  <cp:lastPrinted>2025-06-18T14:20:00Z</cp:lastPrinted>
  <dcterms:created xsi:type="dcterms:W3CDTF">2026-07-15T03:50:00Z</dcterms:created>
  <dcterms:modified xsi:type="dcterms:W3CDTF">2026-07-15T03:50:00Z</dcterms:modified>
</cp:coreProperties>
</file>