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F73BF" w:rsidR="00DA6747" w:rsidP="00DA6747" w:rsidRDefault="00DA6747" w14:paraId="6B8556AC" w14:textId="5FD36C93">
      <w:pPr>
        <w:spacing w:after="0"/>
        <w:jc w:val="center"/>
        <w:rPr>
          <w:rFonts w:hint="cs" w:ascii="TH SarabunPSK" w:hAnsi="TH SarabunPSK" w:cs="TH SarabunPSK"/>
          <w:b/>
          <w:bCs/>
          <w:i/>
          <w:iCs/>
          <w:sz w:val="32"/>
          <w:szCs w:val="32"/>
        </w:rPr>
      </w:pPr>
      <w:r w:rsidRPr="006F73BF">
        <w:rPr>
          <w:rFonts w:hint="cs" w:ascii="TH SarabunPSK" w:hAnsi="TH SarabunPSK" w:cs="TH SarabunPSK"/>
          <w:b/>
          <w:bCs/>
          <w:sz w:val="32"/>
          <w:szCs w:val="32"/>
          <w:cs/>
        </w:rPr>
        <w:t>การพัฒนาวัสดุเร่งปฏิกิริยาเพื่อเร่งการออกซิเดชันของคาร์บอนมอนอกไซด์สำหรับเพิ่มประสิทธิภาพการสังเคราะห์ด้วยแสงและการสะสมสารออกฤทธิ์ในใบบัวบก</w:t>
      </w:r>
      <w:r w:rsidRPr="006F73BF">
        <w:rPr>
          <w:rFonts w:hint="cs" w:ascii="TH SarabunPSK" w:hAnsi="TH SarabunPSK" w:cs="TH SarabunPSK"/>
          <w:b/>
          <w:bCs/>
          <w:sz w:val="32"/>
          <w:szCs w:val="32"/>
        </w:rPr>
        <w:br/>
      </w:r>
      <w:r w:rsidRPr="006F73BF">
        <w:rPr>
          <w:rFonts w:hint="cs" w:ascii="TH SarabunPSK" w:hAnsi="TH SarabunPSK" w:cs="TH SarabunPSK"/>
          <w:b/>
          <w:bCs/>
          <w:sz w:val="32"/>
          <w:szCs w:val="32"/>
        </w:rPr>
        <w:t xml:space="preserve">Development of Catalytic Materials for Accelerating Carbon Monoxide Oxidation to Enhance Photosynthetic Efficiency and Bioactive Compound Accumulation in </w:t>
      </w:r>
      <w:r w:rsidRPr="006F73BF" w:rsidR="0067724C">
        <w:rPr>
          <w:rFonts w:hint="cs" w:ascii="TH SarabunPSK" w:hAnsi="TH SarabunPSK" w:cs="TH SarabunPSK"/>
          <w:b/>
          <w:bCs/>
          <w:sz w:val="32"/>
          <w:szCs w:val="32"/>
        </w:rPr>
        <w:t>Gotu Kola (</w:t>
      </w:r>
      <w:r w:rsidRPr="006F73BF">
        <w:rPr>
          <w:rFonts w:hint="cs" w:ascii="TH SarabunPSK" w:hAnsi="TH SarabunPSK" w:cs="TH SarabunPSK"/>
          <w:b/>
          <w:bCs/>
          <w:i/>
          <w:iCs/>
          <w:sz w:val="32"/>
          <w:szCs w:val="32"/>
        </w:rPr>
        <w:t>Centella asiatica</w:t>
      </w:r>
      <w:r w:rsidRPr="006F73BF" w:rsidR="0067724C">
        <w:rPr>
          <w:rFonts w:hint="cs" w:ascii="TH SarabunPSK" w:hAnsi="TH SarabunPSK" w:cs="TH SarabunPSK"/>
          <w:b/>
          <w:bCs/>
          <w:i/>
          <w:iCs/>
          <w:sz w:val="32"/>
          <w:szCs w:val="32"/>
        </w:rPr>
        <w:t>)</w:t>
      </w:r>
      <w:r w:rsidRPr="006F73BF">
        <w:rPr>
          <w:rFonts w:hint="cs"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</w:p>
    <w:p w:rsidRPr="006F73BF" w:rsidR="00DA6747" w:rsidP="00DA6747" w:rsidRDefault="00DA6747" w14:paraId="7678EE57" w14:textId="20D96821">
      <w:pPr>
        <w:pStyle w:val="ac"/>
        <w:jc w:val="center"/>
        <w:rPr>
          <w:rFonts w:hint="cs" w:ascii="TH SarabunPSK" w:hAnsi="TH SarabunPSK" w:cs="TH SarabunPSK"/>
          <w:color w:val="0000FF"/>
        </w:rPr>
      </w:pPr>
    </w:p>
    <w:p w:rsidRPr="006F73BF" w:rsidR="00DA6747" w:rsidP="00DA6747" w:rsidRDefault="00DA6747" w14:paraId="77CF6301" w14:textId="77777777">
      <w:pPr>
        <w:pStyle w:val="ac"/>
        <w:rPr>
          <w:rFonts w:hint="cs" w:ascii="TH SarabunPSK" w:hAnsi="TH SarabunPSK" w:cs="TH SarabunPSK"/>
        </w:rPr>
      </w:pPr>
    </w:p>
    <w:p w:rsidRPr="006F73BF" w:rsidR="0067724C" w:rsidP="0067724C" w:rsidRDefault="00DA6747" w14:paraId="4F54AB75" w14:textId="4F7C843E">
      <w:pPr>
        <w:jc w:val="center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  <w:cs/>
        </w:rPr>
        <w:t>ณัฐณิชา</w:t>
      </w:r>
      <w:r w:rsidRPr="006F73BF" w:rsidR="0067724C">
        <w:rPr>
          <w:rFonts w:hint="cs" w:ascii="TH SarabunPSK" w:hAnsi="TH SarabunPSK" w:cs="TH SarabunPSK"/>
          <w:b/>
          <w:bCs/>
          <w:sz w:val="28"/>
        </w:rPr>
        <w:t xml:space="preserve">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รัตนพร</w:t>
      </w:r>
      <w:r w:rsidRPr="006F73BF" w:rsidR="0067724C">
        <w:rPr>
          <w:rFonts w:hint="cs" w:ascii="TH SarabunPSK" w:hAnsi="TH SarabunPSK" w:cs="TH SarabunPSK"/>
          <w:b/>
          <w:bCs/>
          <w:sz w:val="28"/>
          <w:cs/>
        </w:rPr>
        <w:t xml:space="preserve">  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พรลภัส เกศศรีพงษ์ศา</w:t>
      </w:r>
    </w:p>
    <w:p w:rsidRPr="006F73BF" w:rsidR="00DA6747" w:rsidP="001B37C6" w:rsidRDefault="00DA6747" w14:paraId="0F985D45" w14:textId="76EA1896">
      <w:pPr>
        <w:jc w:val="center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  <w:cs/>
        </w:rPr>
        <w:t>มินตรา</w:t>
      </w:r>
      <w:r w:rsidRPr="006F73BF" w:rsidR="0067724C"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สุขสำรา</w:t>
      </w:r>
      <w:r w:rsidRPr="006F73BF" w:rsidR="0067724C">
        <w:rPr>
          <w:rFonts w:hint="cs" w:ascii="TH SarabunPSK" w:hAnsi="TH SarabunPSK" w:cs="TH SarabunPSK"/>
          <w:b/>
          <w:bCs/>
          <w:sz w:val="28"/>
          <w:cs/>
        </w:rPr>
        <w:t xml:space="preserve">ญ  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ศตวรรษ ทัดมาลา</w:t>
      </w:r>
      <w:r w:rsidRPr="006F73BF" w:rsidR="0067724C">
        <w:rPr>
          <w:rFonts w:hint="cs" w:ascii="TH SarabunPSK" w:hAnsi="TH SarabunPSK" w:cs="TH SarabunPSK"/>
          <w:b/>
          <w:bCs/>
          <w:sz w:val="28"/>
          <w:cs/>
        </w:rPr>
        <w:t xml:space="preserve">   </w:t>
      </w:r>
      <w:r w:rsidRPr="006F73BF">
        <w:rPr>
          <w:rFonts w:hint="cs" w:ascii="TH SarabunPSK" w:hAnsi="TH SarabunPSK" w:eastAsia="TH SarabunPSK" w:cs="TH SarabunPSK"/>
          <w:b/>
          <w:bCs/>
          <w:sz w:val="28"/>
          <w:cs/>
        </w:rPr>
        <w:t>ปานฤทัย พุทธทองศรี</w:t>
      </w:r>
    </w:p>
    <w:p w:rsidRPr="006F73BF" w:rsidR="0067724C" w:rsidP="0067724C" w:rsidRDefault="00DA6747" w14:paraId="5AE13A4B" w14:textId="64A82B3D">
      <w:pPr>
        <w:jc w:val="center"/>
        <w:rPr>
          <w:rFonts w:hint="cs" w:ascii="TH SarabunPSK" w:hAnsi="TH SarabunPSK" w:cs="TH SarabunPSK"/>
          <w:i/>
          <w:iCs/>
          <w:sz w:val="24"/>
          <w:szCs w:val="24"/>
        </w:rPr>
      </w:pPr>
      <w:r w:rsidRPr="006F73BF">
        <w:rPr>
          <w:rFonts w:hint="cs" w:ascii="TH SarabunPSK" w:hAnsi="TH SarabunPSK" w:cs="TH SarabunPSK"/>
          <w:i/>
          <w:iCs/>
          <w:sz w:val="24"/>
          <w:szCs w:val="24"/>
          <w:vertAlign w:val="superscript"/>
          <w:cs/>
        </w:rPr>
        <w:t xml:space="preserve"> </w:t>
      </w:r>
      <w:r w:rsidRPr="006F73BF" w:rsidR="00833E61">
        <w:rPr>
          <w:rFonts w:hint="cs"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6F73BF">
        <w:rPr>
          <w:rFonts w:hint="cs"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 เลย</w:t>
      </w:r>
      <w:r w:rsidRPr="006F73BF" w:rsidR="0067724C">
        <w:rPr>
          <w:rFonts w:hint="cs" w:ascii="TH SarabunPSK" w:hAnsi="TH SarabunPSK" w:cs="TH SarabunPSK"/>
          <w:i/>
          <w:iCs/>
          <w:sz w:val="24"/>
          <w:szCs w:val="24"/>
          <w:cs/>
        </w:rPr>
        <w:t xml:space="preserve"> อำเภอเชียงคาน จังหวัดเลย </w:t>
      </w:r>
      <w:r w:rsidRPr="006F73BF" w:rsidR="0067724C">
        <w:rPr>
          <w:rFonts w:hint="cs" w:ascii="TH SarabunPSK" w:hAnsi="TH SarabunPSK" w:cs="TH SarabunPSK"/>
          <w:i/>
          <w:iCs/>
          <w:sz w:val="24"/>
          <w:szCs w:val="24"/>
        </w:rPr>
        <w:t>42110</w:t>
      </w:r>
    </w:p>
    <w:p w:rsidRPr="006F73BF" w:rsidR="001B37C6" w:rsidP="001B37C6" w:rsidRDefault="0067724C" w14:paraId="7D916E00" w14:textId="77777777">
      <w:pPr>
        <w:jc w:val="center"/>
        <w:rPr>
          <w:rFonts w:hint="cs" w:ascii="TH SarabunPSK" w:hAnsi="TH SarabunPSK" w:cs="TH SarabunPSK"/>
          <w:i/>
          <w:iCs/>
          <w:sz w:val="24"/>
          <w:szCs w:val="24"/>
        </w:rPr>
      </w:pPr>
      <w:r w:rsidRPr="006F73BF">
        <w:rPr>
          <w:rFonts w:hint="cs" w:ascii="TH SarabunPSK" w:hAnsi="TH SarabunPSK" w:cs="TH SarabunPSK"/>
          <w:i/>
          <w:iCs/>
          <w:sz w:val="24"/>
          <w:szCs w:val="24"/>
          <w:vertAlign w:val="superscript"/>
        </w:rPr>
        <w:t>2</w:t>
      </w:r>
      <w:r w:rsidRPr="006F73BF" w:rsidR="001B37C6">
        <w:rPr>
          <w:rFonts w:hint="cs" w:ascii="TH SarabunPSK" w:hAnsi="TH SarabunPSK" w:cs="TH SarabunPSK"/>
          <w:i/>
          <w:iCs/>
          <w:sz w:val="24"/>
          <w:szCs w:val="24"/>
          <w:vertAlign w:val="superscript"/>
          <w:cs/>
        </w:rPr>
        <w:t xml:space="preserve"> </w:t>
      </w:r>
      <w:r w:rsidRPr="006F73BF" w:rsidR="001B37C6">
        <w:rPr>
          <w:rFonts w:hint="cs" w:ascii="TH SarabunPSK" w:hAnsi="TH SarabunPSK" w:cs="TH SarabunPSK"/>
          <w:i/>
          <w:iCs/>
          <w:sz w:val="24"/>
          <w:szCs w:val="24"/>
          <w:cs/>
        </w:rPr>
        <w:t>คณะวิทยาศาสตร์และเทคโนโลยี ม</w:t>
      </w:r>
      <w:r w:rsidRPr="006F73BF">
        <w:rPr>
          <w:rFonts w:hint="cs" w:ascii="TH SarabunPSK" w:hAnsi="TH SarabunPSK" w:cs="TH SarabunPSK"/>
          <w:i/>
          <w:iCs/>
          <w:sz w:val="24"/>
          <w:szCs w:val="24"/>
          <w:cs/>
        </w:rPr>
        <w:t xml:space="preserve">หาวิทยาลัยราชภัฏเลย อำเภอเมืองเลย จังหวัดเลย </w:t>
      </w:r>
      <w:r w:rsidRPr="006F73BF">
        <w:rPr>
          <w:rFonts w:hint="cs" w:ascii="TH SarabunPSK" w:hAnsi="TH SarabunPSK" w:cs="TH SarabunPSK"/>
          <w:i/>
          <w:iCs/>
          <w:sz w:val="24"/>
          <w:szCs w:val="24"/>
        </w:rPr>
        <w:t>42000</w:t>
      </w:r>
    </w:p>
    <w:p w:rsidRPr="006F73BF" w:rsidR="001B37C6" w:rsidP="001B37C6" w:rsidRDefault="009B5C67" w14:paraId="26B7F04C" w14:textId="4A30D803">
      <w:pPr>
        <w:jc w:val="center"/>
        <w:rPr>
          <w:rFonts w:hint="cs" w:ascii="TH SarabunPSK" w:hAnsi="TH SarabunPSK" w:cs="TH SarabunPSK"/>
          <w:i/>
          <w:iCs/>
          <w:color w:val="000000" w:themeColor="text1"/>
          <w:sz w:val="24"/>
          <w:szCs w:val="24"/>
        </w:rPr>
      </w:pPr>
      <w:r w:rsidRPr="006F73BF">
        <w:rPr>
          <w:rFonts w:hint="cs" w:ascii="TH SarabunPSK" w:hAnsi="TH SarabunPSK" w:cs="TH SarabunPSK"/>
          <w:i/>
          <w:iCs/>
          <w:sz w:val="28"/>
        </w:rPr>
        <w:t>*</w:t>
      </w:r>
      <w:r w:rsidRPr="006F73BF">
        <w:rPr>
          <w:rFonts w:hint="cs"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6F73BF">
        <w:rPr>
          <w:rFonts w:hint="cs" w:ascii="TH SarabunPSK" w:hAnsi="TH SarabunPSK" w:cs="TH SarabunPSK"/>
          <w:i/>
          <w:iCs/>
          <w:sz w:val="24"/>
          <w:szCs w:val="24"/>
        </w:rPr>
        <w:t>:</w:t>
      </w:r>
      <w:r w:rsidRPr="006F73BF" w:rsidR="001B37C6">
        <w:rPr>
          <w:rFonts w:hint="cs" w:ascii="TH SarabunPSK" w:hAnsi="TH SarabunPSK" w:cs="TH SarabunPSK"/>
          <w:i/>
          <w:iCs/>
          <w:sz w:val="24"/>
          <w:szCs w:val="24"/>
          <w:cs/>
        </w:rPr>
        <w:t xml:space="preserve"> </w:t>
      </w:r>
      <w:hyperlink w:history="1" r:id="rId8">
        <w:r w:rsidRPr="006F73BF" w:rsidR="001B37C6">
          <w:rPr>
            <w:rStyle w:val="a3"/>
            <w:rFonts w:hint="cs"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natnicha</w:t>
        </w:r>
        <w:r w:rsidRPr="006F73BF" w:rsidR="001B37C6">
          <w:rPr>
            <w:rStyle w:val="a3"/>
            <w:rFonts w:hint="cs"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05594</w:t>
        </w:r>
        <w:r w:rsidRPr="006F73BF" w:rsidR="001B37C6">
          <w:rPr>
            <w:rStyle w:val="a3"/>
            <w:rFonts w:hint="cs"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@pcshsloei.ac.th</w:t>
        </w:r>
      </w:hyperlink>
    </w:p>
    <w:p w:rsidRPr="006F73BF" w:rsidR="001B37C6" w:rsidP="001B37C6" w:rsidRDefault="001B37C6" w14:paraId="6168EAB1" w14:textId="77777777">
      <w:pPr>
        <w:jc w:val="center"/>
        <w:rPr>
          <w:rFonts w:hint="cs" w:ascii="TH SarabunPSK" w:hAnsi="TH SarabunPSK" w:cs="TH SarabunPSK"/>
          <w:i/>
          <w:iCs/>
          <w:sz w:val="24"/>
          <w:szCs w:val="24"/>
        </w:rPr>
      </w:pPr>
    </w:p>
    <w:p w:rsidRPr="006F73BF" w:rsidR="002F28D8" w:rsidP="001B37C6" w:rsidRDefault="002F28D8" w14:paraId="39BD6ADE" w14:textId="59E1CFB6">
      <w:pPr>
        <w:jc w:val="center"/>
        <w:rPr>
          <w:rFonts w:hint="cs" w:ascii="TH SarabunPSK" w:hAnsi="TH SarabunPSK" w:cs="TH SarabunPSK"/>
          <w:i/>
          <w:iCs/>
          <w:sz w:val="24"/>
          <w:szCs w:val="24"/>
        </w:rPr>
      </w:pPr>
      <w:r w:rsidRPr="006F73BF">
        <w:rPr>
          <w:rFonts w:hint="cs"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:rsidRPr="006F73BF" w:rsidR="00DA6747" w:rsidP="482A62CB" w:rsidRDefault="00DA6747" w14:paraId="6418B2D5" w14:textId="3336208D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482A62CB">
        <w:rPr>
          <w:rFonts w:ascii="TH SarabunPSK" w:hAnsi="TH SarabunPSK" w:cs="TH SarabunPSK"/>
          <w:sz w:val="28"/>
          <w:szCs w:val="28"/>
          <w:cs/>
        </w:rPr>
        <w:t>ปัญหามลพิษทางอากาศจากก๊าซคาร์บอนมอนอกไซด์ ที่เกิดจากการเผาไหม้ไม่สมบูรณ์ของเชื้อเพลิง ถือเป็นปัญหาสำคัญที่ส่งผลต่อสิ่งแวดล้อมและสุขภาพ โครงงานนี้จึงมีวัตถุประสงค์เพื่อพัฒนาวัสดุที่สามารถเปลี่ยน คาร์บอนมอนอกไซด์ ให้เป็นคาร์บอนไดออกไซด์ และนำไปใช้ประโยชน์ต่อการเจริญเติบโตของพืช งานวิจัยนี้ได้พัฒนาวัสดุรูปแบบเม็ดสองชั้นจาก</w:t>
      </w:r>
      <w:r w:rsidRPr="482A62CB" w:rsidR="482A62CB">
        <w:rPr>
          <w:rFonts w:ascii="TH SarabunPSK" w:hAnsi="TH SarabunPSK" w:cs="TH SarabunPSK"/>
          <w:sz w:val="28"/>
          <w:szCs w:val="28"/>
        </w:rPr>
        <w:t>ฮอ</w:t>
      </w:r>
      <w:r w:rsidRPr="482A62CB" w:rsidR="482A62CB">
        <w:rPr>
          <w:rFonts w:ascii="TH SarabunPSK" w:hAnsi="TH SarabunPSK" w:cs="TH SarabunPSK"/>
          <w:sz w:val="28"/>
          <w:szCs w:val="28"/>
        </w:rPr>
        <w:t>ปคา</w:t>
      </w:r>
      <w:r w:rsidRPr="482A62CB" w:rsidR="482A62CB">
        <w:rPr>
          <w:rFonts w:ascii="TH SarabunPSK" w:hAnsi="TH SarabunPSK" w:cs="TH SarabunPSK"/>
          <w:sz w:val="28"/>
          <w:szCs w:val="28"/>
        </w:rPr>
        <w:t>ไลต์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(</w:t>
      </w:r>
      <w:r w:rsidRPr="482A62CB" w:rsidR="482A62CB">
        <w:rPr>
          <w:rFonts w:ascii="TH SarabunPSK" w:hAnsi="TH SarabunPSK" w:cs="TH SarabunPSK"/>
          <w:sz w:val="28"/>
          <w:szCs w:val="28"/>
        </w:rPr>
        <w:t>Hopcalite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) </w:t>
      </w:r>
      <w:r w:rsidRPr="482A62CB" w:rsidR="482A62CB">
        <w:rPr>
          <w:rFonts w:ascii="TH SarabunPSK" w:hAnsi="TH SarabunPSK" w:cs="TH SarabunPSK"/>
          <w:sz w:val="28"/>
          <w:szCs w:val="28"/>
        </w:rPr>
        <w:t>และซีโอ</w:t>
      </w:r>
      <w:r w:rsidRPr="482A62CB" w:rsidR="482A62CB">
        <w:rPr>
          <w:rFonts w:ascii="TH SarabunPSK" w:hAnsi="TH SarabunPSK" w:cs="TH SarabunPSK"/>
          <w:sz w:val="28"/>
          <w:szCs w:val="28"/>
        </w:rPr>
        <w:t>ไลต์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(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Zeolite) </w:t>
      </w:r>
      <w:r w:rsidRPr="482A62CB" w:rsidR="482A62CB">
        <w:rPr>
          <w:rFonts w:ascii="TH SarabunPSK" w:hAnsi="TH SarabunPSK" w:cs="TH SarabunPSK"/>
          <w:sz w:val="28"/>
          <w:szCs w:val="28"/>
        </w:rPr>
        <w:t>ร่วมกับโซเดียมอ</w:t>
      </w:r>
      <w:r w:rsidRPr="482A62CB" w:rsidR="482A62CB">
        <w:rPr>
          <w:rFonts w:ascii="TH SarabunPSK" w:hAnsi="TH SarabunPSK" w:cs="TH SarabunPSK"/>
          <w:sz w:val="28"/>
          <w:szCs w:val="28"/>
        </w:rPr>
        <w:t>ัลจิ</w:t>
      </w:r>
      <w:r w:rsidRPr="482A62CB" w:rsidR="482A62CB">
        <w:rPr>
          <w:rFonts w:ascii="TH SarabunPSK" w:hAnsi="TH SarabunPSK" w:cs="TH SarabunPSK"/>
          <w:sz w:val="28"/>
          <w:szCs w:val="28"/>
        </w:rPr>
        <w:t>เนต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(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Sodium alginate) </w:t>
      </w:r>
      <w:r w:rsidRPr="482A62CB" w:rsidR="482A62CB">
        <w:rPr>
          <w:rFonts w:ascii="TH SarabunPSK" w:hAnsi="TH SarabunPSK" w:cs="TH SarabunPSK"/>
          <w:sz w:val="28"/>
          <w:szCs w:val="28"/>
        </w:rPr>
        <w:t>เพื่อเปลี่ยนก๊าซคาร์บอนมอนอกไซด์เป็นก๊าซคาร์บอนไดออกไซด์ และศึกษาผลต่อการสะสมสารสำคัญในใบบัวบก โดยเตรียมวัสดุใน 3 สภาวะที่มีความเข้มข้นของซีโอ</w:t>
      </w:r>
      <w:r w:rsidRPr="482A62CB" w:rsidR="482A62CB">
        <w:rPr>
          <w:rFonts w:ascii="TH SarabunPSK" w:hAnsi="TH SarabunPSK" w:cs="TH SarabunPSK"/>
          <w:sz w:val="28"/>
          <w:szCs w:val="28"/>
        </w:rPr>
        <w:t>ไลต์</w:t>
      </w:r>
      <w:r w:rsidRPr="482A62CB" w:rsidR="482A62CB">
        <w:rPr>
          <w:rFonts w:ascii="TH SarabunPSK" w:hAnsi="TH SarabunPSK" w:cs="TH SarabunPSK"/>
          <w:sz w:val="28"/>
          <w:szCs w:val="28"/>
        </w:rPr>
        <w:t>แตกต่างกันคือ 10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,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20 </w:t>
      </w:r>
      <w:r w:rsidRPr="482A62CB" w:rsidR="482A62CB">
        <w:rPr>
          <w:rFonts w:ascii="TH SarabunPSK" w:hAnsi="TH SarabunPSK" w:cs="TH SarabunPSK"/>
          <w:sz w:val="28"/>
          <w:szCs w:val="28"/>
        </w:rPr>
        <w:t>และ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30%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w/v (HOPEZE </w:t>
      </w:r>
      <w:r w:rsidRPr="482A62CB" w:rsidR="482A62CB">
        <w:rPr>
          <w:rFonts w:ascii="TH SarabunPSK" w:hAnsi="TH SarabunPSK" w:cs="TH SarabunPSK"/>
          <w:sz w:val="28"/>
          <w:szCs w:val="28"/>
        </w:rPr>
        <w:t>10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,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20 </w:t>
      </w:r>
      <w:r w:rsidRPr="482A62CB" w:rsidR="482A62CB">
        <w:rPr>
          <w:rFonts w:ascii="TH SarabunPSK" w:hAnsi="TH SarabunPSK" w:cs="TH SarabunPSK"/>
          <w:sz w:val="28"/>
          <w:szCs w:val="28"/>
        </w:rPr>
        <w:t>และ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30) </w:t>
      </w:r>
      <w:r w:rsidRPr="482A62CB" w:rsidR="482A62CB">
        <w:rPr>
          <w:rFonts w:ascii="TH SarabunPSK" w:hAnsi="TH SarabunPSK" w:cs="TH SarabunPSK"/>
          <w:sz w:val="28"/>
          <w:szCs w:val="28"/>
        </w:rPr>
        <w:t>จากการวิเคราะห์สเปกตรัม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FTIR </w:t>
      </w:r>
      <w:r w:rsidRPr="482A62CB" w:rsidR="482A62CB">
        <w:rPr>
          <w:rFonts w:ascii="TH SarabunPSK" w:hAnsi="TH SarabunPSK" w:cs="TH SarabunPSK"/>
          <w:sz w:val="28"/>
          <w:szCs w:val="28"/>
        </w:rPr>
        <w:t>พบการเปลี่ยนแปลงตำแหน่งเลขคลื่นของหมู่ฟังก์ชันสำคัญ โดยเฉพาะหมู่ไฮดรอก</w:t>
      </w:r>
      <w:r w:rsidRPr="482A62CB" w:rsidR="482A62CB">
        <w:rPr>
          <w:rFonts w:ascii="TH SarabunPSK" w:hAnsi="TH SarabunPSK" w:cs="TH SarabunPSK"/>
          <w:sz w:val="28"/>
          <w:szCs w:val="28"/>
        </w:rPr>
        <w:t>ซิลแ</w:t>
      </w:r>
      <w:r w:rsidRPr="482A62CB" w:rsidR="482A62CB">
        <w:rPr>
          <w:rFonts w:ascii="TH SarabunPSK" w:hAnsi="TH SarabunPSK" w:cs="TH SarabunPSK"/>
          <w:sz w:val="28"/>
          <w:szCs w:val="28"/>
        </w:rPr>
        <w:t>ละคา</w:t>
      </w:r>
      <w:r w:rsidRPr="482A62CB" w:rsidR="482A62CB">
        <w:rPr>
          <w:rFonts w:ascii="TH SarabunPSK" w:hAnsi="TH SarabunPSK" w:cs="TH SarabunPSK"/>
          <w:sz w:val="28"/>
          <w:szCs w:val="28"/>
        </w:rPr>
        <w:t>ร์บ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อกซิเลต ซึ่งบ่งชี้ถึงปฏิกิริยาเคมีระหว่าง คาร์บอนไดออกไซด์กับพื้นผิววัสดุ โดยเฉพาะในสภาวะ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HOPEZE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30 </w:t>
      </w:r>
      <w:r w:rsidRPr="482A62CB" w:rsidR="482A62CB">
        <w:rPr>
          <w:rFonts w:ascii="TH SarabunPSK" w:hAnsi="TH SarabunPSK" w:cs="TH SarabunPSK"/>
          <w:sz w:val="28"/>
          <w:szCs w:val="28"/>
        </w:rPr>
        <w:t>ที่มีการดูดกลืนแสงของโครงสร้าง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Si-O-Si </w:t>
      </w:r>
      <w:r w:rsidRPr="482A62CB" w:rsidR="482A62CB">
        <w:rPr>
          <w:rFonts w:ascii="TH SarabunPSK" w:hAnsi="TH SarabunPSK" w:cs="TH SarabunPSK"/>
          <w:sz w:val="28"/>
          <w:szCs w:val="28"/>
        </w:rPr>
        <w:t>สูงที่สุดเมื่อทดสอบประสิทธิภาพในระบบก๊าซคาร์บอนมอนอกไซด์ฃ ผลของการสะสมสารประกอบ</w:t>
      </w:r>
      <w:r w:rsidRPr="482A62CB" w:rsidR="482A62CB">
        <w:rPr>
          <w:rFonts w:ascii="TH SarabunPSK" w:hAnsi="TH SarabunPSK" w:cs="TH SarabunPSK"/>
          <w:sz w:val="28"/>
          <w:szCs w:val="28"/>
        </w:rPr>
        <w:t>ฟิ</w:t>
      </w:r>
      <w:r w:rsidRPr="482A62CB" w:rsidR="482A62CB">
        <w:rPr>
          <w:rFonts w:ascii="TH SarabunPSK" w:hAnsi="TH SarabunPSK" w:cs="TH SarabunPSK"/>
          <w:sz w:val="28"/>
          <w:szCs w:val="28"/>
        </w:rPr>
        <w:t>นอ</w:t>
      </w:r>
      <w:r w:rsidRPr="482A62CB" w:rsidR="482A62CB">
        <w:rPr>
          <w:rFonts w:ascii="TH SarabunPSK" w:hAnsi="TH SarabunPSK" w:cs="TH SarabunPSK"/>
          <w:sz w:val="28"/>
          <w:szCs w:val="28"/>
        </w:rPr>
        <w:t>ลิก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พบว่าสภาวะ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HOPEZE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20 </w:t>
      </w:r>
      <w:r w:rsidRPr="482A62CB" w:rsidR="482A62CB">
        <w:rPr>
          <w:rFonts w:ascii="TH SarabunPSK" w:hAnsi="TH SarabunPSK" w:cs="TH SarabunPSK"/>
          <w:sz w:val="28"/>
          <w:szCs w:val="28"/>
        </w:rPr>
        <w:t>มีประสิทธิภาพดีที่สุด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</w:t>
      </w:r>
      <w:r w:rsidRPr="482A62CB" w:rsidR="482A62CB">
        <w:rPr>
          <w:rFonts w:ascii="TH SarabunPSK" w:hAnsi="TH SarabunPSK" w:cs="TH SarabunPSK"/>
          <w:sz w:val="28"/>
          <w:szCs w:val="28"/>
        </w:rPr>
        <w:t>โดยช่วยให้ใบบัวบกมีการสะสมสารประกอบฟีนอลิกรวมสูงสุดที่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81.10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mg GAE/g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และมีฤทธิ์ต้านออกซิเดชันดีที่สุดด้วยค่า </w:t>
      </w:r>
      <w:r w:rsidRPr="482A62CB" w:rsidR="482A62CB">
        <w:rPr>
          <w:rFonts w:ascii="TH SarabunPSK" w:hAnsi="TH SarabunPSK" w:cs="TH SarabunPSK"/>
          <w:sz w:val="28"/>
          <w:szCs w:val="28"/>
        </w:rPr>
        <w:t>IC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50 </w:t>
      </w:r>
      <w:r w:rsidRPr="482A62CB" w:rsidR="482A62CB">
        <w:rPr>
          <w:rFonts w:ascii="TH SarabunPSK" w:hAnsi="TH SarabunPSK" w:cs="TH SarabunPSK"/>
          <w:sz w:val="28"/>
          <w:szCs w:val="28"/>
        </w:rPr>
        <w:t>ที่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857.60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ppm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ซึ่งสูงกว่าชุดควบคุมปกติ ในขณะที่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HOPEZE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30 </w:t>
      </w:r>
      <w:r w:rsidRPr="482A62CB" w:rsidR="482A62CB">
        <w:rPr>
          <w:rFonts w:ascii="TH SarabunPSK" w:hAnsi="TH SarabunPSK" w:cs="TH SarabunPSK"/>
          <w:sz w:val="28"/>
          <w:szCs w:val="28"/>
        </w:rPr>
        <w:t>แม้จะกักเก็บก๊าซได้ดีแต่ให้ผลทางชีวภาพที่ด้อยกว่า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</w:t>
      </w:r>
      <w:r w:rsidRPr="482A62CB" w:rsidR="482A62CB">
        <w:rPr>
          <w:rFonts w:ascii="TH SarabunPSK" w:hAnsi="TH SarabunPSK" w:cs="TH SarabunPSK"/>
          <w:sz w:val="28"/>
          <w:szCs w:val="28"/>
        </w:rPr>
        <w:t>สรุปได้ว่าความเข้มข้นของซีโอไลต์ที่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 20% </w:t>
      </w:r>
      <w:r w:rsidRPr="482A62CB" w:rsidR="482A62CB">
        <w:rPr>
          <w:rFonts w:ascii="TH SarabunPSK" w:hAnsi="TH SarabunPSK" w:cs="TH SarabunPSK"/>
          <w:sz w:val="28"/>
          <w:szCs w:val="28"/>
        </w:rPr>
        <w:t xml:space="preserve">w/v </w:t>
      </w:r>
      <w:r w:rsidRPr="482A62CB" w:rsidR="482A62CB">
        <w:rPr>
          <w:rFonts w:ascii="TH SarabunPSK" w:hAnsi="TH SarabunPSK" w:cs="TH SarabunPSK"/>
          <w:sz w:val="28"/>
          <w:szCs w:val="28"/>
        </w:rPr>
        <w:t>เป็นสัดส่วนที่เหมาะสมที่สุดในการสร้างสมดุลระหว่างการเร่งปฏิกิริยาและการปลดปล่อยก๊าซอย่างต่อเนื่องเพื่อเพิ่มคุณภาพของพืชใบบัวบก</w:t>
      </w:r>
    </w:p>
    <w:p w:rsidRPr="006F73BF" w:rsidR="00DA6747" w:rsidP="00DA6747" w:rsidRDefault="00FC674D" w14:paraId="7BD72749" w14:textId="69076A23">
      <w:pPr>
        <w:spacing w:before="240" w:line="240" w:lineRule="auto"/>
        <w:rPr>
          <w:rFonts w:hint="cs" w:ascii="TH SarabunPSK" w:hAnsi="TH SarabunPSK" w:cs="TH SarabunPSK"/>
          <w:i/>
          <w:iCs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>คำสำคัญ</w:t>
      </w:r>
      <w:r w:rsidRPr="006F73BF">
        <w:rPr>
          <w:rFonts w:hint="cs" w:ascii="TH SarabunPSK" w:hAnsi="TH SarabunPSK" w:cs="TH SarabunPSK"/>
          <w:sz w:val="28"/>
        </w:rPr>
        <w:t>:</w:t>
      </w:r>
      <w:r w:rsidRPr="006F73BF">
        <w:rPr>
          <w:rFonts w:hint="cs" w:ascii="TH SarabunPSK" w:hAnsi="TH SarabunPSK" w:cs="TH SarabunPSK"/>
          <w:sz w:val="28"/>
          <w:cs/>
        </w:rPr>
        <w:t xml:space="preserve"> </w:t>
      </w:r>
      <w:r w:rsidRPr="006F73BF" w:rsidR="00DA6747">
        <w:rPr>
          <w:rFonts w:hint="cs" w:ascii="TH SarabunPSK" w:hAnsi="TH SarabunPSK" w:eastAsia="TH Sarabun PSK" w:cs="TH SarabunPSK"/>
          <w:noProof/>
          <w:sz w:val="28"/>
          <w:cs/>
        </w:rPr>
        <w:t>ปฏิกิริยาออกซิเดชันของคาร์บอนมอนอกไซด์</w:t>
      </w:r>
      <w:r w:rsidRPr="006F73BF" w:rsidR="00AD0BC7">
        <w:rPr>
          <w:rFonts w:hint="cs" w:ascii="TH SarabunPSK" w:hAnsi="TH SarabunPSK" w:cs="TH SarabunPSK"/>
          <w:sz w:val="28"/>
          <w:cs/>
        </w:rPr>
        <w:t>,</w:t>
      </w:r>
      <w:r w:rsidRPr="006F73BF" w:rsidR="00AD0BC7">
        <w:rPr>
          <w:rFonts w:hint="cs" w:ascii="TH SarabunPSK" w:hAnsi="TH SarabunPSK" w:cs="TH SarabunPSK"/>
          <w:sz w:val="28"/>
        </w:rPr>
        <w:t xml:space="preserve"> </w:t>
      </w:r>
      <w:r w:rsidRPr="006F73BF" w:rsidR="00DA6747">
        <w:rPr>
          <w:rFonts w:hint="cs" w:ascii="TH SarabunPSK" w:hAnsi="TH SarabunPSK" w:eastAsia="TH Sarabun PSK" w:cs="TH SarabunPSK"/>
          <w:noProof/>
          <w:sz w:val="28"/>
          <w:cs/>
        </w:rPr>
        <w:t>โซเดียมอัลจิเนต</w:t>
      </w:r>
      <w:r w:rsidRPr="006F73BF" w:rsidR="00AD0BC7">
        <w:rPr>
          <w:rFonts w:hint="cs" w:ascii="TH SarabunPSK" w:hAnsi="TH SarabunPSK" w:cs="TH SarabunPSK"/>
          <w:sz w:val="28"/>
          <w:cs/>
        </w:rPr>
        <w:t>,</w:t>
      </w:r>
      <w:r w:rsidRPr="006F73BF" w:rsidR="00AD0BC7">
        <w:rPr>
          <w:rFonts w:hint="cs" w:ascii="TH SarabunPSK" w:hAnsi="TH SarabunPSK" w:cs="TH SarabunPSK"/>
          <w:sz w:val="28"/>
        </w:rPr>
        <w:t xml:space="preserve"> </w:t>
      </w:r>
      <w:r w:rsidRPr="006F73BF" w:rsidR="00DA6747">
        <w:rPr>
          <w:rFonts w:hint="cs" w:ascii="TH SarabunPSK" w:hAnsi="TH SarabunPSK" w:eastAsia="TH Sarabun PSK" w:cs="TH SarabunPSK"/>
          <w:noProof/>
          <w:sz w:val="28"/>
          <w:cs/>
        </w:rPr>
        <w:t>การสะสมสารฟีนอลิกในใบบัวบก</w:t>
      </w:r>
      <w:r w:rsidRPr="006F73BF" w:rsidR="00AD0BC7">
        <w:rPr>
          <w:rFonts w:hint="cs" w:ascii="TH SarabunPSK" w:hAnsi="TH SarabunPSK" w:cs="TH SarabunPSK"/>
          <w:sz w:val="28"/>
          <w:cs/>
        </w:rPr>
        <w:t>,</w:t>
      </w:r>
      <w:r w:rsidRPr="006F73BF" w:rsidR="00DA6747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F73BF" w:rsidR="00DA6747">
        <w:rPr>
          <w:rFonts w:hint="cs" w:ascii="TH SarabunPSK" w:hAnsi="TH SarabunPSK" w:eastAsia="TH Sarabun PSK" w:cs="TH SarabunPSK"/>
          <w:noProof/>
          <w:sz w:val="28"/>
          <w:cs/>
        </w:rPr>
        <w:t>ตัวเร่งปฏิกิริยาออกซิเดชัน</w:t>
      </w:r>
    </w:p>
    <w:p w:rsidRPr="006F73BF" w:rsidR="00361F4B" w:rsidP="00361F4B" w:rsidRDefault="00361F4B" w14:paraId="6FDA00F9" w14:textId="77777777">
      <w:pPr>
        <w:spacing w:before="240"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  <w:sectPr w:rsidRPr="006F73BF" w:rsidR="00361F4B" w:rsidSect="009D752D">
          <w:headerReference w:type="default" r:id="rId9"/>
          <w:footerReference w:type="even" r:id="rId10"/>
          <w:footerReference w:type="default" r:id="rId11"/>
          <w:pgSz w:w="11906" w:h="16838" w:orient="portrait"/>
          <w:pgMar w:top="1800" w:right="1440" w:bottom="1440" w:left="1800" w:header="720" w:footer="720" w:gutter="0"/>
          <w:cols w:space="720"/>
          <w:docGrid w:linePitch="360"/>
        </w:sectPr>
      </w:pPr>
    </w:p>
    <w:p w:rsidRPr="006F73BF" w:rsidR="0098175B" w:rsidP="001B37C6" w:rsidRDefault="00361F4B" w14:paraId="117F90BF" w14:textId="011296F0">
      <w:pPr>
        <w:pStyle w:val="ab"/>
        <w:numPr>
          <w:ilvl w:val="0"/>
          <w:numId w:val="8"/>
        </w:numPr>
        <w:spacing w:before="240" w:after="0" w:line="240" w:lineRule="auto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  <w:cs/>
        </w:rPr>
        <w:t>บทนำ</w:t>
      </w:r>
    </w:p>
    <w:p w:rsidRPr="006F73BF" w:rsidR="006E2E11" w:rsidP="007A0870" w:rsidRDefault="006E2E11" w14:paraId="161DB3C0" w14:textId="3E009233">
      <w:pPr>
        <w:spacing w:before="240" w:after="0" w:line="240" w:lineRule="auto"/>
        <w:ind w:firstLine="720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คาร์บอนไดออกไซด์ เป็นปัจจัยสำคัญในกระบวนการสังเคราะห์ด้วยแสงของพืช โดยการเพิ่มความเข้มข้นของก๊าซคาร์บอนไดออกไซด์ในระบบปลูกแบบควบคุม (</w:t>
      </w:r>
      <w:r w:rsidRPr="006F73BF">
        <w:rPr>
          <w:rFonts w:hint="cs" w:ascii="TH SarabunPSK" w:hAnsi="TH SarabunPSK" w:cs="TH SarabunPSK"/>
          <w:noProof/>
          <w:sz w:val="28"/>
        </w:rPr>
        <w:t>CO</w:t>
      </w:r>
      <w:r w:rsidRPr="006F73BF">
        <w:rPr>
          <w:rFonts w:ascii="Cambria Math" w:hAnsi="Cambria Math" w:cs="Cambria Math"/>
          <w:noProof/>
          <w:sz w:val="28"/>
        </w:rPr>
        <w:t>₂</w:t>
      </w:r>
      <w:r w:rsidRPr="006F73BF">
        <w:rPr>
          <w:rFonts w:hint="cs" w:ascii="TH SarabunPSK" w:hAnsi="TH SarabunPSK" w:cs="TH SarabunPSK"/>
          <w:noProof/>
          <w:sz w:val="28"/>
        </w:rPr>
        <w:t xml:space="preserve"> enrichment system)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สามารถเพิ่มการเจริญเติบโต การสร้างชีวมวล และการสะสมสารทุติยภูมิที่มีคุณค่าทางชีวภาพ เช่น สารฟีนอลิกและสารต้านอนุมูลอิสระ (</w:t>
      </w:r>
      <w:r w:rsidRPr="006F73BF">
        <w:rPr>
          <w:rFonts w:hint="cs" w:ascii="TH SarabunPSK" w:hAnsi="TH SarabunPSK" w:cs="TH SarabunPSK"/>
          <w:noProof/>
          <w:sz w:val="28"/>
        </w:rPr>
        <w:t>Taiz, Zeiger, Møller, &amp; Murphy, 2015; Dong, Gruda, Lam, Li, &amp; Duan, 2018)</w:t>
      </w:r>
    </w:p>
    <w:p w:rsidRPr="006F73BF" w:rsidR="006E2E11" w:rsidP="006E2E11" w:rsidRDefault="006E2E11" w14:paraId="0C859668" w14:textId="77777777">
      <w:pPr>
        <w:spacing w:before="240" w:after="0" w:line="240" w:lineRule="auto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ใบบัวบก (</w:t>
      </w:r>
      <w:r w:rsidRPr="006F73BF">
        <w:rPr>
          <w:rFonts w:hint="cs" w:ascii="TH SarabunPSK" w:hAnsi="TH SarabunPSK" w:cs="TH SarabunPSK"/>
          <w:i/>
          <w:iCs/>
          <w:noProof/>
          <w:sz w:val="28"/>
        </w:rPr>
        <w:t>Centella asiatica</w:t>
      </w:r>
      <w:r w:rsidRPr="006F73BF">
        <w:rPr>
          <w:rFonts w:hint="cs" w:ascii="TH SarabunPSK" w:hAnsi="TH SarabunPSK" w:cs="TH SarabunPSK"/>
          <w:noProof/>
          <w:sz w:val="28"/>
        </w:rPr>
        <w:t xml:space="preserve">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เป็นสมุนไพรเศรษฐกิจของประเทศไทยที่มีสารสำคัญ ได้แก่ </w:t>
      </w:r>
      <w:r w:rsidRPr="006F73BF">
        <w:rPr>
          <w:rFonts w:hint="cs" w:ascii="TH SarabunPSK" w:hAnsi="TH SarabunPSK" w:cs="TH SarabunPSK"/>
          <w:noProof/>
          <w:sz w:val="28"/>
        </w:rPr>
        <w:t xml:space="preserve">triterpenoids, phenolic compounds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flavonoids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ซึ่งมีฤทธิ์ต้านอนุมูลอิสระและมีประโยชน์ทางยา (</w:t>
      </w:r>
      <w:r w:rsidRPr="006F73BF">
        <w:rPr>
          <w:rFonts w:hint="cs" w:ascii="TH SarabunPSK" w:hAnsi="TH SarabunPSK" w:cs="TH SarabunPSK"/>
          <w:noProof/>
          <w:sz w:val="28"/>
        </w:rPr>
        <w:t xml:space="preserve">Gohil, Patel, &amp; Gajjar, 2010)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งานวิจัยหลายฉบับพบว่าการเพิ่มก๊าซคาร์บอนไดออกไซด์สามารถกระตุ้นการสร้างสารฟีนอลิกและสารออกฤทธิ์ต่าง ๆ ในพืชได้</w:t>
      </w:r>
    </w:p>
    <w:p w:rsidR="006E2E11" w:rsidP="006E2E11" w:rsidRDefault="006E2E11" w14:paraId="7BE7DC75" w14:textId="2910B4B5">
      <w:pPr>
        <w:spacing w:before="240"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ดังนั้น ผู้จัดทำจึงสนใจพัฒนาวัสดุเชิงนวัตกรรมจาก</w:t>
      </w:r>
      <w:r w:rsidRPr="006F73BF">
        <w:rPr>
          <w:rFonts w:hint="cs" w:ascii="TH SarabunPSK" w:hAnsi="TH SarabunPSK" w:cs="TH SarabunPSK"/>
          <w:noProof/>
          <w:sz w:val="28"/>
        </w:rPr>
        <w:t xml:space="preserve"> Hopcalite, Zeolite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Sodium alginate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ในรูปเม็ดสองชั้น เพื่อเร่งปฏิกิริยาเปลี่ยนก๊าซคาร์บอนมอนอกไซด์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ให้เป็นก๊าซคาร์บอนไดออกไซด์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พร้อมทั้งกักเก็บและปลดปล่อยก๊าซคาร์บอนไดออกไซด์อย่างต่อเนื่อง เพื่อนำไปใช้ในระบบปลูกใบบัวบก และศึกษาผลต่อปริมาณสารฟีนอลิกและฤทธิ์ต้านอนุมูลอิสระ ซึ่งอาจเป็นแนวทางในการลดมลพิษทางอากาศควบคู่กับการเพิ่มคุณภาพของพืชสมุนไพรไทยได้อย่างมีประสิทธิภาพ</w:t>
      </w:r>
    </w:p>
    <w:p w:rsidRPr="006F73BF" w:rsidR="00626400" w:rsidP="0098175B" w:rsidRDefault="00626400" w14:paraId="4F8B64C9" w14:textId="482E5FDB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sz w:val="28"/>
        </w:rPr>
      </w:pPr>
    </w:p>
    <w:p w:rsidRPr="006F73BF" w:rsidR="0098175B" w:rsidP="0098175B" w:rsidRDefault="00361F4B" w14:paraId="3DDA50D6" w14:textId="2EC17AA9">
      <w:pPr>
        <w:spacing w:after="0" w:line="240" w:lineRule="auto"/>
        <w:jc w:val="thaiDistribute"/>
        <w:rPr>
          <w:rFonts w:hint="cs" w:ascii="TH SarabunPSK" w:hAnsi="TH SarabunPSK" w:cs="TH SarabunPSK"/>
          <w:sz w:val="28"/>
          <w:cs/>
        </w:rPr>
      </w:pPr>
      <w:r w:rsidRPr="006F73BF">
        <w:rPr>
          <w:rFonts w:hint="cs" w:ascii="TH SarabunPSK" w:hAnsi="TH SarabunPSK" w:cs="TH SarabunPSK"/>
          <w:b/>
          <w:bCs/>
          <w:sz w:val="28"/>
          <w:cs/>
        </w:rPr>
        <w:t>วิธี</w:t>
      </w:r>
      <w:r w:rsidRPr="006F73BF" w:rsidR="000A070F">
        <w:rPr>
          <w:rFonts w:hint="cs" w:ascii="TH SarabunPSK" w:hAnsi="TH SarabunPSK" w:cs="TH SarabunPSK"/>
          <w:b/>
          <w:bCs/>
          <w:sz w:val="28"/>
          <w:cs/>
        </w:rPr>
        <w:t>การดำเนินงาน</w:t>
      </w:r>
    </w:p>
    <w:p w:rsidRPr="006F73BF" w:rsidR="00FF497A" w:rsidP="001B37C6" w:rsidRDefault="00FF497A" w14:paraId="7B915E98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</w:rPr>
        <w:t xml:space="preserve">2.1 </w:t>
      </w:r>
      <w:r w:rsidRPr="006F73BF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การเตรียมวัสดุ</w:t>
      </w:r>
    </w:p>
    <w:p w:rsidRPr="006F73BF" w:rsidR="00FF497A" w:rsidP="00FF497A" w:rsidRDefault="00137A34" w14:paraId="7FB6601D" w14:textId="362040E8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</w:rPr>
        <w:t xml:space="preserve">เตรียมสารละลาย </w:t>
      </w:r>
      <w:r w:rsidRPr="006F73BF">
        <w:rPr>
          <w:rFonts w:hint="cs" w:ascii="TH SarabunPSK" w:hAnsi="TH SarabunPSK" w:cs="TH SarabunPSK"/>
          <w:noProof/>
          <w:sz w:val="28"/>
        </w:rPr>
        <w:t xml:space="preserve">Sodium alginate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ความเข้มข้น </w:t>
      </w:r>
      <w:r w:rsidRPr="006F73BF">
        <w:rPr>
          <w:rFonts w:hint="cs" w:ascii="TH SarabunPSK" w:hAnsi="TH SarabunPSK" w:cs="TH SarabunPSK"/>
          <w:noProof/>
          <w:sz w:val="28"/>
        </w:rPr>
        <w:t xml:space="preserve">2% w/v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และสารแขวนลอย </w:t>
      </w:r>
      <w:r w:rsidRPr="006F73BF">
        <w:rPr>
          <w:rFonts w:hint="cs" w:ascii="TH SarabunPSK" w:hAnsi="TH SarabunPSK" w:cs="TH SarabunPSK"/>
          <w:noProof/>
          <w:sz w:val="28"/>
        </w:rPr>
        <w:t xml:space="preserve">Zeolite-loaded alginate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ความเข้มข้น </w:t>
      </w:r>
      <w:r w:rsidRPr="006F73BF">
        <w:rPr>
          <w:rFonts w:hint="cs" w:ascii="TH SarabunPSK" w:hAnsi="TH SarabunPSK" w:cs="TH SarabunPSK"/>
          <w:noProof/>
          <w:sz w:val="28"/>
        </w:rPr>
        <w:t xml:space="preserve">10, 20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และ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30% w/v </w:t>
      </w:r>
      <w:r w:rsidRPr="006F73BF">
        <w:rPr>
          <w:rFonts w:hint="cs" w:ascii="TH SarabunPSK" w:hAnsi="TH SarabunPSK" w:cs="TH SarabunPSK"/>
          <w:noProof/>
          <w:sz w:val="28"/>
          <w:cs/>
        </w:rPr>
        <w:t>สำหรับใช้เป็นแกนกลาง (</w:t>
      </w:r>
      <w:r w:rsidRPr="006F73BF">
        <w:rPr>
          <w:rFonts w:hint="cs" w:ascii="TH SarabunPSK" w:hAnsi="TH SarabunPSK" w:cs="TH SarabunPSK"/>
          <w:noProof/>
          <w:sz w:val="28"/>
        </w:rPr>
        <w:t xml:space="preserve">Core)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รวมทั้งเตรียมสารแขวนลอย </w:t>
      </w:r>
      <w:r w:rsidRPr="006F73BF">
        <w:rPr>
          <w:rFonts w:hint="cs" w:ascii="TH SarabunPSK" w:hAnsi="TH SarabunPSK" w:cs="TH SarabunPSK"/>
          <w:noProof/>
          <w:sz w:val="28"/>
        </w:rPr>
        <w:t xml:space="preserve">Hopcalite-loaded alginate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ความเข้มข้น </w:t>
      </w:r>
      <w:r w:rsidRPr="006F73BF">
        <w:rPr>
          <w:rFonts w:hint="cs" w:ascii="TH SarabunPSK" w:hAnsi="TH SarabunPSK" w:cs="TH SarabunPSK"/>
          <w:noProof/>
          <w:sz w:val="28"/>
        </w:rPr>
        <w:t xml:space="preserve">30% w/v </w:t>
      </w:r>
      <w:r w:rsidRPr="006F73BF">
        <w:rPr>
          <w:rFonts w:hint="cs" w:ascii="TH SarabunPSK" w:hAnsi="TH SarabunPSK" w:cs="TH SarabunPSK"/>
          <w:noProof/>
          <w:sz w:val="28"/>
          <w:cs/>
        </w:rPr>
        <w:t>สำหรับใช้เป็นชั้นเปลือก (</w:t>
      </w:r>
      <w:r w:rsidRPr="006F73BF">
        <w:rPr>
          <w:rFonts w:hint="cs" w:ascii="TH SarabunPSK" w:hAnsi="TH SarabunPSK" w:cs="TH SarabunPSK"/>
          <w:noProof/>
          <w:sz w:val="28"/>
        </w:rPr>
        <w:t xml:space="preserve">Shell)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และสารละลาย </w:t>
      </w:r>
      <w:r w:rsidRPr="006F73BF">
        <w:rPr>
          <w:rFonts w:hint="cs" w:ascii="TH SarabunPSK" w:hAnsi="TH SarabunPSK" w:cs="TH SarabunPSK"/>
          <w:noProof/>
          <w:sz w:val="28"/>
        </w:rPr>
        <w:t>CaCl</w:t>
      </w:r>
      <w:r w:rsidRPr="006F73BF">
        <w:rPr>
          <w:rFonts w:hint="cs" w:ascii="TH SarabunPSK" w:hAnsi="TH SarabunPSK" w:cs="TH SarabunPSK"/>
          <w:noProof/>
          <w:sz w:val="28"/>
          <w:vertAlign w:val="subscript"/>
        </w:rPr>
        <w:t>2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ความเข้มข้น </w:t>
      </w:r>
      <w:r w:rsidRPr="006F73BF">
        <w:rPr>
          <w:rFonts w:hint="cs" w:ascii="TH SarabunPSK" w:hAnsi="TH SarabunPSK" w:cs="TH SarabunPSK"/>
          <w:noProof/>
          <w:sz w:val="28"/>
        </w:rPr>
        <w:t xml:space="preserve">3% w/v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จากนั้นขึ้นรูปเม็ดแกนกลางโดยหยดสารแขวนลอย </w:t>
      </w:r>
      <w:r w:rsidRPr="006F73BF">
        <w:rPr>
          <w:rFonts w:hint="cs" w:ascii="TH SarabunPSK" w:hAnsi="TH SarabunPSK" w:cs="TH SarabunPSK"/>
          <w:noProof/>
          <w:sz w:val="28"/>
        </w:rPr>
        <w:t xml:space="preserve">Zeolite-loaded alginate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ลงในสารละลาย </w:t>
      </w:r>
      <w:r w:rsidRPr="006F73BF">
        <w:rPr>
          <w:rFonts w:hint="cs" w:ascii="TH SarabunPSK" w:hAnsi="TH SarabunPSK" w:cs="TH SarabunPSK"/>
          <w:noProof/>
          <w:sz w:val="28"/>
        </w:rPr>
        <w:t xml:space="preserve">CaCl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แช่ไว้ </w:t>
      </w:r>
      <w:r w:rsidRPr="006F73BF">
        <w:rPr>
          <w:rFonts w:hint="cs" w:ascii="TH SarabunPSK" w:hAnsi="TH SarabunPSK" w:cs="TH SarabunPSK"/>
          <w:noProof/>
          <w:sz w:val="28"/>
        </w:rPr>
        <w:t xml:space="preserve">10–15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นาที แล้วล้างด้วยน้ำกลั่น ก่อนเคลือบด้วย </w:t>
      </w:r>
      <w:r w:rsidRPr="006F73BF">
        <w:rPr>
          <w:rFonts w:hint="cs" w:ascii="TH SarabunPSK" w:hAnsi="TH SarabunPSK" w:cs="TH SarabunPSK"/>
          <w:noProof/>
          <w:sz w:val="28"/>
        </w:rPr>
        <w:t xml:space="preserve">Hopcalite-loaded alginate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และแช่ในสารละลาย </w:t>
      </w:r>
      <w:r w:rsidRPr="006F73BF">
        <w:rPr>
          <w:rFonts w:hint="cs" w:ascii="TH SarabunPSK" w:hAnsi="TH SarabunPSK" w:cs="TH SarabunPSK"/>
          <w:noProof/>
          <w:sz w:val="28"/>
        </w:rPr>
        <w:t>CaCl</w:t>
      </w:r>
      <w:r w:rsidRPr="006F73BF">
        <w:rPr>
          <w:rFonts w:hint="cs" w:ascii="TH SarabunPSK" w:hAnsi="TH SarabunPSK" w:cs="TH SarabunPSK"/>
          <w:noProof/>
          <w:sz w:val="28"/>
          <w:vertAlign w:val="subscript"/>
        </w:rPr>
        <w:t>2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อีก </w:t>
      </w:r>
      <w:r w:rsidRPr="006F73BF">
        <w:rPr>
          <w:rFonts w:hint="cs" w:ascii="TH SarabunPSK" w:hAnsi="TH SarabunPSK" w:cs="TH SarabunPSK"/>
          <w:noProof/>
          <w:sz w:val="28"/>
        </w:rPr>
        <w:t xml:space="preserve">10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นาที จากนั้นล้างด้วยน้ำกลั่น จะได้เม็ดวัสดุแบบ </w:t>
      </w:r>
      <w:r w:rsidRPr="006F73BF">
        <w:rPr>
          <w:rFonts w:hint="cs" w:ascii="TH SarabunPSK" w:hAnsi="TH SarabunPSK" w:cs="TH SarabunPSK"/>
          <w:noProof/>
          <w:sz w:val="28"/>
        </w:rPr>
        <w:t xml:space="preserve">Core-Shell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ที่มี </w:t>
      </w:r>
      <w:r w:rsidRPr="006F73BF">
        <w:rPr>
          <w:rFonts w:hint="cs" w:ascii="TH SarabunPSK" w:hAnsi="TH SarabunPSK" w:cs="TH SarabunPSK"/>
          <w:noProof/>
          <w:sz w:val="28"/>
        </w:rPr>
        <w:t xml:space="preserve">Zeolite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อยู่ภายในและ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Hopcalite </w:t>
      </w:r>
      <w:r w:rsidRPr="006F73BF">
        <w:rPr>
          <w:rFonts w:hint="cs" w:ascii="TH SarabunPSK" w:hAnsi="TH SarabunPSK" w:cs="TH SarabunPSK"/>
          <w:noProof/>
          <w:sz w:val="28"/>
          <w:cs/>
        </w:rPr>
        <w:t>อยู่ภายนอก</w:t>
      </w:r>
    </w:p>
    <w:p w:rsidRPr="006F73BF" w:rsidR="00FF497A" w:rsidP="001B37C6" w:rsidRDefault="00FF497A" w14:paraId="1292330C" w14:textId="08A51241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</w:rPr>
        <w:t xml:space="preserve">2.3 </w:t>
      </w:r>
      <w:r w:rsidRPr="006F73BF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การเตรียมต้นใบบัวบก</w:t>
      </w:r>
    </w:p>
    <w:p w:rsidRPr="006F73BF" w:rsidR="00FF497A" w:rsidP="00FF497A" w:rsidRDefault="00FF497A" w14:paraId="27A51273" w14:textId="196473F5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นำเมล็ดใบบัวบกแช่น้ำกลั่นเป็นเวลา </w:t>
      </w:r>
      <w:r w:rsidRPr="006F73BF">
        <w:rPr>
          <w:rFonts w:hint="cs" w:ascii="TH SarabunPSK" w:hAnsi="TH SarabunPSK" w:cs="TH SarabunPSK"/>
          <w:noProof/>
          <w:sz w:val="28"/>
        </w:rPr>
        <w:t xml:space="preserve">12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ชั่วโมง จากนั้นล้างเมล็ดให้สะอาด เตรียมถาดเพาะที่บรรจุดิน แล้วใช้ปากคีบวางเมล็ดจำนวน </w:t>
      </w:r>
      <w:r w:rsidRPr="006F73BF">
        <w:rPr>
          <w:rFonts w:hint="cs" w:ascii="TH SarabunPSK" w:hAnsi="TH SarabunPSK" w:cs="TH SarabunPSK"/>
          <w:noProof/>
          <w:sz w:val="28"/>
        </w:rPr>
        <w:t xml:space="preserve">6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เมล็ดต่อกล่อง กดเมล็ดเบา ๆ ให้สัมผัสดิน โดยไม่ฝังลึกเกิน </w:t>
      </w:r>
      <w:r w:rsidRPr="006F73BF">
        <w:rPr>
          <w:rFonts w:hint="cs" w:ascii="TH SarabunPSK" w:hAnsi="TH SarabunPSK" w:cs="TH SarabunPSK"/>
          <w:noProof/>
          <w:sz w:val="28"/>
        </w:rPr>
        <w:t xml:space="preserve">0.5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เซนติเมตร รดน้ำให้ดินชุ่มและเพาะเลี้ยงในสภาพแวดล้อมเดียวกันเป็นเวลา </w:t>
      </w:r>
      <w:r w:rsidRPr="006F73BF">
        <w:rPr>
          <w:rFonts w:hint="cs" w:ascii="TH SarabunPSK" w:hAnsi="TH SarabunPSK" w:cs="TH SarabunPSK"/>
          <w:noProof/>
          <w:sz w:val="28"/>
        </w:rPr>
        <w:t xml:space="preserve">1–2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สัปดาห์</w:t>
      </w:r>
    </w:p>
    <w:p w:rsidRPr="006F73BF" w:rsidR="00FF497A" w:rsidP="001B37C6" w:rsidRDefault="00FF497A" w14:paraId="02C199C7" w14:textId="38E4A6D2">
      <w:pPr>
        <w:spacing w:after="0" w:line="240" w:lineRule="auto"/>
        <w:ind w:firstLine="720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</w:rPr>
        <w:t xml:space="preserve">2.4 </w:t>
      </w:r>
      <w:r w:rsidRPr="006F73BF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การเตรียมและปล่อยก๊</w:t>
      </w:r>
      <w:r w:rsidRPr="006F73BF" w:rsidR="001B37C6">
        <w:rPr>
          <w:rFonts w:hint="cs" w:ascii="TH SarabunPSK" w:hAnsi="TH SarabunPSK" w:cs="TH SarabunPSK"/>
          <w:b/>
          <w:bCs/>
          <w:noProof/>
          <w:sz w:val="28"/>
          <w:cs/>
        </w:rPr>
        <w:t>าซ</w:t>
      </w:r>
      <w:r w:rsidRPr="006F73BF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คาร์บอนมอนอกไซด์</w:t>
      </w:r>
    </w:p>
    <w:p w:rsidRPr="006F73BF" w:rsidR="00FF497A" w:rsidP="00FF497A" w:rsidRDefault="00137A34" w14:paraId="052F9DA6" w14:textId="3DC135AD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</w:rPr>
        <w:t xml:space="preserve">เตรียมก๊าซคาร์บอนมอนอกไซด์จากปฏิกิริยาระหว่างกรดฟอร์มิกกับกรดซัลฟิวริกเข้มข้นภายในระบบปิด แล้วต่อท่อก๊าซเข้ากับวาล์วควบคุมการไหลเพื่อส่งก๊าซเข้าสู่กล่องทดลอง โดยเติมกรดซัลฟิวริกเข้มข้น </w:t>
      </w:r>
      <w:r w:rsidRPr="006F73BF">
        <w:rPr>
          <w:rFonts w:hint="cs" w:ascii="TH SarabunPSK" w:hAnsi="TH SarabunPSK" w:cs="TH SarabunPSK"/>
          <w:noProof/>
          <w:sz w:val="28"/>
        </w:rPr>
        <w:t xml:space="preserve">20 mL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และกรดฟอร์มิก </w:t>
      </w:r>
      <w:r w:rsidRPr="006F73BF">
        <w:rPr>
          <w:rFonts w:hint="cs" w:ascii="TH SarabunPSK" w:hAnsi="TH SarabunPSK" w:cs="TH SarabunPSK"/>
          <w:noProof/>
          <w:sz w:val="28"/>
        </w:rPr>
        <w:t xml:space="preserve">4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หยด ลงในขวดรูปชมพู่ที่ต่อกับระบบท่อ และเริ่มการทดลองเมื่อสังเกตเห็นการเกิดฟองก๊าซ จากนั้นเริ่มจับเวลาและบันทึกค่าก๊าซทุก </w:t>
      </w:r>
      <w:r w:rsidRPr="006F73BF">
        <w:rPr>
          <w:rFonts w:hint="cs" w:ascii="TH SarabunPSK" w:hAnsi="TH SarabunPSK" w:cs="TH SarabunPSK"/>
          <w:noProof/>
          <w:sz w:val="28"/>
        </w:rPr>
        <w:t xml:space="preserve">2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นาทีในช่วง </w:t>
      </w:r>
      <w:r w:rsidRPr="006F73BF">
        <w:rPr>
          <w:rFonts w:hint="cs" w:ascii="TH SarabunPSK" w:hAnsi="TH SarabunPSK" w:cs="TH SarabunPSK"/>
          <w:noProof/>
          <w:sz w:val="28"/>
        </w:rPr>
        <w:t xml:space="preserve">15 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นาทีแรก และทุก </w:t>
      </w:r>
      <w:r w:rsidRPr="006F73BF">
        <w:rPr>
          <w:rFonts w:hint="cs" w:ascii="TH SarabunPSK" w:hAnsi="TH SarabunPSK" w:cs="TH SarabunPSK"/>
          <w:noProof/>
          <w:sz w:val="28"/>
        </w:rPr>
        <w:t xml:space="preserve">5 </w:t>
      </w:r>
      <w:r w:rsidRPr="006F73BF">
        <w:rPr>
          <w:rFonts w:hint="cs" w:ascii="TH SarabunPSK" w:hAnsi="TH SarabunPSK" w:cs="TH SarabunPSK"/>
          <w:noProof/>
          <w:sz w:val="28"/>
          <w:cs/>
        </w:rPr>
        <w:t>นาทีหลังจากนั้นจนกระทั่งปริมาตรก๊าซคงที่</w:t>
      </w:r>
    </w:p>
    <w:p w:rsidRPr="006F73BF" w:rsidR="00FF497A" w:rsidP="00FF497A" w:rsidRDefault="00DA7822" w14:paraId="0EBFAED7" w14:textId="3835061D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cs/>
        </w:rPr>
        <w:tab/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</w:rPr>
        <w:t xml:space="preserve">2.5 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การศึกษาผลของวัสดุต่อการเจริญของใบบัวบก</w:t>
      </w:r>
    </w:p>
    <w:p w:rsidRPr="006F73BF" w:rsidR="00FF497A" w:rsidP="00FF497A" w:rsidRDefault="00FF497A" w14:paraId="6AA33729" w14:textId="77777777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แบ่งชุดทดลองออกเป็น </w:t>
      </w:r>
      <w:r w:rsidRPr="006F73BF">
        <w:rPr>
          <w:rFonts w:hint="cs" w:ascii="TH SarabunPSK" w:hAnsi="TH SarabunPSK" w:cs="TH SarabunPSK"/>
          <w:noProof/>
          <w:sz w:val="28"/>
        </w:rPr>
        <w:t xml:space="preserve">5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กลุ่ม ได้แก่</w:t>
      </w:r>
    </w:p>
    <w:p w:rsidRPr="006F73BF" w:rsidR="00FF497A" w:rsidP="00FF497A" w:rsidRDefault="00FF497A" w14:paraId="1287FD8F" w14:textId="77777777">
      <w:pPr>
        <w:numPr>
          <w:ilvl w:val="0"/>
          <w:numId w:val="3"/>
        </w:num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กลุ่มที่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1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ใบบัวบกเพียงอย่างเดียว ไม่เติมวัสดุและไม่ปล่อยก๊าซคาร์บอนมอนอกไซด์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</w:p>
    <w:p w:rsidRPr="006F73BF" w:rsidR="00FF497A" w:rsidP="00B215CC" w:rsidRDefault="00B215CC" w14:paraId="06170C61" w14:textId="6A39BBE3">
      <w:pPr>
        <w:numPr>
          <w:ilvl w:val="0"/>
          <w:numId w:val="3"/>
        </w:numPr>
        <w:spacing w:after="0" w:line="240" w:lineRule="auto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กลุ่มที่ </w:t>
      </w:r>
      <w:r w:rsidRPr="006F73BF">
        <w:rPr>
          <w:rFonts w:hint="cs" w:ascii="TH SarabunPSK" w:hAnsi="TH SarabunPSK" w:cs="TH SarabunPSK"/>
          <w:noProof/>
          <w:sz w:val="28"/>
        </w:rPr>
        <w:t>2</w:t>
      </w:r>
      <w:r w:rsidRPr="006F73BF">
        <w:rPr>
          <w:rFonts w:hint="cs" w:ascii="TH SarabunPSK" w:hAnsi="TH SarabunPSK" w:cs="TH SarabunPSK"/>
          <w:noProof/>
          <w:sz w:val="28"/>
          <w:cs/>
        </w:rPr>
        <w:t xml:space="preserve"> ใบบัวบก ปล่อยก๊าซ</w:t>
      </w:r>
      <w:r w:rsidRPr="006F73BF" w:rsidR="00FF497A">
        <w:rPr>
          <w:rFonts w:hint="cs" w:ascii="TH SarabunPSK" w:hAnsi="TH SarabunPSK" w:cs="TH SarabunPSK"/>
          <w:noProof/>
          <w:sz w:val="28"/>
          <w:cs/>
          <w:lang w:val="th-TH"/>
        </w:rPr>
        <w:t>คาร์บอนมอนอกไซด์ ไม่เติมวัสดุ</w:t>
      </w:r>
    </w:p>
    <w:p w:rsidRPr="006F73BF" w:rsidR="00FF497A" w:rsidP="00FF497A" w:rsidRDefault="00FF497A" w14:paraId="3D4285E8" w14:textId="77777777">
      <w:pPr>
        <w:numPr>
          <w:ilvl w:val="0"/>
          <w:numId w:val="3"/>
        </w:num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กลุ่มที่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3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ใบบัวบก เติมวัสดุต้นแบบสัดส่วนที่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1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และปล่อยก๊าซคาร์บอนมอนอกไซด์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</w:p>
    <w:p w:rsidRPr="006F73BF" w:rsidR="00FF497A" w:rsidP="00FF497A" w:rsidRDefault="00FF497A" w14:paraId="3C17F69D" w14:textId="77777777">
      <w:pPr>
        <w:numPr>
          <w:ilvl w:val="0"/>
          <w:numId w:val="3"/>
        </w:num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กลุ่มที่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4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ใบบัวบก เติมวัสดุต้นแบบสัดส่วนที่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2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และปล่อยก๊าซคาร์บอนมอนอกไซด์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</w:p>
    <w:p w:rsidRPr="006F73BF" w:rsidR="00FF497A" w:rsidP="00FF497A" w:rsidRDefault="00FF497A" w14:paraId="7E5CBCFF" w14:textId="77777777">
      <w:pPr>
        <w:numPr>
          <w:ilvl w:val="0"/>
          <w:numId w:val="3"/>
        </w:num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กลุ่มที่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5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ใบบัวบก เติมวัสดุต้นแบบสัดส่วนที่ </w:t>
      </w:r>
      <w:r w:rsidRPr="006F73BF">
        <w:rPr>
          <w:rFonts w:hint="cs" w:ascii="TH SarabunPSK" w:hAnsi="TH SarabunPSK" w:cs="TH SarabunPSK"/>
          <w:noProof/>
          <w:sz w:val="28"/>
        </w:rPr>
        <w:t xml:space="preserve">3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และปล่อยก๊าซคาร์บอนมอนอกไซด์</w:t>
      </w:r>
      <w:r w:rsidRPr="006F73BF">
        <w:rPr>
          <w:rFonts w:hint="cs" w:ascii="TH SarabunPSK" w:hAnsi="TH SarabunPSK" w:cs="TH SarabunPSK"/>
          <w:noProof/>
          <w:sz w:val="28"/>
        </w:rPr>
        <w:t xml:space="preserve"> </w:t>
      </w:r>
    </w:p>
    <w:p w:rsidRPr="006F73BF" w:rsidR="00FF497A" w:rsidP="00FF497A" w:rsidRDefault="00FF497A" w14:paraId="09D17390" w14:textId="47F5641B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ทำการปล่อยก๊าซคาร์บอนมอนอกไซด์เป็นเวลา </w:t>
      </w:r>
      <w:r w:rsidRPr="006F73BF">
        <w:rPr>
          <w:rFonts w:hint="cs" w:ascii="TH SarabunPSK" w:hAnsi="TH SarabunPSK" w:cs="TH SarabunPSK"/>
          <w:noProof/>
          <w:sz w:val="28"/>
        </w:rPr>
        <w:t xml:space="preserve">3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วัน โดยปล่อยวันละ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3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ครั้ง ครั้งละ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45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นาที และควบคุมสภาพแวดล้อมทุกกลุ่มให้เหมือนกัน ได้แก่ แสง อุณหภูมิ ความชื้น ปริมาณน้ำ และระยะเวลาปลูกภายในระบบ </w:t>
      </w:r>
      <w:r w:rsidRPr="006F73BF">
        <w:rPr>
          <w:rFonts w:hint="cs" w:ascii="TH SarabunPSK" w:hAnsi="TH SarabunPSK" w:cs="TH SarabunPSK"/>
          <w:noProof/>
          <w:sz w:val="28"/>
        </w:rPr>
        <w:t xml:space="preserve">1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สัปดาห์</w:t>
      </w:r>
    </w:p>
    <w:p w:rsidRPr="006F73BF" w:rsidR="00FF497A" w:rsidP="00B215CC" w:rsidRDefault="00FF497A" w14:paraId="434B00C7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</w:rPr>
        <w:t xml:space="preserve">2.6 </w:t>
      </w:r>
      <w:r w:rsidRPr="006F73BF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การวิเคราะห์ปริมาณสารประกอบฟีนอลิกและฤทธิ์ต้านอนุมูลอิสระ</w:t>
      </w:r>
    </w:p>
    <w:p w:rsidRPr="006F73BF" w:rsidR="00FF497A" w:rsidP="00FF497A" w:rsidRDefault="00B215CC" w14:paraId="2F69A53D" w14:textId="3141F589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  <w:cs/>
        </w:rPr>
        <w:t xml:space="preserve">    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</w:rPr>
        <w:t xml:space="preserve">2.6.1 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การวิเคราะห์ปริมาณสารประกอบฟีนอลิกรวม (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</w:rPr>
        <w:t>Total Phenolic Content)</w:t>
      </w:r>
    </w:p>
    <w:p w:rsidRPr="006F73BF" w:rsidR="00FF497A" w:rsidP="00137A34" w:rsidRDefault="00FF497A" w14:paraId="02F4F1ED" w14:textId="77777777">
      <w:pPr>
        <w:spacing w:after="0" w:line="240" w:lineRule="auto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วิเคราะห์ปริมาณสารประกอบฟีนอลิกรวมด้วยวิธี </w:t>
      </w:r>
      <w:r w:rsidRPr="006F73BF">
        <w:rPr>
          <w:rFonts w:hint="cs" w:ascii="TH SarabunPSK" w:hAnsi="TH SarabunPSK" w:cs="TH SarabunPSK"/>
          <w:noProof/>
          <w:sz w:val="28"/>
        </w:rPr>
        <w:t xml:space="preserve">Folin–Ciocalteu assay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ตามวิธีดัดแปลงของ </w:t>
      </w:r>
      <w:r w:rsidRPr="006F73BF">
        <w:rPr>
          <w:rFonts w:hint="cs" w:ascii="TH SarabunPSK" w:hAnsi="TH SarabunPSK" w:cs="TH SarabunPSK"/>
          <w:noProof/>
          <w:sz w:val="28"/>
        </w:rPr>
        <w:t xml:space="preserve">Slinkard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Singleton (1997)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โดยใช้กรดแกลลิกเป็นสารมาตรฐาน ผสมสารมาตรฐานหรือสารสกัดตัวอย่างกับ </w:t>
      </w:r>
      <w:r w:rsidRPr="006F73BF">
        <w:rPr>
          <w:rFonts w:hint="cs" w:ascii="TH SarabunPSK" w:hAnsi="TH SarabunPSK" w:cs="TH SarabunPSK"/>
          <w:noProof/>
          <w:sz w:val="28"/>
        </w:rPr>
        <w:t xml:space="preserve">Folin–Ciocalteu reagent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และสารละลายโซเดียมคาร์บอเนต ตั้งทิ้งไว้ในที่มืด </w:t>
      </w:r>
      <w:r w:rsidRPr="006F73BF">
        <w:rPr>
          <w:rFonts w:hint="cs" w:ascii="TH SarabunPSK" w:hAnsi="TH SarabunPSK" w:cs="TH SarabunPSK"/>
          <w:noProof/>
          <w:sz w:val="28"/>
        </w:rPr>
        <w:t xml:space="preserve">30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นาที แล้ววัดค่าการดูดกลืนแสงที่ความยาวคลื่น </w:t>
      </w:r>
      <w:r w:rsidRPr="006F73BF">
        <w:rPr>
          <w:rFonts w:hint="cs" w:ascii="TH SarabunPSK" w:hAnsi="TH SarabunPSK" w:cs="TH SarabunPSK"/>
          <w:noProof/>
          <w:sz w:val="28"/>
        </w:rPr>
        <w:t xml:space="preserve">760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นาโนเมตร และคำนวณผลในหน่วย </w:t>
      </w:r>
      <w:r w:rsidRPr="006F73BF">
        <w:rPr>
          <w:rFonts w:hint="cs" w:ascii="TH SarabunPSK" w:hAnsi="TH SarabunPSK" w:cs="TH SarabunPSK"/>
          <w:noProof/>
          <w:sz w:val="28"/>
        </w:rPr>
        <w:t>mg GAE/g crude extract</w:t>
      </w:r>
    </w:p>
    <w:p w:rsidRPr="006F73BF" w:rsidR="00FF497A" w:rsidP="00FF497A" w:rsidRDefault="00B215CC" w14:paraId="09F1BFA2" w14:textId="1FFAF942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  <w:cs/>
        </w:rPr>
        <w:t xml:space="preserve">    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</w:rPr>
        <w:t xml:space="preserve">2.6.2 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 xml:space="preserve">การทดสอบฤทธิ์ต้านอนุมูลอิสระด้วยวิธี </w:t>
      </w:r>
      <w:r w:rsidRPr="006F73BF" w:rsidR="00FF497A">
        <w:rPr>
          <w:rFonts w:hint="cs" w:ascii="TH SarabunPSK" w:hAnsi="TH SarabunPSK" w:cs="TH SarabunPSK"/>
          <w:b/>
          <w:bCs/>
          <w:noProof/>
          <w:sz w:val="28"/>
        </w:rPr>
        <w:t>DPPH</w:t>
      </w:r>
    </w:p>
    <w:p w:rsidRPr="006F73BF" w:rsidR="00FF497A" w:rsidP="00FF497A" w:rsidRDefault="00FF497A" w14:paraId="1A51559D" w14:textId="77777777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ทดสอบฤทธิ์ต้านอนุมูลอิสระด้วยวิธี </w:t>
      </w:r>
      <w:r w:rsidRPr="006F73BF">
        <w:rPr>
          <w:rFonts w:hint="cs" w:ascii="TH SarabunPSK" w:hAnsi="TH SarabunPSK" w:cs="TH SarabunPSK"/>
          <w:noProof/>
          <w:sz w:val="28"/>
        </w:rPr>
        <w:t xml:space="preserve">DPPH assay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ตามวิธีดัดแปลงของ </w:t>
      </w:r>
      <w:r w:rsidRPr="006F73BF">
        <w:rPr>
          <w:rFonts w:hint="cs" w:ascii="TH SarabunPSK" w:hAnsi="TH SarabunPSK" w:cs="TH SarabunPSK"/>
          <w:noProof/>
          <w:sz w:val="28"/>
        </w:rPr>
        <w:t xml:space="preserve">Tan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และคณะ (</w:t>
      </w:r>
      <w:r w:rsidRPr="006F73BF">
        <w:rPr>
          <w:rFonts w:hint="cs" w:ascii="TH SarabunPSK" w:hAnsi="TH SarabunPSK" w:cs="TH SarabunPSK"/>
          <w:noProof/>
          <w:sz w:val="28"/>
        </w:rPr>
        <w:t xml:space="preserve">2009)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โดยผสมสารสกัดหรือสารมาตรฐานกับสารละลาย </w:t>
      </w:r>
      <w:r w:rsidRPr="006F73BF">
        <w:rPr>
          <w:rFonts w:hint="cs" w:ascii="TH SarabunPSK" w:hAnsi="TH SarabunPSK" w:cs="TH SarabunPSK"/>
          <w:noProof/>
          <w:sz w:val="28"/>
        </w:rPr>
        <w:t xml:space="preserve">DPPH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ตั้งทิ้งไว้ในที่มืดเป็นเวลา </w:t>
      </w:r>
      <w:r w:rsidRPr="006F73BF">
        <w:rPr>
          <w:rFonts w:hint="cs" w:ascii="TH SarabunPSK" w:hAnsi="TH SarabunPSK" w:cs="TH SarabunPSK"/>
          <w:noProof/>
          <w:sz w:val="28"/>
        </w:rPr>
        <w:t xml:space="preserve">30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นาที แล้ววัดค่าการดูดกลืนแสงที่ความยาวคลื่น </w:t>
      </w:r>
      <w:r w:rsidRPr="006F73BF">
        <w:rPr>
          <w:rFonts w:hint="cs" w:ascii="TH SarabunPSK" w:hAnsi="TH SarabunPSK" w:cs="TH SarabunPSK"/>
          <w:noProof/>
          <w:sz w:val="28"/>
        </w:rPr>
        <w:t xml:space="preserve">517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นาโนเมตร จากนั้นคำนวณร้อยละการกำจัดอนุมูลอิสระ (% </w:t>
      </w:r>
      <w:r w:rsidRPr="006F73BF">
        <w:rPr>
          <w:rFonts w:hint="cs" w:ascii="TH SarabunPSK" w:hAnsi="TH SarabunPSK" w:cs="TH SarabunPSK"/>
          <w:noProof/>
          <w:sz w:val="28"/>
        </w:rPr>
        <w:t xml:space="preserve">DPPH radical scavenging activity)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จากสมการ</w:t>
      </w:r>
    </w:p>
    <w:p w:rsidRPr="006F73BF" w:rsidR="00B215CC" w:rsidP="00FF497A" w:rsidRDefault="00B215CC" w14:paraId="7BAD9824" w14:textId="77777777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</w:p>
    <w:p w:rsidRPr="006F73BF" w:rsidR="00FF497A" w:rsidP="00B215CC" w:rsidRDefault="00FF497A" w14:paraId="3D4E3581" w14:textId="7A391A29">
      <w:pPr>
        <w:spacing w:after="0" w:line="240" w:lineRule="auto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</w:rPr>
        <w:t>% Inhibition = [(Acontrol − Atest sample) / Acontrol] × 100</w:t>
      </w:r>
    </w:p>
    <w:p w:rsidRPr="006F73BF" w:rsidR="00B215CC" w:rsidP="00B215CC" w:rsidRDefault="00B215CC" w14:paraId="5A314EEB" w14:textId="77777777">
      <w:pPr>
        <w:spacing w:after="0" w:line="240" w:lineRule="auto"/>
        <w:rPr>
          <w:rFonts w:hint="cs" w:ascii="TH SarabunPSK" w:hAnsi="TH SarabunPSK" w:cs="TH SarabunPSK"/>
          <w:noProof/>
          <w:sz w:val="28"/>
        </w:rPr>
      </w:pPr>
    </w:p>
    <w:p w:rsidRPr="006F73BF" w:rsidR="00FF497A" w:rsidP="00FF497A" w:rsidRDefault="00FF497A" w14:paraId="23DDF480" w14:textId="213569B7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โดย </w:t>
      </w:r>
      <w:r w:rsidRPr="006F73BF">
        <w:rPr>
          <w:rFonts w:hint="cs" w:ascii="TH SarabunPSK" w:hAnsi="TH SarabunPSK" w:cs="TH SarabunPSK"/>
          <w:noProof/>
          <w:sz w:val="28"/>
        </w:rPr>
        <w:t xml:space="preserve">Acontrol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คือค่าการดูดกลืนแสงของสารอ้างอิง และ </w:t>
      </w:r>
      <w:r w:rsidRPr="006F73BF">
        <w:rPr>
          <w:rFonts w:hint="cs" w:ascii="TH SarabunPSK" w:hAnsi="TH SarabunPSK" w:cs="TH SarabunPSK"/>
          <w:noProof/>
          <w:sz w:val="28"/>
        </w:rPr>
        <w:t xml:space="preserve">Atest sample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คือค่าการดูดกลืนแสงของสารตัวอย่าง</w:t>
      </w:r>
    </w:p>
    <w:p w:rsidRPr="006F73BF" w:rsidR="00FF497A" w:rsidP="00B215CC" w:rsidRDefault="00FF497A" w14:paraId="14F9A6F2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noProof/>
          <w:sz w:val="28"/>
        </w:rPr>
      </w:pPr>
      <w:r w:rsidRPr="006F73BF">
        <w:rPr>
          <w:rFonts w:hint="cs" w:ascii="TH SarabunPSK" w:hAnsi="TH SarabunPSK" w:cs="TH SarabunPSK"/>
          <w:b/>
          <w:bCs/>
          <w:noProof/>
          <w:sz w:val="28"/>
        </w:rPr>
        <w:t xml:space="preserve">2.7 </w:t>
      </w:r>
      <w:r w:rsidRPr="006F73BF">
        <w:rPr>
          <w:rFonts w:hint="cs" w:ascii="TH SarabunPSK" w:hAnsi="TH SarabunPSK" w:cs="TH SarabunPSK"/>
          <w:b/>
          <w:bCs/>
          <w:noProof/>
          <w:sz w:val="28"/>
          <w:cs/>
          <w:lang w:val="th-TH"/>
        </w:rPr>
        <w:t>การวิเคราะห์โครงสร้างทางเคมีของวัสดุ</w:t>
      </w:r>
    </w:p>
    <w:p w:rsidRPr="006F73BF" w:rsidR="00FF497A" w:rsidP="00FF497A" w:rsidRDefault="00FF497A" w14:paraId="48866097" w14:textId="5CFB5440">
      <w:pPr>
        <w:spacing w:after="0" w:line="240" w:lineRule="auto"/>
        <w:jc w:val="thaiDistribute"/>
        <w:rPr>
          <w:rFonts w:hint="cs" w:ascii="TH SarabunPSK" w:hAnsi="TH SarabunPSK" w:cs="TH SarabunPSK"/>
          <w:noProof/>
          <w:sz w:val="28"/>
        </w:rPr>
      </w:pP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วิเคราะห์หมู่ฟังก์ชันบนพื้นผิวของวัสดุก่อนและหลังได้รับก๊าซคาร์บอนมอนอกไซด์ด้วยเทคนิค </w:t>
      </w:r>
      <w:r w:rsidRPr="006F73BF">
        <w:rPr>
          <w:rFonts w:hint="cs" w:ascii="TH SarabunPSK" w:hAnsi="TH SarabunPSK" w:cs="TH SarabunPSK"/>
          <w:noProof/>
          <w:sz w:val="28"/>
        </w:rPr>
        <w:t xml:space="preserve">Fourier Transform Infrared Spectroscopy (FTIR)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 xml:space="preserve">โดยบดตัวอย่างให้เป็นผงละเอียด แล้ววิเคราะห์ในช่วงเลขคลื่น </w:t>
      </w:r>
      <w:r w:rsidRPr="006F73BF">
        <w:rPr>
          <w:rFonts w:hint="cs" w:ascii="TH SarabunPSK" w:hAnsi="TH SarabunPSK" w:cs="TH SarabunPSK"/>
          <w:noProof/>
          <w:sz w:val="28"/>
        </w:rPr>
        <w:t>400</w:t>
      </w:r>
      <w:r w:rsidRPr="006F73BF" w:rsidR="00B215CC">
        <w:rPr>
          <w:rFonts w:hint="cs" w:ascii="TH SarabunPSK" w:hAnsi="TH SarabunPSK" w:cs="TH SarabunPSK"/>
          <w:noProof/>
          <w:sz w:val="28"/>
          <w:cs/>
        </w:rPr>
        <w:t>-</w:t>
      </w:r>
      <w:r w:rsidRPr="006F73BF" w:rsidR="00B215CC">
        <w:rPr>
          <w:rFonts w:hint="cs" w:ascii="TH SarabunPSK" w:hAnsi="TH SarabunPSK" w:cs="TH SarabunPSK"/>
          <w:noProof/>
          <w:sz w:val="28"/>
        </w:rPr>
        <w:t xml:space="preserve">500 </w:t>
      </w:r>
      <w:r w:rsidRPr="006F73BF" w:rsidR="00B215CC">
        <w:rPr>
          <w:rFonts w:hint="cs" w:ascii="TH SarabunPSK" w:hAnsi="TH SarabunPSK" w:cs="TH SarabunPSK"/>
          <w:noProof/>
          <w:sz w:val="28"/>
          <w:cs/>
        </w:rPr>
        <w:t xml:space="preserve">และ </w:t>
      </w:r>
      <w:r w:rsidRPr="006F73BF" w:rsidR="00B215CC">
        <w:rPr>
          <w:rFonts w:hint="cs" w:ascii="TH SarabunPSK" w:hAnsi="TH SarabunPSK" w:cs="TH SarabunPSK"/>
          <w:noProof/>
          <w:sz w:val="28"/>
        </w:rPr>
        <w:t xml:space="preserve">1000- </w:t>
      </w:r>
      <w:r w:rsidRPr="006F73BF">
        <w:rPr>
          <w:rFonts w:hint="cs" w:ascii="TH SarabunPSK" w:hAnsi="TH SarabunPSK" w:cs="TH SarabunPSK"/>
          <w:noProof/>
          <w:sz w:val="28"/>
        </w:rPr>
        <w:t>4000 cm</w:t>
      </w:r>
      <w:r w:rsidRPr="006F73BF">
        <w:rPr>
          <w:rFonts w:ascii="Cambria Math" w:hAnsi="Cambria Math" w:cs="Cambria Math"/>
          <w:noProof/>
          <w:sz w:val="28"/>
        </w:rPr>
        <w:t>⁻</w:t>
      </w:r>
      <w:r w:rsidRPr="006F73BF">
        <w:rPr>
          <w:rFonts w:hint="cs" w:ascii="TH SarabunPSK" w:hAnsi="TH SarabunPSK" w:cs="TH SarabunPSK"/>
          <w:noProof/>
          <w:sz w:val="28"/>
        </w:rPr>
        <w:t xml:space="preserve">¹ </w:t>
      </w:r>
      <w:r w:rsidRPr="006F73BF">
        <w:rPr>
          <w:rFonts w:hint="cs" w:ascii="TH SarabunPSK" w:hAnsi="TH SarabunPSK" w:cs="TH SarabunPSK"/>
          <w:noProof/>
          <w:sz w:val="28"/>
          <w:cs/>
          <w:lang w:val="th-TH"/>
        </w:rPr>
        <w:t>เพื่อศึกษาการเปลี่ยนแปลงของหมู่ฟังก์ชันของวัสดุแต่ละชั้น</w:t>
      </w:r>
    </w:p>
    <w:p w:rsidRPr="006F73BF" w:rsidR="00823156" w:rsidP="006149CC" w:rsidRDefault="00823156" w14:paraId="1D28DD7F" w14:textId="77777777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sz w:val="28"/>
        </w:rPr>
      </w:pPr>
    </w:p>
    <w:p w:rsidRPr="006F73BF" w:rsidR="0098175B" w:rsidP="006149CC" w:rsidRDefault="00B215CC" w14:paraId="1CDC375F" w14:textId="471606AA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3. </w:t>
      </w:r>
      <w:r w:rsidRPr="006F73BF" w:rsidR="00361F4B">
        <w:rPr>
          <w:rFonts w:hint="cs" w:ascii="TH SarabunPSK" w:hAnsi="TH SarabunPSK" w:cs="TH SarabunPSK"/>
          <w:b/>
          <w:bCs/>
          <w:sz w:val="28"/>
          <w:cs/>
        </w:rPr>
        <w:t>ผล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การทดลอง</w:t>
      </w:r>
      <w:r w:rsidRPr="006F73BF" w:rsidR="00F63A3D">
        <w:rPr>
          <w:rFonts w:hint="cs" w:ascii="TH SarabunPSK" w:hAnsi="TH SarabunPSK" w:cs="TH SarabunPSK"/>
          <w:sz w:val="28"/>
        </w:rPr>
        <w:t xml:space="preserve"> </w:t>
      </w:r>
    </w:p>
    <w:p w:rsidRPr="006F73BF" w:rsidR="00E47959" w:rsidP="00E47959" w:rsidRDefault="00E47959" w14:paraId="06C21B2D" w14:textId="77777777">
      <w:pPr>
        <w:spacing w:after="0" w:line="240" w:lineRule="auto"/>
        <w:ind w:firstLine="720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4.1.1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ผลการเตรียมวัสดุต้นแบบ</w:t>
      </w:r>
    </w:p>
    <w:p w:rsidRPr="006F73BF" w:rsidR="00B215CC" w:rsidP="008679B1" w:rsidRDefault="00E47959" w14:paraId="652B776A" w14:textId="25FFA28C">
      <w:pPr>
        <w:spacing w:after="0" w:line="240" w:lineRule="auto"/>
        <w:ind w:firstLine="720"/>
        <w:rPr>
          <w:rFonts w:hint="cs" w:ascii="TH SarabunPSK" w:hAnsi="TH SarabunPSK" w:cs="TH SarabunPSK"/>
          <w:sz w:val="28"/>
          <w:cs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การพัฒนาวัสดุเชิงนวัตกรรมจาก </w:t>
      </w:r>
      <w:r w:rsidRPr="006F73BF">
        <w:rPr>
          <w:rFonts w:hint="cs" w:ascii="TH SarabunPSK" w:hAnsi="TH SarabunPSK" w:cs="TH SarabunPSK"/>
          <w:sz w:val="28"/>
        </w:rPr>
        <w:t xml:space="preserve">Hopcalite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 </w:t>
      </w:r>
      <w:r w:rsidRPr="006F73BF">
        <w:rPr>
          <w:rFonts w:hint="cs" w:ascii="TH SarabunPSK" w:hAnsi="TH SarabunPSK" w:cs="TH SarabunPSK"/>
          <w:sz w:val="28"/>
        </w:rPr>
        <w:t xml:space="preserve">Zeolite </w:t>
      </w:r>
      <w:r w:rsidRPr="006F73BF">
        <w:rPr>
          <w:rFonts w:hint="cs" w:ascii="TH SarabunPSK" w:hAnsi="TH SarabunPSK" w:cs="TH SarabunPSK"/>
          <w:sz w:val="28"/>
          <w:cs/>
        </w:rPr>
        <w:t xml:space="preserve">ร่วมกับ </w:t>
      </w:r>
      <w:r w:rsidRPr="006F73BF">
        <w:rPr>
          <w:rFonts w:hint="cs" w:ascii="TH SarabunPSK" w:hAnsi="TH SarabunPSK" w:cs="TH SarabunPSK"/>
          <w:sz w:val="28"/>
        </w:rPr>
        <w:t xml:space="preserve">Sodium alginate </w:t>
      </w:r>
      <w:r w:rsidRPr="006F73BF">
        <w:rPr>
          <w:rFonts w:hint="cs" w:ascii="TH SarabunPSK" w:hAnsi="TH SarabunPSK" w:cs="TH SarabunPSK"/>
          <w:sz w:val="28"/>
          <w:cs/>
        </w:rPr>
        <w:t xml:space="preserve">มีทั้งหมด </w:t>
      </w:r>
      <w:r w:rsidRPr="006F73BF">
        <w:rPr>
          <w:rFonts w:hint="cs" w:ascii="TH SarabunPSK" w:hAnsi="TH SarabunPSK" w:cs="TH SarabunPSK"/>
          <w:sz w:val="28"/>
        </w:rPr>
        <w:t xml:space="preserve">3 </w:t>
      </w:r>
      <w:r w:rsidRPr="006F73BF">
        <w:rPr>
          <w:rFonts w:hint="cs" w:ascii="TH SarabunPSK" w:hAnsi="TH SarabunPSK" w:cs="TH SarabunPSK"/>
          <w:sz w:val="28"/>
          <w:cs/>
        </w:rPr>
        <w:t xml:space="preserve">สภาวะ โดยมีความเข้นข้นของ </w:t>
      </w:r>
      <w:r w:rsidRPr="006F73BF">
        <w:rPr>
          <w:rFonts w:hint="cs" w:ascii="TH SarabunPSK" w:hAnsi="TH SarabunPSK" w:cs="TH SarabunPSK"/>
          <w:sz w:val="28"/>
        </w:rPr>
        <w:t xml:space="preserve">Zeolite-loaded alginate </w:t>
      </w:r>
      <w:r w:rsidRPr="006F73BF">
        <w:rPr>
          <w:rFonts w:hint="cs" w:ascii="TH SarabunPSK" w:hAnsi="TH SarabunPSK" w:cs="TH SarabunPSK"/>
          <w:sz w:val="28"/>
          <w:cs/>
        </w:rPr>
        <w:t xml:space="preserve">แตกต่างกัน </w:t>
      </w:r>
      <w:r w:rsidRPr="006F73BF">
        <w:rPr>
          <w:rFonts w:hint="cs" w:ascii="TH SarabunPSK" w:hAnsi="TH SarabunPSK" w:cs="TH SarabunPSK"/>
          <w:sz w:val="28"/>
        </w:rPr>
        <w:t xml:space="preserve">3 </w:t>
      </w:r>
      <w:r w:rsidRPr="006F73BF">
        <w:rPr>
          <w:rFonts w:hint="cs" w:ascii="TH SarabunPSK" w:hAnsi="TH SarabunPSK" w:cs="TH SarabunPSK"/>
          <w:sz w:val="28"/>
          <w:cs/>
        </w:rPr>
        <w:t xml:space="preserve">ความเข้มข้น ได้แก่ </w:t>
      </w:r>
      <w:r w:rsidRPr="006F73BF">
        <w:rPr>
          <w:rFonts w:hint="cs" w:ascii="TH SarabunPSK" w:hAnsi="TH SarabunPSK" w:cs="TH SarabunPSK"/>
          <w:sz w:val="28"/>
        </w:rPr>
        <w:t xml:space="preserve">10 20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 </w:t>
      </w:r>
      <w:r w:rsidRPr="006F73BF">
        <w:rPr>
          <w:rFonts w:hint="cs" w:ascii="TH SarabunPSK" w:hAnsi="TH SarabunPSK" w:cs="TH SarabunPSK"/>
          <w:sz w:val="28"/>
        </w:rPr>
        <w:t xml:space="preserve">30%w/v </w:t>
      </w:r>
      <w:r w:rsidRPr="006F73BF">
        <w:rPr>
          <w:rFonts w:hint="cs" w:ascii="TH SarabunPSK" w:hAnsi="TH SarabunPSK" w:cs="TH SarabunPSK"/>
          <w:sz w:val="28"/>
          <w:cs/>
        </w:rPr>
        <w:t xml:space="preserve">ส่วน </w:t>
      </w:r>
      <w:r w:rsidRPr="006F73BF">
        <w:rPr>
          <w:rFonts w:hint="cs" w:ascii="TH SarabunPSK" w:hAnsi="TH SarabunPSK" w:cs="TH SarabunPSK"/>
          <w:sz w:val="28"/>
        </w:rPr>
        <w:t xml:space="preserve">Hopcalite-loaded alginate </w:t>
      </w:r>
      <w:r w:rsidRPr="006F73BF">
        <w:rPr>
          <w:rFonts w:hint="cs" w:ascii="TH SarabunPSK" w:hAnsi="TH SarabunPSK" w:cs="TH SarabunPSK"/>
          <w:sz w:val="28"/>
          <w:cs/>
        </w:rPr>
        <w:t xml:space="preserve">ความเข้มข้นคงที่ที่ </w:t>
      </w:r>
      <w:r w:rsidRPr="006F73BF">
        <w:rPr>
          <w:rFonts w:hint="cs" w:ascii="TH SarabunPSK" w:hAnsi="TH SarabunPSK" w:cs="TH SarabunPSK"/>
          <w:sz w:val="28"/>
        </w:rPr>
        <w:t>30%w/v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873"/>
      </w:tblGrid>
      <w:tr w:rsidRPr="006F73BF" w:rsidR="00B215CC" w:rsidTr="00B215CC" w14:paraId="3A700DED" w14:textId="77777777"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F73BF" w:rsidR="00B215CC" w:rsidP="00B215CC" w:rsidRDefault="00B215CC" w14:paraId="4F911611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สภาวะ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F73BF" w:rsidR="00B215CC" w:rsidP="00B215CC" w:rsidRDefault="00B215CC" w14:paraId="0C086DFC" w14:textId="59A56E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ลักษณะทางกายภาพ</w:t>
            </w:r>
          </w:p>
        </w:tc>
      </w:tr>
      <w:tr w:rsidRPr="006F73BF" w:rsidR="00B215CC" w:rsidTr="00B215CC" w14:paraId="466F1F36" w14:textId="77777777"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B215CC" w:rsidP="00B215CC" w:rsidRDefault="00B215CC" w14:paraId="77D30B78" w14:textId="3A8BAA51">
            <w:pPr>
              <w:autoSpaceDE w:val="0"/>
              <w:autoSpaceDN w:val="0"/>
              <w:adjustRightInd w:val="0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>ความเข้นข้นของ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 xml:space="preserve"> Zeolite-loaded alginate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10 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>%w/v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:rsidRPr="006F73BF" w:rsidR="00B215CC" w:rsidP="00B5112A" w:rsidRDefault="00B215CC" w14:paraId="766BFAA5" w14:textId="77777777">
            <w:pPr>
              <w:autoSpaceDE w:val="0"/>
              <w:autoSpaceDN w:val="0"/>
              <w:adjustRightInd w:val="0"/>
              <w:jc w:val="thaiDistribute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B215CC" w:rsidP="00B5112A" w:rsidRDefault="00B215CC" w14:paraId="277B761E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noProof/>
                <w:sz w:val="24"/>
                <w:szCs w:val="24"/>
                <w:lang w:val="th-TH"/>
              </w:rPr>
              <w:drawing>
                <wp:inline distT="0" distB="0" distL="0" distR="0" wp14:anchorId="1C38396D" wp14:editId="0F61A748">
                  <wp:extent cx="859507" cy="663547"/>
                  <wp:effectExtent l="0" t="0" r="0" b="3810"/>
                  <wp:docPr id="4141141" name="รูปภาพ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1141" name="รูปภาพ 41411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84" cy="678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F73BF" w:rsidR="00B215CC" w:rsidTr="00B215CC" w14:paraId="2CFDE023" w14:textId="77777777"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B215CC" w:rsidP="00B5112A" w:rsidRDefault="00B215CC" w14:paraId="300D2AF1" w14:textId="1B11AC29">
            <w:pPr>
              <w:autoSpaceDE w:val="0"/>
              <w:autoSpaceDN w:val="0"/>
              <w:adjustRightInd w:val="0"/>
              <w:jc w:val="thaiDistribute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>ความเข้นข้นของ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 xml:space="preserve"> Zeolite-loaded alginate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20 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>%w/v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:rsidRPr="006F73BF" w:rsidR="00B215CC" w:rsidP="00B5112A" w:rsidRDefault="00B215CC" w14:paraId="04352E9B" w14:textId="77777777">
            <w:pPr>
              <w:autoSpaceDE w:val="0"/>
              <w:autoSpaceDN w:val="0"/>
              <w:adjustRightInd w:val="0"/>
              <w:jc w:val="thaiDistribute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B215CC" w:rsidP="00B5112A" w:rsidRDefault="00B215CC" w14:paraId="074995A0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noProof/>
                <w:sz w:val="24"/>
                <w:szCs w:val="24"/>
                <w:lang w:val="th-TH"/>
              </w:rPr>
              <w:drawing>
                <wp:inline distT="0" distB="0" distL="0" distR="0" wp14:anchorId="77705673" wp14:editId="540E9286">
                  <wp:extent cx="889307" cy="667177"/>
                  <wp:effectExtent l="0" t="0" r="6350" b="0"/>
                  <wp:docPr id="1952311382" name="รูปภาพ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311382" name="รูปภาพ 195231138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416" cy="6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F73BF" w:rsidR="00B215CC" w:rsidTr="00B215CC" w14:paraId="0539E40F" w14:textId="77777777">
        <w:trPr>
          <w:trHeight w:val="1356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F73BF" w:rsidR="00B215CC" w:rsidP="00B5112A" w:rsidRDefault="00B215CC" w14:paraId="228C5D5B" w14:textId="1006665B">
            <w:pPr>
              <w:autoSpaceDE w:val="0"/>
              <w:autoSpaceDN w:val="0"/>
              <w:adjustRightInd w:val="0"/>
              <w:jc w:val="thaiDistribute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>ความเข้นข้นของ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 xml:space="preserve"> Zeolite-loaded alginate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30 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>%w/v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B215CC" w:rsidP="00B5112A" w:rsidRDefault="00B215CC" w14:paraId="7DE64033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noProof/>
                <w:sz w:val="24"/>
                <w:szCs w:val="24"/>
                <w:lang w:val="th-TH"/>
              </w:rPr>
              <w:drawing>
                <wp:inline distT="0" distB="0" distL="0" distR="0" wp14:anchorId="4E8B1301" wp14:editId="27068415">
                  <wp:extent cx="906041" cy="679731"/>
                  <wp:effectExtent l="0" t="0" r="8890" b="6350"/>
                  <wp:docPr id="1889274332" name="รูปภาพ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274332" name="รูปภาพ 188927433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716" cy="692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6F73BF" w:rsidR="008679B1" w:rsidP="008679B1" w:rsidRDefault="008679B1" w14:paraId="5B0B9599" w14:textId="77777777">
      <w:pPr>
        <w:spacing w:after="0" w:line="240" w:lineRule="auto"/>
        <w:rPr>
          <w:rFonts w:hint="cs" w:ascii="TH SarabunPSK" w:hAnsi="TH SarabunPSK" w:cs="TH SarabunPSK"/>
          <w:sz w:val="24"/>
          <w:szCs w:val="24"/>
          <w:cs/>
        </w:rPr>
      </w:pP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ตารางที่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1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วัสดุเชิงนวัตกรรมจาก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Hopcalite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และ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Zeolite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ร่วมกับ </w:t>
      </w:r>
      <w:r w:rsidRPr="006F73BF">
        <w:rPr>
          <w:rFonts w:hint="cs" w:ascii="TH SarabunPSK" w:hAnsi="TH SarabunPSK" w:cs="TH SarabunPSK"/>
          <w:sz w:val="24"/>
          <w:szCs w:val="24"/>
        </w:rPr>
        <w:t>Sodium alginate</w:t>
      </w:r>
    </w:p>
    <w:p w:rsidRPr="006F73BF" w:rsidR="008679B1" w:rsidP="008679B1" w:rsidRDefault="008679B1" w14:paraId="7A634D0B" w14:textId="77777777">
      <w:pPr>
        <w:spacing w:after="0" w:line="240" w:lineRule="auto"/>
        <w:ind w:firstLine="720"/>
        <w:rPr>
          <w:rFonts w:hint="cs" w:ascii="TH SarabunPSK" w:hAnsi="TH SarabunPSK" w:cs="TH SarabunPSK"/>
          <w:b/>
          <w:bCs/>
          <w:sz w:val="28"/>
        </w:rPr>
      </w:pPr>
    </w:p>
    <w:p w:rsidRPr="006F73BF" w:rsidR="00E47959" w:rsidP="008679B1" w:rsidRDefault="00E47959" w14:paraId="0706F9C0" w14:textId="6676E605">
      <w:pPr>
        <w:spacing w:after="0" w:line="240" w:lineRule="auto"/>
        <w:ind w:firstLine="720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4.1.2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ผลการวิเคราะห์คุณสมบัติโครงสร้างทางเคมี</w:t>
      </w:r>
    </w:p>
    <w:p w:rsidRPr="006F73BF" w:rsidR="00B215CC" w:rsidP="008679B1" w:rsidRDefault="00E47959" w14:paraId="0A70D7C5" w14:textId="205E5849">
      <w:pPr>
        <w:spacing w:after="0" w:line="240" w:lineRule="auto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ใช้เทคนิค </w:t>
      </w:r>
      <w:r w:rsidRPr="006F73BF">
        <w:rPr>
          <w:rFonts w:hint="cs" w:ascii="TH SarabunPSK" w:hAnsi="TH SarabunPSK" w:cs="TH SarabunPSK"/>
          <w:sz w:val="28"/>
        </w:rPr>
        <w:t xml:space="preserve">Fourier Transform Infrared Spectroscopy (FTIR) </w:t>
      </w:r>
      <w:r w:rsidRPr="006F73BF">
        <w:rPr>
          <w:rFonts w:hint="cs" w:ascii="TH SarabunPSK" w:hAnsi="TH SarabunPSK" w:cs="TH SarabunPSK"/>
          <w:sz w:val="28"/>
          <w:cs/>
        </w:rPr>
        <w:t xml:space="preserve">เพื่อตรวจสอบหมู่ฟังก์ชันที่ปรากฏบนพื้นผิวของหลังการได้รับ </w:t>
      </w:r>
      <w:r w:rsidRPr="006F73BF">
        <w:rPr>
          <w:rFonts w:hint="cs" w:ascii="TH SarabunPSK" w:hAnsi="TH SarabunPSK" w:cs="TH SarabunPSK"/>
          <w:sz w:val="28"/>
        </w:rPr>
        <w:t xml:space="preserve">CO </w:t>
      </w:r>
      <w:r w:rsidRPr="006F73BF" w:rsidR="00227440">
        <w:rPr>
          <w:rFonts w:hint="cs" w:ascii="TH SarabunPSK" w:hAnsi="TH SarabunPSK" w:cs="TH SarabunPSK"/>
          <w:sz w:val="28"/>
          <w:cs/>
        </w:rPr>
        <w:t xml:space="preserve">ดังรูปที่ </w:t>
      </w:r>
      <w:r w:rsidRPr="006F73BF" w:rsidR="00227440">
        <w:rPr>
          <w:rFonts w:hint="cs" w:ascii="TH SarabunPSK" w:hAnsi="TH SarabunPSK" w:cs="TH SarabunPSK"/>
          <w:sz w:val="28"/>
        </w:rPr>
        <w:t xml:space="preserve">2 </w:t>
      </w:r>
      <w:r w:rsidRPr="006F73BF" w:rsidR="00227440">
        <w:rPr>
          <w:rFonts w:hint="cs" w:ascii="TH SarabunPSK" w:hAnsi="TH SarabunPSK" w:cs="TH SarabunPSK"/>
          <w:sz w:val="28"/>
          <w:cs/>
        </w:rPr>
        <w:t xml:space="preserve">และ </w:t>
      </w:r>
      <w:r w:rsidRPr="006F73BF" w:rsidR="00227440">
        <w:rPr>
          <w:rFonts w:hint="cs" w:ascii="TH SarabunPSK" w:hAnsi="TH SarabunPSK" w:cs="TH SarabunPSK"/>
          <w:sz w:val="28"/>
        </w:rPr>
        <w:t xml:space="preserve">3 </w:t>
      </w:r>
    </w:p>
    <w:p w:rsidRPr="006F73BF" w:rsidR="00227440" w:rsidP="00227440" w:rsidRDefault="00227440" w14:paraId="6DBD3120" w14:textId="77777777">
      <w:pPr>
        <w:autoSpaceDE w:val="0"/>
        <w:autoSpaceDN w:val="0"/>
        <w:adjustRightInd w:val="0"/>
        <w:jc w:val="center"/>
        <w:rPr>
          <w:rFonts w:hint="cs" w:ascii="TH SarabunPSK" w:hAnsi="TH SarabunPSK" w:cs="TH SarabunPSK"/>
          <w:b/>
          <w:bCs/>
          <w:sz w:val="32"/>
          <w:szCs w:val="32"/>
        </w:rPr>
      </w:pPr>
      <w:r w:rsidRPr="006F73BF">
        <w:rPr>
          <w:rFonts w:hint="cs" w:ascii="TH SarabunPSK" w:hAnsi="TH SarabunPSK" w:cs="TH SarabunPSK"/>
          <w:noProof/>
          <w:sz w:val="32"/>
          <w:szCs w:val="32"/>
        </w:rPr>
        <w:drawing>
          <wp:inline distT="0" distB="0" distL="0" distR="0" wp14:anchorId="7E492272" wp14:editId="1508D5A6">
            <wp:extent cx="2594574" cy="1638678"/>
            <wp:effectExtent l="0" t="0" r="0" b="0"/>
            <wp:docPr id="549275310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958" cy="164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F73BF" w:rsidR="00227440" w:rsidP="00227440" w:rsidRDefault="00227440" w14:paraId="7595A75A" w14:textId="77777777">
      <w:pPr>
        <w:autoSpaceDE w:val="0"/>
        <w:autoSpaceDN w:val="0"/>
        <w:adjustRightInd w:val="0"/>
        <w:rPr>
          <w:rFonts w:hint="cs" w:ascii="TH SarabunPSK" w:hAnsi="TH SarabunPSK" w:cs="TH SarabunPSK"/>
          <w:sz w:val="24"/>
          <w:szCs w:val="24"/>
        </w:rPr>
      </w:pPr>
      <w:r w:rsidRPr="006F73BF">
        <w:rPr>
          <w:rFonts w:hint="cs" w:ascii="TH SarabunPSK" w:hAnsi="TH SarabunPSK" w:cs="TH SarabunPSK"/>
          <w:b/>
          <w:bCs/>
          <w:sz w:val="24"/>
          <w:szCs w:val="24"/>
          <w:cs/>
        </w:rPr>
        <w:t xml:space="preserve">ภาพประกอบที่ </w:t>
      </w:r>
      <w:r w:rsidRPr="006F73BF">
        <w:rPr>
          <w:rFonts w:hint="cs" w:ascii="TH SarabunPSK" w:hAnsi="TH SarabunPSK" w:cs="TH SarabunPSK"/>
          <w:b/>
          <w:bCs/>
          <w:sz w:val="24"/>
          <w:szCs w:val="24"/>
        </w:rPr>
        <w:t>2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สเปกตรัมของวัสดุนวัตกรรมความเข้นข้นของ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 Zeolite-loaded alginate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 10 20 และ 30 </w:t>
      </w:r>
      <w:r w:rsidRPr="006F73BF">
        <w:rPr>
          <w:rFonts w:hint="cs" w:ascii="TH SarabunPSK" w:hAnsi="TH SarabunPSK" w:cs="TH SarabunPSK"/>
          <w:sz w:val="24"/>
          <w:szCs w:val="24"/>
        </w:rPr>
        <w:t>%w/v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และ </w:t>
      </w:r>
      <w:r w:rsidRPr="006F73BF">
        <w:rPr>
          <w:rFonts w:hint="cs" w:ascii="TH SarabunPSK" w:hAnsi="TH SarabunPSK" w:cs="TH SarabunPSK"/>
          <w:sz w:val="24"/>
          <w:szCs w:val="24"/>
        </w:rPr>
        <w:t>Hopcalite-loaded alginate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ความเข้มข้น 30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%w/v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(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HOPEZE 10  HOPEZE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2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0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และ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HOPEZE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3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0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ที่ผ่านการเปลี่ยน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C0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เป็น </w:t>
      </w:r>
      <w:r w:rsidRPr="006F73BF">
        <w:rPr>
          <w:rFonts w:hint="cs" w:ascii="TH SarabunPSK" w:hAnsi="TH SarabunPSK" w:cs="TH SarabunPSK"/>
          <w:sz w:val="24"/>
          <w:szCs w:val="24"/>
        </w:rPr>
        <w:t>CO</w:t>
      </w:r>
      <w:r w:rsidRPr="006F73BF">
        <w:rPr>
          <w:rFonts w:hint="cs" w:ascii="TH SarabunPSK" w:hAnsi="TH SarabunPSK" w:cs="TH SarabunPSK"/>
          <w:sz w:val="24"/>
          <w:szCs w:val="24"/>
          <w:vertAlign w:val="subscript"/>
        </w:rPr>
        <w:t>2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(ช่วงความยาว 400-500 </w:t>
      </w:r>
      <w:r w:rsidRPr="006F73BF">
        <w:rPr>
          <w:rFonts w:hint="cs" w:ascii="TH SarabunPSK" w:hAnsi="TH SarabunPSK" w:cs="TH SarabunPSK"/>
          <w:sz w:val="24"/>
          <w:szCs w:val="24"/>
        </w:rPr>
        <w:t>cm</w:t>
      </w:r>
      <w:r w:rsidRPr="006F73BF">
        <w:rPr>
          <w:rFonts w:hint="cs" w:ascii="TH SarabunPSK" w:hAnsi="TH SarabunPSK" w:cs="TH SarabunPSK"/>
          <w:sz w:val="24"/>
          <w:szCs w:val="24"/>
          <w:vertAlign w:val="superscript"/>
        </w:rPr>
        <w:t>-1</w:t>
      </w:r>
      <w:r w:rsidRPr="006F73BF">
        <w:rPr>
          <w:rFonts w:hint="cs" w:ascii="TH SarabunPSK" w:hAnsi="TH SarabunPSK" w:cs="TH SarabunPSK"/>
          <w:sz w:val="24"/>
          <w:szCs w:val="24"/>
        </w:rPr>
        <w:t>)</w:t>
      </w:r>
    </w:p>
    <w:p w:rsidRPr="006F73BF" w:rsidR="00227440" w:rsidP="00227440" w:rsidRDefault="00227440" w14:paraId="09420CDA" w14:textId="77777777">
      <w:pPr>
        <w:autoSpaceDE w:val="0"/>
        <w:autoSpaceDN w:val="0"/>
        <w:adjustRightInd w:val="0"/>
        <w:jc w:val="thaiDistribute"/>
        <w:rPr>
          <w:rFonts w:hint="cs" w:ascii="TH SarabunPSK" w:hAnsi="TH SarabunPSK" w:cs="TH SarabunPSK"/>
          <w:b/>
          <w:bCs/>
          <w:sz w:val="32"/>
          <w:szCs w:val="32"/>
        </w:rPr>
      </w:pPr>
    </w:p>
    <w:p w:rsidRPr="006F73BF" w:rsidR="00227440" w:rsidP="00227440" w:rsidRDefault="00227440" w14:paraId="45F3C310" w14:textId="77777777">
      <w:pPr>
        <w:autoSpaceDE w:val="0"/>
        <w:autoSpaceDN w:val="0"/>
        <w:adjustRightInd w:val="0"/>
        <w:jc w:val="center"/>
        <w:rPr>
          <w:rFonts w:hint="cs" w:ascii="TH SarabunPSK" w:hAnsi="TH SarabunPSK" w:cs="TH SarabunPSK"/>
          <w:b/>
          <w:bCs/>
          <w:sz w:val="32"/>
          <w:szCs w:val="32"/>
        </w:rPr>
      </w:pPr>
      <w:r w:rsidRPr="006F73BF">
        <w:rPr>
          <w:rFonts w:hint="cs" w:ascii="TH SarabunPSK" w:hAnsi="TH SarabunPSK" w:cs="TH SarabunPSK"/>
          <w:noProof/>
          <w:sz w:val="32"/>
          <w:szCs w:val="32"/>
        </w:rPr>
        <w:drawing>
          <wp:inline distT="0" distB="0" distL="0" distR="0" wp14:anchorId="6CBEF449" wp14:editId="0A9F1C2E">
            <wp:extent cx="2703115" cy="1638678"/>
            <wp:effectExtent l="0" t="0" r="2540" b="0"/>
            <wp:docPr id="1185794200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80" cy="16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F73BF" w:rsidR="00227440" w:rsidP="00227440" w:rsidRDefault="00227440" w14:paraId="6D27D916" w14:textId="453FB468">
      <w:pPr>
        <w:autoSpaceDE w:val="0"/>
        <w:autoSpaceDN w:val="0"/>
        <w:adjustRightInd w:val="0"/>
        <w:rPr>
          <w:rFonts w:hint="cs" w:ascii="TH SarabunPSK" w:hAnsi="TH SarabunPSK" w:cs="TH SarabunPSK"/>
          <w:sz w:val="24"/>
          <w:szCs w:val="24"/>
        </w:rPr>
      </w:pPr>
      <w:r w:rsidRPr="006F73BF">
        <w:rPr>
          <w:rFonts w:hint="cs" w:ascii="TH SarabunPSK" w:hAnsi="TH SarabunPSK" w:cs="TH SarabunPSK"/>
          <w:b/>
          <w:bCs/>
          <w:sz w:val="24"/>
          <w:szCs w:val="24"/>
          <w:cs/>
        </w:rPr>
        <w:t xml:space="preserve">ภาพประกอบที่ </w:t>
      </w:r>
      <w:r w:rsidRPr="006F73BF">
        <w:rPr>
          <w:rFonts w:hint="cs" w:ascii="TH SarabunPSK" w:hAnsi="TH SarabunPSK" w:cs="TH SarabunPSK"/>
          <w:b/>
          <w:bCs/>
          <w:sz w:val="24"/>
          <w:szCs w:val="24"/>
        </w:rPr>
        <w:t>3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สเปกตรัมของวัสดุนวัตกรรมความเข้นข้นของ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 Zeolite-loaded alginate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 10 20 และ 30 </w:t>
      </w:r>
      <w:r w:rsidRPr="006F73BF">
        <w:rPr>
          <w:rFonts w:hint="cs" w:ascii="TH SarabunPSK" w:hAnsi="TH SarabunPSK" w:cs="TH SarabunPSK"/>
          <w:sz w:val="24"/>
          <w:szCs w:val="24"/>
        </w:rPr>
        <w:t>%w/v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และ </w:t>
      </w:r>
      <w:r w:rsidRPr="006F73BF">
        <w:rPr>
          <w:rFonts w:hint="cs" w:ascii="TH SarabunPSK" w:hAnsi="TH SarabunPSK" w:cs="TH SarabunPSK"/>
          <w:sz w:val="24"/>
          <w:szCs w:val="24"/>
        </w:rPr>
        <w:t>Hopcalite-loaded alginate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ความเข้มข้น 30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%w/v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(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HOPEZE 10  HOPEZE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2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0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และ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HOPEZE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3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0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ที่ผ่านการเปลี่ยน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CO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เป็น </w:t>
      </w:r>
      <w:r w:rsidRPr="006F73BF">
        <w:rPr>
          <w:rFonts w:hint="cs" w:ascii="TH SarabunPSK" w:hAnsi="TH SarabunPSK" w:cs="TH SarabunPSK"/>
          <w:sz w:val="24"/>
          <w:szCs w:val="24"/>
        </w:rPr>
        <w:t>CO</w:t>
      </w:r>
      <w:r w:rsidRPr="006F73BF">
        <w:rPr>
          <w:rFonts w:hint="cs" w:ascii="TH SarabunPSK" w:hAnsi="TH SarabunPSK" w:cs="TH SarabunPSK"/>
          <w:sz w:val="24"/>
          <w:szCs w:val="24"/>
          <w:vertAlign w:val="subscript"/>
        </w:rPr>
        <w:t>2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(ช่วงความยาว </w:t>
      </w:r>
      <w:r w:rsidRPr="006F73BF">
        <w:rPr>
          <w:rFonts w:hint="cs" w:ascii="TH SarabunPSK" w:hAnsi="TH SarabunPSK" w:cs="TH SarabunPSK"/>
          <w:sz w:val="24"/>
          <w:szCs w:val="24"/>
        </w:rPr>
        <w:t>1000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-</w:t>
      </w:r>
      <w:r w:rsidRPr="006F73BF">
        <w:rPr>
          <w:rFonts w:hint="cs" w:ascii="TH SarabunPSK" w:hAnsi="TH SarabunPSK" w:cs="TH SarabunPSK"/>
          <w:sz w:val="24"/>
          <w:szCs w:val="24"/>
        </w:rPr>
        <w:t>4000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 </w:t>
      </w:r>
      <w:r w:rsidRPr="006F73BF">
        <w:rPr>
          <w:rFonts w:hint="cs" w:ascii="TH SarabunPSK" w:hAnsi="TH SarabunPSK" w:cs="TH SarabunPSK"/>
          <w:sz w:val="24"/>
          <w:szCs w:val="24"/>
        </w:rPr>
        <w:t>cm</w:t>
      </w:r>
      <w:r w:rsidRPr="006F73BF">
        <w:rPr>
          <w:rFonts w:hint="cs" w:ascii="TH SarabunPSK" w:hAnsi="TH SarabunPSK" w:cs="TH SarabunPSK"/>
          <w:sz w:val="24"/>
          <w:szCs w:val="24"/>
          <w:vertAlign w:val="superscript"/>
        </w:rPr>
        <w:t>-1</w:t>
      </w:r>
    </w:p>
    <w:p w:rsidRPr="006F73BF" w:rsidR="00227440" w:rsidP="00E47959" w:rsidRDefault="00227440" w14:paraId="066BB9A2" w14:textId="77777777">
      <w:pPr>
        <w:spacing w:after="0" w:line="240" w:lineRule="auto"/>
        <w:ind w:firstLine="720"/>
        <w:rPr>
          <w:rFonts w:hint="cs" w:ascii="TH SarabunPSK" w:hAnsi="TH SarabunPSK" w:cs="TH SarabunPSK"/>
          <w:sz w:val="28"/>
        </w:rPr>
      </w:pPr>
    </w:p>
    <w:p w:rsidRPr="006F73BF" w:rsidR="00E47959" w:rsidP="00E47959" w:rsidRDefault="00E47959" w14:paraId="07594A7D" w14:textId="77777777">
      <w:pPr>
        <w:spacing w:after="0" w:line="240" w:lineRule="auto"/>
        <w:ind w:firstLine="720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4.1.3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การศึกษาพื้นผิวของวัสดุ</w:t>
      </w:r>
    </w:p>
    <w:p w:rsidRPr="006F73BF" w:rsidR="00E47959" w:rsidP="00E47959" w:rsidRDefault="00E47959" w14:paraId="078B52FD" w14:textId="5B70ADEA">
      <w:pPr>
        <w:spacing w:after="0" w:line="240" w:lineRule="auto"/>
        <w:ind w:firstLine="720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ใช้เครื่องมือ </w:t>
      </w:r>
      <w:r w:rsidRPr="006F73BF">
        <w:rPr>
          <w:rFonts w:hint="cs" w:ascii="TH SarabunPSK" w:hAnsi="TH SarabunPSK" w:cs="TH SarabunPSK"/>
          <w:sz w:val="28"/>
        </w:rPr>
        <w:t xml:space="preserve">SEM </w:t>
      </w:r>
      <w:r w:rsidRPr="006F73BF">
        <w:rPr>
          <w:rFonts w:hint="cs" w:ascii="TH SarabunPSK" w:hAnsi="TH SarabunPSK" w:cs="TH SarabunPSK"/>
          <w:sz w:val="28"/>
          <w:cs/>
        </w:rPr>
        <w:t xml:space="preserve">หรือ </w:t>
      </w:r>
      <w:r w:rsidRPr="006F73BF">
        <w:rPr>
          <w:rFonts w:hint="cs" w:ascii="TH SarabunPSK" w:hAnsi="TH SarabunPSK" w:cs="TH SarabunPSK"/>
          <w:sz w:val="28"/>
        </w:rPr>
        <w:t>Scanning Electron Microscope (</w:t>
      </w:r>
      <w:r w:rsidRPr="006F73BF">
        <w:rPr>
          <w:rFonts w:hint="cs" w:ascii="TH SarabunPSK" w:hAnsi="TH SarabunPSK" w:cs="TH SarabunPSK"/>
          <w:sz w:val="28"/>
          <w:cs/>
        </w:rPr>
        <w:t xml:space="preserve">กล้องจุลทรรศน์อิเล็กตรอนแบบสแกน) </w:t>
      </w:r>
      <w:r w:rsidRPr="006F73BF">
        <w:rPr>
          <w:rFonts w:hint="cs" w:ascii="TH SarabunPSK" w:hAnsi="TH SarabunPSK" w:cs="TH SarabunPSK"/>
          <w:sz w:val="28"/>
          <w:cs/>
        </w:rPr>
        <w:t xml:space="preserve">สำหรับถ่ายภาพพื้นผิวของวัตถุที่มีขนาดเล็กมากในระดับไมโครเมตรถึงนาโนเมตรด้วยความละเอียดสูง โดยใช้ลำแสงอิเล็กตรอนสแกนบนพื้นผิวทำให้เห็นภาพ </w:t>
      </w:r>
      <w:r w:rsidRPr="006F73BF">
        <w:rPr>
          <w:rFonts w:hint="cs" w:ascii="TH SarabunPSK" w:hAnsi="TH SarabunPSK" w:cs="TH SarabunPSK"/>
          <w:sz w:val="28"/>
        </w:rPr>
        <w:t xml:space="preserve">3 </w:t>
      </w:r>
      <w:r w:rsidRPr="006F73BF">
        <w:rPr>
          <w:rFonts w:hint="cs" w:ascii="TH SarabunPSK" w:hAnsi="TH SarabunPSK" w:cs="TH SarabunPSK"/>
          <w:sz w:val="28"/>
          <w:cs/>
        </w:rPr>
        <w:t xml:space="preserve">มิติ คมชัด ผลการศึกษาแสดงดังตารางที่ </w:t>
      </w:r>
      <w:r w:rsidRPr="006F73BF" w:rsidR="00227440">
        <w:rPr>
          <w:rFonts w:hint="cs" w:ascii="TH SarabunPSK" w:hAnsi="TH SarabunPSK" w:cs="TH SarabunPSK"/>
          <w:sz w:val="28"/>
        </w:rPr>
        <w:t>2</w:t>
      </w:r>
    </w:p>
    <w:p w:rsidRPr="006F73BF" w:rsidR="008679B1" w:rsidP="00E47959" w:rsidRDefault="008679B1" w14:paraId="602E2DD6" w14:textId="77777777">
      <w:pPr>
        <w:spacing w:after="0" w:line="240" w:lineRule="auto"/>
        <w:ind w:firstLine="720"/>
        <w:rPr>
          <w:rFonts w:hint="cs" w:ascii="TH SarabunPSK" w:hAnsi="TH SarabunPSK" w:cs="TH SarabunPSK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0"/>
        <w:gridCol w:w="2653"/>
      </w:tblGrid>
      <w:tr w:rsidRPr="006F73BF" w:rsidR="00227440" w:rsidTr="00B5112A" w14:paraId="7648DC93" w14:textId="77777777">
        <w:tc>
          <w:tcPr>
            <w:tcW w:w="4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F73BF" w:rsidR="00227440" w:rsidP="00227440" w:rsidRDefault="00227440" w14:paraId="0410564D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F73BF">
              <w:rPr>
                <w:rFonts w:hint="cs" w:ascii="TH SarabunPSK" w:hAnsi="TH SarabunPSK" w:cs="TH SarabunPSK"/>
                <w:b/>
                <w:bCs/>
                <w:sz w:val="28"/>
                <w:szCs w:val="28"/>
                <w:cs/>
              </w:rPr>
              <w:t>สภาวะ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F73BF" w:rsidR="00227440" w:rsidP="00227440" w:rsidRDefault="00227440" w14:paraId="01CB7B61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F73BF">
              <w:rPr>
                <w:rFonts w:hint="cs" w:ascii="TH SarabunPSK" w:hAnsi="TH SarabunPSK" w:cs="TH SarabunPSK"/>
                <w:b/>
                <w:bCs/>
                <w:sz w:val="28"/>
                <w:szCs w:val="28"/>
                <w:cs/>
              </w:rPr>
              <w:t>ลักษณะพื้นผิวของวัสดุ</w:t>
            </w:r>
          </w:p>
        </w:tc>
      </w:tr>
      <w:tr w:rsidRPr="006F73BF" w:rsidR="00227440" w:rsidTr="00B5112A" w14:paraId="74E0D609" w14:textId="77777777">
        <w:tc>
          <w:tcPr>
            <w:tcW w:w="4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227440" w:rsidP="00FB1BE7" w:rsidRDefault="00227440" w14:paraId="781543B8" w14:textId="2EFCCED1">
            <w:pPr>
              <w:autoSpaceDE w:val="0"/>
              <w:autoSpaceDN w:val="0"/>
              <w:adjustRightInd w:val="0"/>
              <w:rPr>
                <w:rFonts w:hint="cs" w:ascii="TH SarabunPSK" w:hAnsi="TH SarabunPSK" w:cs="TH SarabunPSK"/>
                <w:sz w:val="24"/>
                <w:szCs w:val="24"/>
              </w:rPr>
            </w:pP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>ความเข้นข้นของ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 xml:space="preserve"> Zeolite-loaded alginate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10 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>%w/v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227440" w:rsidP="00B5112A" w:rsidRDefault="00227440" w14:paraId="62D3DD62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noProof/>
                <w:sz w:val="24"/>
                <w:szCs w:val="24"/>
                <w:lang w:val="th-TH"/>
              </w:rPr>
              <w:drawing>
                <wp:inline distT="0" distB="0" distL="0" distR="0" wp14:anchorId="4FE6063E" wp14:editId="33DB9991">
                  <wp:extent cx="1258333" cy="896293"/>
                  <wp:effectExtent l="0" t="0" r="0" b="0"/>
                  <wp:docPr id="10465470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547067" name="รูปภาพ 104654706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428" cy="90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F73BF" w:rsidR="00227440" w:rsidTr="00B5112A" w14:paraId="39E3A964" w14:textId="77777777">
        <w:tc>
          <w:tcPr>
            <w:tcW w:w="4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227440" w:rsidP="00FB1BE7" w:rsidRDefault="00227440" w14:paraId="7A3A0F7F" w14:textId="1A59417C">
            <w:pPr>
              <w:autoSpaceDE w:val="0"/>
              <w:autoSpaceDN w:val="0"/>
              <w:adjustRightInd w:val="0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>ความเข้นข้นของ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 xml:space="preserve"> Zeolite-loaded alginate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20 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>%w/v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227440" w:rsidP="00B5112A" w:rsidRDefault="00227440" w14:paraId="2071695C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noProof/>
                <w:sz w:val="24"/>
                <w:szCs w:val="24"/>
                <w:lang w:val="th-TH"/>
              </w:rPr>
              <w:drawing>
                <wp:inline distT="0" distB="0" distL="0" distR="0" wp14:anchorId="427E175B" wp14:editId="0F8D1E99">
                  <wp:extent cx="1204111" cy="857672"/>
                  <wp:effectExtent l="0" t="0" r="0" b="0"/>
                  <wp:docPr id="1945733663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733663" name="รูปภาพ 194573366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238" cy="874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F73BF" w:rsidR="00227440" w:rsidTr="00B5112A" w14:paraId="507C6971" w14:textId="77777777">
        <w:trPr>
          <w:trHeight w:val="1356"/>
        </w:trPr>
        <w:tc>
          <w:tcPr>
            <w:tcW w:w="4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F73BF" w:rsidR="00227440" w:rsidP="00FB1BE7" w:rsidRDefault="00227440" w14:paraId="6DE6394B" w14:textId="6D31EA77">
            <w:pPr>
              <w:autoSpaceDE w:val="0"/>
              <w:autoSpaceDN w:val="0"/>
              <w:adjustRightInd w:val="0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>ความเข้นข้นของ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 xml:space="preserve"> Zeolite-loaded alginate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30 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</w:rPr>
              <w:t>%w/v</w:t>
            </w:r>
            <w:r w:rsidRPr="006F73BF"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73BF" w:rsidR="00227440" w:rsidP="00B5112A" w:rsidRDefault="00227440" w14:paraId="3430D587" w14:textId="77777777">
            <w:pPr>
              <w:autoSpaceDE w:val="0"/>
              <w:autoSpaceDN w:val="0"/>
              <w:adjustRightInd w:val="0"/>
              <w:jc w:val="center"/>
              <w:rPr>
                <w:rFonts w:hint="cs" w:ascii="TH SarabunPSK" w:hAnsi="TH SarabunPSK" w:cs="TH SarabunPSK"/>
                <w:sz w:val="24"/>
                <w:szCs w:val="24"/>
                <w:cs/>
              </w:rPr>
            </w:pPr>
            <w:r w:rsidRPr="006F73BF">
              <w:rPr>
                <w:rFonts w:hint="cs" w:ascii="TH SarabunPSK" w:hAnsi="TH SarabunPSK" w:cs="TH SarabunPSK"/>
                <w:noProof/>
                <w:sz w:val="24"/>
                <w:szCs w:val="24"/>
                <w:lang w:val="th-TH"/>
              </w:rPr>
              <w:drawing>
                <wp:inline distT="0" distB="0" distL="0" distR="0" wp14:anchorId="5673ACC3" wp14:editId="2110760A">
                  <wp:extent cx="1220202" cy="869133"/>
                  <wp:effectExtent l="0" t="0" r="0" b="7620"/>
                  <wp:docPr id="142617809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178097" name="รูปภาพ 142617809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38026" cy="881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6F73BF" w:rsidR="008679B1" w:rsidP="00FB1BE7" w:rsidRDefault="00E47959" w14:paraId="58AD81CD" w14:textId="57C1861E">
      <w:pPr>
        <w:spacing w:after="0" w:line="240" w:lineRule="auto"/>
        <w:rPr>
          <w:rFonts w:hint="cs" w:ascii="TH SarabunPSK" w:hAnsi="TH SarabunPSK" w:cs="TH SarabunPSK"/>
          <w:sz w:val="24"/>
          <w:szCs w:val="24"/>
        </w:rPr>
      </w:pP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ตารางที่ </w:t>
      </w:r>
      <w:r w:rsidRPr="006F73BF" w:rsidR="00FB1BE7">
        <w:rPr>
          <w:rFonts w:hint="cs" w:ascii="TH SarabunPSK" w:hAnsi="TH SarabunPSK" w:cs="TH SarabunPSK"/>
          <w:sz w:val="24"/>
          <w:szCs w:val="24"/>
        </w:rPr>
        <w:t>2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>ผลการศึกษาพื้นผิวของวัสดุเชิงนวัตกรรมจาก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Hopcalite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และ </w:t>
      </w:r>
      <w:r w:rsidRPr="006F73BF">
        <w:rPr>
          <w:rFonts w:hint="cs" w:ascii="TH SarabunPSK" w:hAnsi="TH SarabunPSK" w:cs="TH SarabunPSK"/>
          <w:sz w:val="24"/>
          <w:szCs w:val="24"/>
        </w:rPr>
        <w:t xml:space="preserve">Zeolite </w:t>
      </w:r>
      <w:r w:rsidRPr="006F73BF">
        <w:rPr>
          <w:rFonts w:hint="cs" w:ascii="TH SarabunPSK" w:hAnsi="TH SarabunPSK" w:cs="TH SarabunPSK"/>
          <w:sz w:val="24"/>
          <w:szCs w:val="24"/>
          <w:cs/>
        </w:rPr>
        <w:t xml:space="preserve">ร่วมกับ </w:t>
      </w:r>
      <w:r w:rsidRPr="006F73BF">
        <w:rPr>
          <w:rFonts w:hint="cs" w:ascii="TH SarabunPSK" w:hAnsi="TH SarabunPSK" w:cs="TH SarabunPSK"/>
          <w:sz w:val="24"/>
          <w:szCs w:val="24"/>
        </w:rPr>
        <w:t>Sodium alginate</w:t>
      </w:r>
    </w:p>
    <w:p w:rsidRPr="006F73BF" w:rsidR="008679B1" w:rsidP="00FB1BE7" w:rsidRDefault="008679B1" w14:paraId="44CDCDAD" w14:textId="77777777">
      <w:pPr>
        <w:spacing w:after="0" w:line="240" w:lineRule="auto"/>
        <w:rPr>
          <w:rFonts w:hint="cs" w:ascii="TH SarabunPSK" w:hAnsi="TH SarabunPSK" w:cs="TH SarabunPSK"/>
          <w:sz w:val="24"/>
          <w:szCs w:val="24"/>
        </w:rPr>
      </w:pPr>
    </w:p>
    <w:p w:rsidRPr="006F73BF" w:rsidR="00E47959" w:rsidP="008679B1" w:rsidRDefault="00E47959" w14:paraId="7EA159E9" w14:textId="2E385F25">
      <w:pPr>
        <w:spacing w:after="0" w:line="240" w:lineRule="auto"/>
        <w:ind w:firstLine="720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4.2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ผลของการใช้คาร์บอนไดออกไซด์ (</w:t>
      </w:r>
      <w:r w:rsidRPr="006F73BF">
        <w:rPr>
          <w:rFonts w:hint="cs" w:ascii="TH SarabunPSK" w:hAnsi="TH SarabunPSK" w:cs="TH SarabunPSK"/>
          <w:b/>
          <w:bCs/>
          <w:sz w:val="28"/>
        </w:rPr>
        <w:t>CO</w:t>
      </w:r>
      <w:r w:rsidRPr="006F73BF">
        <w:rPr>
          <w:rFonts w:ascii="Cambria Math" w:hAnsi="Cambria Math" w:cs="Cambria Math"/>
          <w:b/>
          <w:bCs/>
          <w:sz w:val="28"/>
        </w:rPr>
        <w:t>₂</w:t>
      </w:r>
      <w:r w:rsidRPr="006F73BF">
        <w:rPr>
          <w:rFonts w:hint="cs" w:ascii="TH SarabunPSK" w:hAnsi="TH SarabunPSK" w:cs="TH SarabunPSK"/>
          <w:b/>
          <w:bCs/>
          <w:sz w:val="28"/>
        </w:rPr>
        <w:t xml:space="preserve">)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จากวัสดุเชิงนวัตกรรมที่จะส่งผลต่อปริมาณฟีนอลิกและฤทธิ์ต้านอนุมูลอิสระของสมุนไพรใบบัวบก (</w:t>
      </w:r>
      <w:r w:rsidRPr="006F73BF">
        <w:rPr>
          <w:rFonts w:hint="cs" w:ascii="TH SarabunPSK" w:hAnsi="TH SarabunPSK" w:cs="TH SarabunPSK"/>
          <w:b/>
          <w:bCs/>
          <w:i/>
          <w:iCs/>
          <w:sz w:val="28"/>
        </w:rPr>
        <w:t>Centella asiatica</w:t>
      </w:r>
      <w:r w:rsidRPr="006F73BF">
        <w:rPr>
          <w:rFonts w:hint="cs" w:ascii="TH SarabunPSK" w:hAnsi="TH SarabunPSK" w:cs="TH SarabunPSK"/>
          <w:b/>
          <w:bCs/>
          <w:sz w:val="28"/>
        </w:rPr>
        <w:t xml:space="preserve">)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ภายใต้ระบบการปลูกในสภาพควบคุม</w:t>
      </w:r>
    </w:p>
    <w:p w:rsidRPr="006F73BF" w:rsidR="00E47959" w:rsidP="00E47959" w:rsidRDefault="00E47959" w14:paraId="0F033968" w14:textId="77777777">
      <w:pPr>
        <w:spacing w:after="0" w:line="240" w:lineRule="auto"/>
        <w:ind w:firstLine="720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4.2.1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ระบบการปลูก</w:t>
      </w:r>
    </w:p>
    <w:p w:rsidRPr="006F73BF" w:rsidR="00FB1BE7" w:rsidP="008679B1" w:rsidRDefault="00E47959" w14:paraId="443AAD1C" w14:textId="08949B22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>เมื่อต่อระบบก๊าซคาร์บอนมอนอกไซด์ (</w:t>
      </w:r>
      <w:r w:rsidRPr="006F73BF">
        <w:rPr>
          <w:rFonts w:hint="cs" w:ascii="TH SarabunPSK" w:hAnsi="TH SarabunPSK" w:cs="TH SarabunPSK"/>
          <w:sz w:val="28"/>
        </w:rPr>
        <w:t xml:space="preserve">CO) </w:t>
      </w:r>
      <w:r w:rsidRPr="006F73BF">
        <w:rPr>
          <w:rFonts w:hint="cs" w:ascii="TH SarabunPSK" w:hAnsi="TH SarabunPSK" w:cs="TH SarabunPSK"/>
          <w:sz w:val="28"/>
          <w:cs/>
        </w:rPr>
        <w:t>เข้ากล่องทดลอง เพื่อให้เปลี่ยนเป็นคาร์บอนไดออกไซด์ (</w:t>
      </w:r>
      <w:r w:rsidRPr="006F73BF">
        <w:rPr>
          <w:rFonts w:hint="cs" w:ascii="TH SarabunPSK" w:hAnsi="TH SarabunPSK" w:cs="TH SarabunPSK"/>
          <w:sz w:val="28"/>
        </w:rPr>
        <w:t>CO</w:t>
      </w:r>
      <w:r w:rsidRPr="006F73BF">
        <w:rPr>
          <w:rFonts w:ascii="Cambria Math" w:hAnsi="Cambria Math" w:cs="Cambria Math"/>
          <w:sz w:val="28"/>
        </w:rPr>
        <w:t>₂</w:t>
      </w:r>
      <w:r w:rsidRPr="006F73BF">
        <w:rPr>
          <w:rFonts w:hint="cs" w:ascii="TH SarabunPSK" w:hAnsi="TH SarabunPSK" w:cs="TH SarabunPSK"/>
          <w:sz w:val="28"/>
        </w:rPr>
        <w:t xml:space="preserve">) </w:t>
      </w:r>
      <w:r w:rsidRPr="006F73BF">
        <w:rPr>
          <w:rFonts w:hint="cs" w:ascii="TH SarabunPSK" w:hAnsi="TH SarabunPSK" w:cs="TH SarabunPSK"/>
          <w:sz w:val="28"/>
          <w:cs/>
        </w:rPr>
        <w:t xml:space="preserve">โดยวัสดุนวัตกรรมที่ผลิตขึ้น มีทั้งหมด </w:t>
      </w:r>
      <w:r w:rsidRPr="006F73BF">
        <w:rPr>
          <w:rFonts w:hint="cs" w:ascii="TH SarabunPSK" w:hAnsi="TH SarabunPSK" w:cs="TH SarabunPSK"/>
          <w:sz w:val="28"/>
        </w:rPr>
        <w:t xml:space="preserve">5 </w:t>
      </w:r>
      <w:r w:rsidRPr="006F73BF">
        <w:rPr>
          <w:rFonts w:hint="cs" w:ascii="TH SarabunPSK" w:hAnsi="TH SarabunPSK" w:cs="TH SarabunPSK"/>
          <w:sz w:val="28"/>
          <w:cs/>
        </w:rPr>
        <w:t>สภาวะการทดลอง แสดงดัง</w:t>
      </w:r>
      <w:r w:rsidR="006C510D">
        <w:rPr>
          <w:rFonts w:hint="cs" w:ascii="TH SarabunPSK" w:hAnsi="TH SarabunPSK" w:cs="TH SarabunPSK"/>
          <w:sz w:val="28"/>
          <w:cs/>
        </w:rPr>
        <w:t xml:space="preserve">แผนภูมิที่ </w:t>
      </w:r>
      <w:r w:rsidR="006C510D">
        <w:rPr>
          <w:rFonts w:ascii="TH SarabunPSK" w:hAnsi="TH SarabunPSK" w:cs="TH SarabunPSK"/>
          <w:sz w:val="28"/>
        </w:rPr>
        <w:t>1</w:t>
      </w:r>
    </w:p>
    <w:p w:rsidR="006F73BF" w:rsidP="008679B1" w:rsidRDefault="006C510D" w14:paraId="10D8916D" w14:textId="2486041E">
      <w:pPr>
        <w:spacing w:after="0" w:line="240" w:lineRule="auto"/>
        <w:rPr>
          <w:rFonts w:hint="cs"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118F0C3" wp14:editId="1F8BB101">
            <wp:extent cx="2872006" cy="1188085"/>
            <wp:effectExtent l="0" t="0" r="5080" b="0"/>
            <wp:docPr id="19538284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89" cy="1202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F71" w:rsidP="008679B1" w:rsidRDefault="006C510D" w14:paraId="229D7892" w14:textId="49DD4413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แผนภูมิที่ </w:t>
      </w:r>
      <w:r>
        <w:rPr>
          <w:rFonts w:ascii="TH SarabunPSK" w:hAnsi="TH SarabunPSK" w:cs="TH SarabunPSK"/>
          <w:sz w:val="28"/>
        </w:rPr>
        <w:t>1</w:t>
      </w:r>
      <w:r w:rsidRPr="006F73BF" w:rsidR="00E47959">
        <w:rPr>
          <w:rFonts w:hint="cs" w:ascii="TH SarabunPSK" w:hAnsi="TH SarabunPSK" w:cs="TH SarabunPSK"/>
          <w:sz w:val="28"/>
        </w:rPr>
        <w:t xml:space="preserve"> </w:t>
      </w:r>
      <w:r w:rsidRPr="006F73BF" w:rsidR="00E47959">
        <w:rPr>
          <w:rFonts w:hint="cs" w:ascii="TH SarabunPSK" w:hAnsi="TH SarabunPSK" w:cs="TH SarabunPSK"/>
          <w:sz w:val="28"/>
          <w:cs/>
        </w:rPr>
        <w:t>ระบบการปลูกสมุนไพรใบบัวบก และปริมาณแก๊สคาร์บอนมอนอกไซด์ที่เกิด</w:t>
      </w:r>
      <w:r w:rsidRPr="006F73BF" w:rsidR="00274F71">
        <w:rPr>
          <w:rFonts w:hint="cs" w:ascii="TH SarabunPSK" w:hAnsi="TH SarabunPSK" w:cs="TH SarabunPSK"/>
          <w:sz w:val="28"/>
          <w:cs/>
        </w:rPr>
        <w:t>ขึ้น</w:t>
      </w:r>
    </w:p>
    <w:p w:rsidRPr="006F73BF" w:rsidR="006C510D" w:rsidP="008679B1" w:rsidRDefault="006C510D" w14:paraId="4BF5DCF3" w14:textId="77777777">
      <w:pPr>
        <w:spacing w:after="0" w:line="240" w:lineRule="auto"/>
        <w:rPr>
          <w:rFonts w:hint="cs" w:ascii="TH SarabunPSK" w:hAnsi="TH SarabunPSK" w:cs="TH SarabunPSK"/>
          <w:sz w:val="28"/>
        </w:rPr>
      </w:pPr>
    </w:p>
    <w:p w:rsidRPr="006F73BF" w:rsidR="007F0178" w:rsidP="00274F71" w:rsidRDefault="00274F71" w14:paraId="737529DB" w14:textId="66942073">
      <w:pPr>
        <w:autoSpaceDE w:val="0"/>
        <w:autoSpaceDN w:val="0"/>
        <w:adjustRightInd w:val="0"/>
        <w:jc w:val="thaiDistribute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>4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 xml:space="preserve">.2.2 ผลการศึกษาการใช้วัสดุเชิงนวัตกรรมต่อการเจริญเติบโตของสมุนไพรใบบัวบก </w:t>
      </w:r>
    </w:p>
    <w:p w:rsidRPr="006F73BF" w:rsidR="00282096" w:rsidP="007F0178" w:rsidRDefault="00DA7822" w14:paraId="1363A051" w14:textId="10A478D4">
      <w:pPr>
        <w:spacing w:after="0" w:line="240" w:lineRule="auto"/>
        <w:rPr>
          <w:rFonts w:hint="cs" w:ascii="TH SarabunPSK" w:hAnsi="TH SarabunPSK" w:cs="TH SarabunPSK"/>
          <w:sz w:val="24"/>
          <w:szCs w:val="24"/>
        </w:rPr>
      </w:pPr>
      <w:r w:rsidRPr="00DA7822">
        <w:rPr>
          <w:rFonts w:ascii="TH SarabunPSK" w:hAnsi="TH SarabunPSK" w:cs="TH SarabunPSK"/>
          <w:b/>
          <w:bCs/>
          <w:sz w:val="24"/>
          <w:szCs w:val="24"/>
          <w:cs/>
        </w:rPr>
        <w:drawing>
          <wp:inline distT="0" distB="0" distL="0" distR="0" wp14:anchorId="10BC282C" wp14:editId="610F6C4C">
            <wp:extent cx="3023823" cy="1634067"/>
            <wp:effectExtent l="0" t="0" r="5715" b="4445"/>
            <wp:docPr id="13650772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7724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28225" cy="163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A37">
        <w:rPr>
          <w:rFonts w:hint="cs" w:ascii="TH SarabunPSK" w:hAnsi="TH SarabunPSK" w:cs="TH SarabunPSK"/>
          <w:b/>
          <w:bCs/>
          <w:sz w:val="24"/>
          <w:szCs w:val="24"/>
          <w:cs/>
        </w:rPr>
        <w:t xml:space="preserve">แผนภูมิที่ </w:t>
      </w:r>
      <w:r w:rsidR="00310A37">
        <w:rPr>
          <w:rFonts w:ascii="TH SarabunPSK" w:hAnsi="TH SarabunPSK" w:cs="TH SarabunPSK"/>
          <w:b/>
          <w:bCs/>
          <w:sz w:val="24"/>
          <w:szCs w:val="24"/>
        </w:rPr>
        <w:t>2</w:t>
      </w:r>
      <w:r w:rsidRPr="006F73BF" w:rsidR="007F0178">
        <w:rPr>
          <w:rFonts w:hint="cs" w:ascii="TH SarabunPSK" w:hAnsi="TH SarabunPSK" w:cs="TH SarabunPSK"/>
          <w:b/>
          <w:bCs/>
          <w:sz w:val="24"/>
          <w:szCs w:val="24"/>
          <w:cs/>
        </w:rPr>
        <w:t xml:space="preserve"> </w:t>
      </w:r>
      <w:r w:rsidRPr="006F73BF" w:rsidR="007F0178">
        <w:rPr>
          <w:rFonts w:hint="cs" w:ascii="TH SarabunPSK" w:hAnsi="TH SarabunPSK" w:cs="TH SarabunPSK"/>
          <w:sz w:val="24"/>
          <w:szCs w:val="24"/>
          <w:cs/>
        </w:rPr>
        <w:t>การศึกษาการใช้พืชต้นแบบคือใบบัวบก เพื่อทดสอบประสิทธิภาพของวัสดุนวัตกรรมในการเปลี่ยนก๊าซคาร์บอนมอนอกไซด์เป็นคาร์บอนไดออกไซด์</w:t>
      </w:r>
      <w:r w:rsidRPr="006F73BF" w:rsidR="007F0178">
        <w:rPr>
          <w:rFonts w:hint="cs" w:ascii="TH SarabunPSK" w:hAnsi="TH SarabunPSK" w:cs="TH SarabunPSK"/>
          <w:sz w:val="24"/>
          <w:szCs w:val="24"/>
        </w:rPr>
        <w:t xml:space="preserve"> </w:t>
      </w:r>
      <w:r w:rsidRPr="006F73BF" w:rsidR="007F0178">
        <w:rPr>
          <w:rFonts w:hint="cs" w:ascii="TH SarabunPSK" w:hAnsi="TH SarabunPSK" w:cs="TH SarabunPSK"/>
          <w:sz w:val="24"/>
          <w:szCs w:val="24"/>
          <w:cs/>
        </w:rPr>
        <w:t xml:space="preserve">และส่งต่อให้พืชนำไปใช้ในการสังเคราะห์แสงเพื่อสร้างสารสำคัญ </w:t>
      </w:r>
    </w:p>
    <w:p w:rsidRPr="006F73BF" w:rsidR="0098175B" w:rsidP="0098175B" w:rsidRDefault="00135079" w14:paraId="2B731804" w14:textId="5BADB7A3">
      <w:pPr>
        <w:spacing w:after="0" w:line="240" w:lineRule="auto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br/>
      </w:r>
    </w:p>
    <w:p w:rsidRPr="006F73BF" w:rsidR="0098175B" w:rsidP="00F63A3D" w:rsidRDefault="007F0178" w14:paraId="43ED7A99" w14:textId="58ADB2D2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 </w:t>
      </w:r>
      <w:r w:rsidRPr="006F73BF" w:rsidR="00F63A3D">
        <w:rPr>
          <w:rFonts w:hint="cs" w:ascii="TH SarabunPSK" w:hAnsi="TH SarabunPSK" w:cs="TH SarabunPSK"/>
          <w:b/>
          <w:bCs/>
          <w:sz w:val="28"/>
          <w:cs/>
        </w:rPr>
        <w:t>สรุป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และอภิปราย</w:t>
      </w:r>
      <w:r w:rsidRPr="006F73BF" w:rsidR="00F63A3D">
        <w:rPr>
          <w:rFonts w:hint="cs" w:ascii="TH SarabunPSK" w:hAnsi="TH SarabunPSK" w:cs="TH SarabunPSK"/>
          <w:b/>
          <w:bCs/>
          <w:sz w:val="28"/>
          <w:cs/>
        </w:rPr>
        <w:t>ผล</w:t>
      </w:r>
    </w:p>
    <w:p w:rsidRPr="006F73BF" w:rsidR="00334738" w:rsidP="00334738" w:rsidRDefault="00334738" w14:paraId="637D5956" w14:textId="40191468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sz w:val="28"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4.1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อภิปรายผล</w:t>
      </w:r>
    </w:p>
    <w:p w:rsidRPr="006F73BF" w:rsidR="00137A34" w:rsidP="00137A34" w:rsidRDefault="00137A34" w14:paraId="4468DE39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การได้รับก๊าซคาร์บอนมอนอกไซด์ในสภาวะที่ไม่มีวัสดุนวัตกรรม ส่งผลให้ปริมาณสารประกอบฟีนอลิกรวมลดลงจาก </w:t>
      </w:r>
      <w:r w:rsidRPr="006F73BF">
        <w:rPr>
          <w:rFonts w:hint="cs" w:ascii="TH SarabunPSK" w:hAnsi="TH SarabunPSK" w:cs="TH SarabunPSK"/>
          <w:sz w:val="28"/>
        </w:rPr>
        <w:t xml:space="preserve">61.28 </w:t>
      </w:r>
      <w:r w:rsidRPr="006F73BF">
        <w:rPr>
          <w:rFonts w:hint="cs" w:ascii="TH SarabunPSK" w:hAnsi="TH SarabunPSK" w:cs="TH SarabunPSK"/>
          <w:sz w:val="28"/>
          <w:cs/>
        </w:rPr>
        <w:t xml:space="preserve">เหลือ </w:t>
      </w:r>
      <w:r w:rsidRPr="006F73BF">
        <w:rPr>
          <w:rFonts w:hint="cs" w:ascii="TH SarabunPSK" w:hAnsi="TH SarabunPSK" w:cs="TH SarabunPSK"/>
          <w:sz w:val="28"/>
        </w:rPr>
        <w:t xml:space="preserve">19.05 mg GAE/100 g </w:t>
      </w:r>
      <w:r w:rsidRPr="006F73BF">
        <w:rPr>
          <w:rFonts w:hint="cs" w:ascii="TH SarabunPSK" w:hAnsi="TH SarabunPSK" w:cs="TH SarabunPSK"/>
          <w:sz w:val="28"/>
          <w:cs/>
        </w:rPr>
        <w:t xml:space="preserve">สอดคล้องกับ </w:t>
      </w:r>
      <w:r w:rsidRPr="006F73BF">
        <w:rPr>
          <w:rFonts w:hint="cs" w:ascii="TH SarabunPSK" w:hAnsi="TH SarabunPSK" w:cs="TH SarabunPSK"/>
          <w:sz w:val="28"/>
        </w:rPr>
        <w:t xml:space="preserve">Zheng et al. (2020) </w:t>
      </w:r>
      <w:r w:rsidRPr="006F73BF">
        <w:rPr>
          <w:rFonts w:hint="cs" w:ascii="TH SarabunPSK" w:hAnsi="TH SarabunPSK" w:cs="TH SarabunPSK"/>
          <w:sz w:val="28"/>
          <w:cs/>
        </w:rPr>
        <w:t xml:space="preserve">ที่ระบุว่าคาร์บอนมอนอกไซด์ยับยั้งการทำงานของเอนไซม์ในระบบถ่ายทอดอิเล็กตรอนของไมโทคอนเดรีย ทำให้พืชเกิดความเครียดและลดการสร้างสารทุติยภูมิ อย่างไรก็ตาม การใช้วัสดุนวัตกรรม </w:t>
      </w:r>
      <w:r w:rsidRPr="006F73BF">
        <w:rPr>
          <w:rFonts w:hint="cs" w:ascii="TH SarabunPSK" w:hAnsi="TH SarabunPSK" w:cs="TH SarabunPSK"/>
          <w:sz w:val="28"/>
        </w:rPr>
        <w:t xml:space="preserve">HOPEZE </w:t>
      </w:r>
      <w:r w:rsidRPr="006F73BF">
        <w:rPr>
          <w:rFonts w:hint="cs" w:ascii="TH SarabunPSK" w:hAnsi="TH SarabunPSK" w:cs="TH SarabunPSK"/>
          <w:sz w:val="28"/>
          <w:cs/>
        </w:rPr>
        <w:t xml:space="preserve">ช่วยเพิ่มการสร้างสารฟีนอลิก โดย </w:t>
      </w:r>
      <w:r w:rsidRPr="006F73BF">
        <w:rPr>
          <w:rFonts w:hint="cs" w:ascii="TH SarabunPSK" w:hAnsi="TH SarabunPSK" w:cs="TH SarabunPSK"/>
          <w:sz w:val="28"/>
        </w:rPr>
        <w:t xml:space="preserve">HOPEZE 20 </w:t>
      </w:r>
      <w:r w:rsidRPr="006F73BF">
        <w:rPr>
          <w:rFonts w:hint="cs" w:ascii="TH SarabunPSK" w:hAnsi="TH SarabunPSK" w:cs="TH SarabunPSK"/>
          <w:sz w:val="28"/>
          <w:cs/>
        </w:rPr>
        <w:t xml:space="preserve">ให้ปริมาณสารฟีนอลิกสูงสุด </w:t>
      </w:r>
      <w:r w:rsidRPr="006F73BF">
        <w:rPr>
          <w:rFonts w:hint="cs" w:ascii="TH SarabunPSK" w:hAnsi="TH SarabunPSK" w:cs="TH SarabunPSK"/>
          <w:sz w:val="28"/>
        </w:rPr>
        <w:t xml:space="preserve">81.10 mg GAE/g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และมีค่า </w:t>
      </w:r>
      <w:r w:rsidRPr="006F73BF">
        <w:rPr>
          <w:rFonts w:hint="cs" w:ascii="TH SarabunPSK" w:hAnsi="TH SarabunPSK" w:cs="TH SarabunPSK"/>
          <w:sz w:val="28"/>
        </w:rPr>
        <w:t>IC</w:t>
      </w:r>
      <w:r w:rsidRPr="006F73BF">
        <w:rPr>
          <w:rFonts w:ascii="Cambria Math" w:hAnsi="Cambria Math" w:cs="Cambria Math"/>
          <w:sz w:val="28"/>
        </w:rPr>
        <w:t>₅₀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 xml:space="preserve">ต่ำที่สุดที่ </w:t>
      </w:r>
      <w:r w:rsidRPr="006F73BF">
        <w:rPr>
          <w:rFonts w:hint="cs" w:ascii="TH SarabunPSK" w:hAnsi="TH SarabunPSK" w:cs="TH SarabunPSK"/>
          <w:sz w:val="28"/>
        </w:rPr>
        <w:t xml:space="preserve">857.60 ppm </w:t>
      </w:r>
      <w:r w:rsidRPr="006F73BF">
        <w:rPr>
          <w:rFonts w:hint="cs" w:ascii="TH SarabunPSK" w:hAnsi="TH SarabunPSK" w:cs="TH SarabunPSK"/>
          <w:sz w:val="28"/>
          <w:cs/>
        </w:rPr>
        <w:t>แสดงถึงฤทธิ์ต้านอนุมูลอิสระสูงสุด</w:t>
      </w:r>
    </w:p>
    <w:p w:rsidRPr="006F73BF" w:rsidR="00137A34" w:rsidP="00137A34" w:rsidRDefault="00137A34" w14:paraId="06221544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ผล </w:t>
      </w:r>
      <w:r w:rsidRPr="006F73BF">
        <w:rPr>
          <w:rFonts w:hint="cs" w:ascii="TH SarabunPSK" w:hAnsi="TH SarabunPSK" w:cs="TH SarabunPSK"/>
          <w:sz w:val="28"/>
        </w:rPr>
        <w:t xml:space="preserve">FTIR </w:t>
      </w:r>
      <w:r w:rsidRPr="006F73BF">
        <w:rPr>
          <w:rFonts w:hint="cs" w:ascii="TH SarabunPSK" w:hAnsi="TH SarabunPSK" w:cs="TH SarabunPSK"/>
          <w:sz w:val="28"/>
          <w:cs/>
        </w:rPr>
        <w:t xml:space="preserve">แสดงให้เห็นว่า </w:t>
      </w:r>
      <w:r w:rsidRPr="006F73BF">
        <w:rPr>
          <w:rFonts w:hint="cs" w:ascii="TH SarabunPSK" w:hAnsi="TH SarabunPSK" w:cs="TH SarabunPSK"/>
          <w:sz w:val="28"/>
        </w:rPr>
        <w:t xml:space="preserve">HOPEZE </w:t>
      </w:r>
      <w:r w:rsidRPr="006F73BF">
        <w:rPr>
          <w:rFonts w:hint="cs" w:ascii="TH SarabunPSK" w:hAnsi="TH SarabunPSK" w:cs="TH SarabunPSK"/>
          <w:sz w:val="28"/>
          <w:cs/>
        </w:rPr>
        <w:t xml:space="preserve">สามารถเปลี่ยนคาร์บอนมอนอกไซด์เป็นคาร์บอนไดออกไซด์ โดย </w:t>
      </w:r>
      <w:r w:rsidRPr="006F73BF">
        <w:rPr>
          <w:rFonts w:hint="cs" w:ascii="TH SarabunPSK" w:hAnsi="TH SarabunPSK" w:cs="TH SarabunPSK"/>
          <w:sz w:val="28"/>
        </w:rPr>
        <w:t xml:space="preserve">HOPEZE 30 </w:t>
      </w:r>
      <w:r w:rsidRPr="006F73BF">
        <w:rPr>
          <w:rFonts w:hint="cs" w:ascii="TH SarabunPSK" w:hAnsi="TH SarabunPSK" w:cs="TH SarabunPSK"/>
          <w:sz w:val="28"/>
          <w:cs/>
        </w:rPr>
        <w:t xml:space="preserve">มีการเลื่อนของหมู่ไฮดรอกซิลไปที่ </w:t>
      </w:r>
      <w:r w:rsidRPr="006F73BF">
        <w:rPr>
          <w:rFonts w:hint="cs" w:ascii="TH SarabunPSK" w:hAnsi="TH SarabunPSK" w:cs="TH SarabunPSK"/>
          <w:sz w:val="28"/>
        </w:rPr>
        <w:t>3359.71 cm</w:t>
      </w:r>
      <w:r w:rsidRPr="006F73BF">
        <w:rPr>
          <w:rFonts w:ascii="Cambria Math" w:hAnsi="Cambria Math" w:cs="Cambria Math"/>
          <w:sz w:val="28"/>
        </w:rPr>
        <w:t>⁻</w:t>
      </w:r>
      <w:r w:rsidRPr="006F73BF">
        <w:rPr>
          <w:rFonts w:hint="cs" w:ascii="TH SarabunPSK" w:hAnsi="TH SarabunPSK" w:cs="TH SarabunPSK"/>
          <w:sz w:val="28"/>
        </w:rPr>
        <w:t xml:space="preserve">¹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และหมู่คาร์บอเนตไปที่ </w:t>
      </w:r>
      <w:r w:rsidRPr="006F73BF">
        <w:rPr>
          <w:rFonts w:hint="cs" w:ascii="TH SarabunPSK" w:hAnsi="TH SarabunPSK" w:cs="TH SarabunPSK"/>
          <w:sz w:val="28"/>
        </w:rPr>
        <w:t>1623.63 cm</w:t>
      </w:r>
      <w:r w:rsidRPr="006F73BF">
        <w:rPr>
          <w:rFonts w:ascii="Cambria Math" w:hAnsi="Cambria Math" w:cs="Cambria Math"/>
          <w:sz w:val="28"/>
        </w:rPr>
        <w:t>⁻</w:t>
      </w:r>
      <w:r w:rsidRPr="006F73BF">
        <w:rPr>
          <w:rFonts w:hint="cs" w:ascii="TH SarabunPSK" w:hAnsi="TH SarabunPSK" w:cs="TH SarabunPSK"/>
          <w:sz w:val="28"/>
        </w:rPr>
        <w:t xml:space="preserve">¹ </w:t>
      </w:r>
      <w:r w:rsidRPr="006F73BF">
        <w:rPr>
          <w:rFonts w:hint="cs" w:ascii="TH SarabunPSK" w:hAnsi="TH SarabunPSK" w:cs="TH SarabunPSK"/>
          <w:sz w:val="28"/>
          <w:cs/>
        </w:rPr>
        <w:t xml:space="preserve">สะท้อนอันตรกิริยาระหว่างคาร์บอนไดออกไซด์กับผิววัสดุ สอดคล้องกับกลไก </w:t>
      </w:r>
      <w:r w:rsidRPr="006F73BF">
        <w:rPr>
          <w:rFonts w:hint="cs" w:ascii="TH SarabunPSK" w:hAnsi="TH SarabunPSK" w:cs="TH SarabunPSK"/>
          <w:sz w:val="28"/>
        </w:rPr>
        <w:t xml:space="preserve">Mars-van Krevelen </w:t>
      </w:r>
      <w:r w:rsidRPr="006F73BF">
        <w:rPr>
          <w:rFonts w:hint="cs" w:ascii="TH SarabunPSK" w:hAnsi="TH SarabunPSK" w:cs="TH SarabunPSK"/>
          <w:sz w:val="28"/>
          <w:cs/>
        </w:rPr>
        <w:t xml:space="preserve">ของ </w:t>
      </w:r>
      <w:r w:rsidRPr="006F73BF">
        <w:rPr>
          <w:rFonts w:hint="cs" w:ascii="TH SarabunPSK" w:hAnsi="TH SarabunPSK" w:cs="TH SarabunPSK"/>
          <w:sz w:val="28"/>
        </w:rPr>
        <w:t>Santos et al. (2021)</w:t>
      </w:r>
    </w:p>
    <w:p w:rsidRPr="006F73BF" w:rsidR="00137A34" w:rsidP="00137A34" w:rsidRDefault="00137A34" w14:paraId="64967C09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HOPEZE 30 </w:t>
      </w:r>
      <w:r w:rsidRPr="006F73BF">
        <w:rPr>
          <w:rFonts w:hint="cs" w:ascii="TH SarabunPSK" w:hAnsi="TH SarabunPSK" w:cs="TH SarabunPSK"/>
          <w:sz w:val="28"/>
          <w:cs/>
        </w:rPr>
        <w:t xml:space="preserve">มีพีค </w:t>
      </w:r>
      <w:r w:rsidRPr="006F73BF">
        <w:rPr>
          <w:rFonts w:hint="cs" w:ascii="TH SarabunPSK" w:hAnsi="TH SarabunPSK" w:cs="TH SarabunPSK"/>
          <w:sz w:val="28"/>
        </w:rPr>
        <w:t xml:space="preserve">Si-O-Si </w:t>
      </w:r>
      <w:r w:rsidRPr="006F73BF">
        <w:rPr>
          <w:rFonts w:hint="cs" w:ascii="TH SarabunPSK" w:hAnsi="TH SarabunPSK" w:cs="TH SarabunPSK"/>
          <w:sz w:val="28"/>
          <w:cs/>
        </w:rPr>
        <w:t xml:space="preserve">ที่ประมาณ </w:t>
      </w:r>
      <w:r w:rsidRPr="006F73BF">
        <w:rPr>
          <w:rFonts w:hint="cs" w:ascii="TH SarabunPSK" w:hAnsi="TH SarabunPSK" w:cs="TH SarabunPSK"/>
          <w:sz w:val="28"/>
        </w:rPr>
        <w:t>1004 cm</w:t>
      </w:r>
      <w:r w:rsidRPr="006F73BF">
        <w:rPr>
          <w:rFonts w:ascii="Cambria Math" w:hAnsi="Cambria Math" w:cs="Cambria Math"/>
          <w:sz w:val="28"/>
        </w:rPr>
        <w:t>⁻</w:t>
      </w:r>
      <w:r w:rsidRPr="006F73BF">
        <w:rPr>
          <w:rFonts w:hint="cs" w:ascii="TH SarabunPSK" w:hAnsi="TH SarabunPSK" w:cs="TH SarabunPSK"/>
          <w:sz w:val="28"/>
        </w:rPr>
        <w:t xml:space="preserve">¹ </w:t>
      </w:r>
      <w:r w:rsidRPr="006F73BF">
        <w:rPr>
          <w:rFonts w:hint="cs" w:ascii="TH SarabunPSK" w:hAnsi="TH SarabunPSK" w:cs="TH SarabunPSK"/>
          <w:sz w:val="28"/>
          <w:cs/>
        </w:rPr>
        <w:t>และมีค่า %</w:t>
      </w:r>
      <w:r w:rsidRPr="006F73BF">
        <w:rPr>
          <w:rFonts w:hint="cs" w:ascii="TH SarabunPSK" w:hAnsi="TH SarabunPSK" w:cs="TH SarabunPSK"/>
          <w:sz w:val="28"/>
        </w:rPr>
        <w:t xml:space="preserve">Transmittance </w:t>
      </w:r>
      <w:r w:rsidRPr="006F73BF">
        <w:rPr>
          <w:rFonts w:hint="cs" w:ascii="TH SarabunPSK" w:hAnsi="TH SarabunPSK" w:cs="TH SarabunPSK"/>
          <w:sz w:val="28"/>
          <w:cs/>
        </w:rPr>
        <w:t>ต่ำที่สุด (</w:t>
      </w:r>
      <w:r w:rsidRPr="006F73BF">
        <w:rPr>
          <w:rFonts w:hint="cs" w:ascii="TH SarabunPSK" w:hAnsi="TH SarabunPSK" w:cs="TH SarabunPSK"/>
          <w:sz w:val="28"/>
        </w:rPr>
        <w:t xml:space="preserve">72.77 %T) </w:t>
      </w:r>
      <w:r w:rsidRPr="006F73BF">
        <w:rPr>
          <w:rFonts w:hint="cs" w:ascii="TH SarabunPSK" w:hAnsi="TH SarabunPSK" w:cs="TH SarabunPSK"/>
          <w:sz w:val="28"/>
          <w:cs/>
        </w:rPr>
        <w:t xml:space="preserve">แสดงถึงความสามารถในการกักเก็บก๊าซสูง แต่มีค่า </w:t>
      </w:r>
      <w:r w:rsidRPr="006F73BF">
        <w:rPr>
          <w:rFonts w:hint="cs" w:ascii="TH SarabunPSK" w:hAnsi="TH SarabunPSK" w:cs="TH SarabunPSK"/>
          <w:sz w:val="28"/>
        </w:rPr>
        <w:t>IC</w:t>
      </w:r>
      <w:r w:rsidRPr="006F73BF">
        <w:rPr>
          <w:rFonts w:ascii="Cambria Math" w:hAnsi="Cambria Math" w:cs="Cambria Math"/>
          <w:sz w:val="28"/>
        </w:rPr>
        <w:t>₅₀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 xml:space="preserve">สูงถึง </w:t>
      </w:r>
      <w:r w:rsidRPr="006F73BF">
        <w:rPr>
          <w:rFonts w:hint="cs" w:ascii="TH SarabunPSK" w:hAnsi="TH SarabunPSK" w:cs="TH SarabunPSK"/>
          <w:sz w:val="28"/>
        </w:rPr>
        <w:t xml:space="preserve">11977.92 ppm </w:t>
      </w:r>
      <w:r w:rsidRPr="006F73BF">
        <w:rPr>
          <w:rFonts w:hint="cs" w:ascii="TH SarabunPSK" w:hAnsi="TH SarabunPSK" w:cs="TH SarabunPSK"/>
          <w:sz w:val="28"/>
          <w:cs/>
        </w:rPr>
        <w:t xml:space="preserve">ซึ่งสอดคล้องกับทฤษฎี </w:t>
      </w:r>
      <w:r w:rsidRPr="006F73BF">
        <w:rPr>
          <w:rFonts w:hint="cs" w:ascii="TH SarabunPSK" w:hAnsi="TH SarabunPSK" w:cs="TH SarabunPSK"/>
          <w:sz w:val="28"/>
        </w:rPr>
        <w:t xml:space="preserve">Adsorption-Desorption Equilibrium </w:t>
      </w:r>
      <w:r w:rsidRPr="006F73BF">
        <w:rPr>
          <w:rFonts w:hint="cs" w:ascii="TH SarabunPSK" w:hAnsi="TH SarabunPSK" w:cs="TH SarabunPSK"/>
          <w:sz w:val="28"/>
          <w:cs/>
        </w:rPr>
        <w:t xml:space="preserve">ของ </w:t>
      </w:r>
      <w:r w:rsidRPr="006F73BF">
        <w:rPr>
          <w:rFonts w:hint="cs" w:ascii="TH SarabunPSK" w:hAnsi="TH SarabunPSK" w:cs="TH SarabunPSK"/>
          <w:sz w:val="28"/>
        </w:rPr>
        <w:t xml:space="preserve">Lee and Park (2022) </w:t>
      </w:r>
      <w:r w:rsidRPr="006F73BF">
        <w:rPr>
          <w:rFonts w:hint="cs" w:ascii="TH SarabunPSK" w:hAnsi="TH SarabunPSK" w:cs="TH SarabunPSK"/>
          <w:sz w:val="28"/>
          <w:cs/>
        </w:rPr>
        <w:t>ที่อธิบายว่าการกักเก็บก๊าซมากเกินไปอาจทำให้การปลดปล่อยคาร์บอนไดออกไซด์ไม่สม่ำเสมอ</w:t>
      </w:r>
    </w:p>
    <w:p w:rsidRPr="006F73BF" w:rsidR="00137A34" w:rsidP="00137A34" w:rsidRDefault="00137A34" w14:paraId="7C215728" w14:textId="77777777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ในทางกลับกัน </w:t>
      </w:r>
      <w:r w:rsidRPr="006F73BF">
        <w:rPr>
          <w:rFonts w:hint="cs" w:ascii="TH SarabunPSK" w:hAnsi="TH SarabunPSK" w:cs="TH SarabunPSK"/>
          <w:sz w:val="28"/>
        </w:rPr>
        <w:t xml:space="preserve">HOPEZE 20 </w:t>
      </w:r>
      <w:r w:rsidRPr="006F73BF">
        <w:rPr>
          <w:rFonts w:hint="cs" w:ascii="TH SarabunPSK" w:hAnsi="TH SarabunPSK" w:cs="TH SarabunPSK"/>
          <w:sz w:val="28"/>
          <w:cs/>
        </w:rPr>
        <w:t xml:space="preserve">ให้ปริมาณสารประกอบฟีนอลิกสูงกว่าชุดควบคุมปกติ </w:t>
      </w:r>
      <w:r w:rsidRPr="006F73BF">
        <w:rPr>
          <w:rFonts w:hint="cs" w:ascii="TH SarabunPSK" w:hAnsi="TH SarabunPSK" w:cs="TH SarabunPSK"/>
          <w:sz w:val="28"/>
        </w:rPr>
        <w:t xml:space="preserve">1.3 </w:t>
      </w:r>
      <w:r w:rsidRPr="006F73BF">
        <w:rPr>
          <w:rFonts w:hint="cs" w:ascii="TH SarabunPSK" w:hAnsi="TH SarabunPSK" w:cs="TH SarabunPSK"/>
          <w:sz w:val="28"/>
          <w:cs/>
        </w:rPr>
        <w:t xml:space="preserve">เท่า แสดงว่าการปลดปล่อยคาร์บอนไดออกไซด์อย่างต่อเนื่องในอัตราที่เหมาะสม ช่วยกระตุ้นวิถี </w:t>
      </w:r>
      <w:r w:rsidRPr="006F73BF">
        <w:rPr>
          <w:rFonts w:hint="cs" w:ascii="TH SarabunPSK" w:hAnsi="TH SarabunPSK" w:cs="TH SarabunPSK"/>
          <w:sz w:val="28"/>
        </w:rPr>
        <w:t xml:space="preserve">Phenylpropanoid </w:t>
      </w:r>
      <w:r w:rsidRPr="006F73BF">
        <w:rPr>
          <w:rFonts w:hint="cs" w:ascii="TH SarabunPSK" w:hAnsi="TH SarabunPSK" w:cs="TH SarabunPSK"/>
          <w:sz w:val="28"/>
          <w:cs/>
        </w:rPr>
        <w:t>และการสังเคราะห์สารต้านอนุมูลอิสระได้ดีที่สุด</w:t>
      </w:r>
    </w:p>
    <w:p w:rsidRPr="006F73BF" w:rsidR="00334738" w:rsidP="00334738" w:rsidRDefault="00334738" w14:paraId="5B4AFDAC" w14:textId="5AD9300D">
      <w:pPr>
        <w:spacing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sz w:val="28"/>
          <w:cs/>
        </w:rPr>
      </w:pPr>
      <w:r w:rsidRPr="006F73BF">
        <w:rPr>
          <w:rFonts w:hint="cs" w:ascii="TH SarabunPSK" w:hAnsi="TH SarabunPSK" w:cs="TH SarabunPSK"/>
          <w:b/>
          <w:bCs/>
          <w:sz w:val="28"/>
        </w:rPr>
        <w:t xml:space="preserve">4.2 </w:t>
      </w:r>
      <w:r w:rsidRPr="006F73BF">
        <w:rPr>
          <w:rFonts w:hint="cs" w:ascii="TH SarabunPSK" w:hAnsi="TH SarabunPSK" w:cs="TH SarabunPSK"/>
          <w:b/>
          <w:bCs/>
          <w:sz w:val="28"/>
          <w:cs/>
        </w:rPr>
        <w:t>สรุปผล</w:t>
      </w:r>
    </w:p>
    <w:p w:rsidRPr="006F73BF" w:rsidR="00141419" w:rsidP="00141419" w:rsidRDefault="00334738" w14:paraId="4F12442A" w14:textId="0FB5517D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bookmarkStart w:name="_Hlk234961364" w:id="0"/>
      <w:r w:rsidRPr="006F73BF">
        <w:rPr>
          <w:rFonts w:hint="cs" w:ascii="TH SarabunPSK" w:hAnsi="TH SarabunPSK" w:cs="TH SarabunPSK"/>
          <w:b/>
          <w:bCs/>
          <w:sz w:val="28"/>
        </w:rPr>
        <w:t xml:space="preserve">    </w:t>
      </w:r>
      <w:r w:rsidRPr="006F73BF" w:rsidR="00141419">
        <w:rPr>
          <w:rFonts w:hint="cs" w:ascii="TH SarabunPSK" w:hAnsi="TH SarabunPSK" w:cs="TH SarabunPSK"/>
          <w:sz w:val="28"/>
        </w:rPr>
        <w:t xml:space="preserve">4.2.1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ประสิทธิภาพในการเปลี่ยนรูปก๊าซและการวิเคราะห์โครงสร้างวัสดุ </w:t>
      </w:r>
      <w:r w:rsidRPr="006F73BF" w:rsidR="00141419">
        <w:rPr>
          <w:rFonts w:hint="cs" w:ascii="TH SarabunPSK" w:hAnsi="TH SarabunPSK" w:cs="TH SarabunPSK"/>
          <w:sz w:val="28"/>
        </w:rPr>
        <w:t xml:space="preserve">HOPEZE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สามารถเปลี่ยนก๊าซคาร์บอนมอนอกไซด์เป็นคาร์บอนไดออกไซด์ผ่านการเร่งปฏิกิริยาของ </w:t>
      </w:r>
      <w:r w:rsidRPr="006F73BF" w:rsidR="00141419">
        <w:rPr>
          <w:rFonts w:hint="cs" w:ascii="TH SarabunPSK" w:hAnsi="TH SarabunPSK" w:cs="TH SarabunPSK"/>
          <w:sz w:val="28"/>
        </w:rPr>
        <w:t xml:space="preserve">Hopcalite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และกักเก็บไว้ในโครงสร้างของ </w:t>
      </w:r>
      <w:r w:rsidRPr="006F73BF" w:rsidR="00141419">
        <w:rPr>
          <w:rFonts w:hint="cs" w:ascii="TH SarabunPSK" w:hAnsi="TH SarabunPSK" w:cs="TH SarabunPSK"/>
          <w:sz w:val="28"/>
        </w:rPr>
        <w:t xml:space="preserve">Zeolite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และ </w:t>
      </w:r>
      <w:r w:rsidRPr="006F73BF" w:rsidR="00141419">
        <w:rPr>
          <w:rFonts w:hint="cs" w:ascii="TH SarabunPSK" w:hAnsi="TH SarabunPSK" w:cs="TH SarabunPSK"/>
          <w:sz w:val="28"/>
        </w:rPr>
        <w:t xml:space="preserve">Alginate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ผล </w:t>
      </w:r>
      <w:r w:rsidRPr="006F73BF" w:rsidR="00141419">
        <w:rPr>
          <w:rFonts w:hint="cs" w:ascii="TH SarabunPSK" w:hAnsi="TH SarabunPSK" w:cs="TH SarabunPSK"/>
          <w:sz w:val="28"/>
        </w:rPr>
        <w:t xml:space="preserve">FTIR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พบการเลื่อนของเลขคลื่นช่วง </w:t>
      </w:r>
      <w:r w:rsidRPr="006F73BF" w:rsidR="00141419">
        <w:rPr>
          <w:rFonts w:hint="cs" w:ascii="TH SarabunPSK" w:hAnsi="TH SarabunPSK" w:cs="TH SarabunPSK"/>
          <w:sz w:val="28"/>
        </w:rPr>
        <w:t>3342–3359 cm</w:t>
      </w:r>
      <w:r w:rsidRPr="006F73BF" w:rsidR="00141419">
        <w:rPr>
          <w:rFonts w:ascii="Cambria Math" w:hAnsi="Cambria Math" w:cs="Cambria Math"/>
          <w:sz w:val="28"/>
        </w:rPr>
        <w:t>⁻</w:t>
      </w:r>
      <w:r w:rsidRPr="006F73BF" w:rsidR="00141419">
        <w:rPr>
          <w:rFonts w:hint="cs" w:ascii="TH SarabunPSK" w:hAnsi="TH SarabunPSK" w:cs="TH SarabunPSK"/>
          <w:sz w:val="28"/>
        </w:rPr>
        <w:t>¹ (</w:t>
      </w:r>
      <w:r w:rsidRPr="006F73BF" w:rsidR="00141419">
        <w:rPr>
          <w:rFonts w:hint="cs" w:ascii="TH SarabunPSK" w:hAnsi="TH SarabunPSK" w:cs="TH SarabunPSK"/>
          <w:sz w:val="28"/>
          <w:cs/>
        </w:rPr>
        <w:t>หมู่ -</w:t>
      </w:r>
      <w:r w:rsidRPr="006F73BF" w:rsidR="00141419">
        <w:rPr>
          <w:rFonts w:hint="cs" w:ascii="TH SarabunPSK" w:hAnsi="TH SarabunPSK" w:cs="TH SarabunPSK"/>
          <w:sz w:val="28"/>
        </w:rPr>
        <w:t xml:space="preserve">OH)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และ </w:t>
      </w:r>
      <w:r w:rsidRPr="006F73BF" w:rsidR="00141419">
        <w:rPr>
          <w:rFonts w:hint="cs" w:ascii="TH SarabunPSK" w:hAnsi="TH SarabunPSK" w:cs="TH SarabunPSK"/>
          <w:sz w:val="28"/>
        </w:rPr>
        <w:t>1618–1624 cm</w:t>
      </w:r>
      <w:r w:rsidRPr="006F73BF" w:rsidR="00141419">
        <w:rPr>
          <w:rFonts w:ascii="Cambria Math" w:hAnsi="Cambria Math" w:cs="Cambria Math"/>
          <w:sz w:val="28"/>
        </w:rPr>
        <w:t>⁻</w:t>
      </w:r>
      <w:r w:rsidRPr="006F73BF" w:rsidR="00141419">
        <w:rPr>
          <w:rFonts w:hint="cs" w:ascii="TH SarabunPSK" w:hAnsi="TH SarabunPSK" w:cs="TH SarabunPSK"/>
          <w:sz w:val="28"/>
        </w:rPr>
        <w:t>¹ (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หมู่ </w:t>
      </w:r>
      <w:r w:rsidRPr="006F73BF" w:rsidR="00141419">
        <w:rPr>
          <w:rFonts w:hint="cs" w:ascii="TH SarabunPSK" w:hAnsi="TH SarabunPSK" w:cs="TH SarabunPSK"/>
          <w:sz w:val="28"/>
        </w:rPr>
        <w:t xml:space="preserve">Carboxylate/Carbonate)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แสดงอันตรกิริยาระหว่างคาร์บอนไดออกไซด์กับพื้นผิววัสดุ โดย </w:t>
      </w:r>
      <w:r w:rsidRPr="006F73BF" w:rsidR="00141419">
        <w:rPr>
          <w:rFonts w:hint="cs" w:ascii="TH SarabunPSK" w:hAnsi="TH SarabunPSK" w:cs="TH SarabunPSK"/>
          <w:sz w:val="28"/>
        </w:rPr>
        <w:t xml:space="preserve">HOPEZE 30 </w:t>
      </w:r>
      <w:r w:rsidRPr="006F73BF" w:rsidR="00141419">
        <w:rPr>
          <w:rFonts w:hint="cs" w:ascii="TH SarabunPSK" w:hAnsi="TH SarabunPSK" w:cs="TH SarabunPSK"/>
          <w:sz w:val="28"/>
          <w:cs/>
        </w:rPr>
        <w:t>มีค่า %</w:t>
      </w:r>
      <w:r w:rsidRPr="006F73BF" w:rsidR="00141419">
        <w:rPr>
          <w:rFonts w:hint="cs" w:ascii="TH SarabunPSK" w:hAnsi="TH SarabunPSK" w:cs="TH SarabunPSK"/>
          <w:sz w:val="28"/>
        </w:rPr>
        <w:t xml:space="preserve">Transmittance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ต่ำที่สุดที่ </w:t>
      </w:r>
      <w:r w:rsidRPr="006F73BF" w:rsidR="00141419">
        <w:rPr>
          <w:rFonts w:hint="cs" w:ascii="TH SarabunPSK" w:hAnsi="TH SarabunPSK" w:cs="TH SarabunPSK"/>
          <w:sz w:val="28"/>
        </w:rPr>
        <w:t xml:space="preserve">72.77% </w:t>
      </w:r>
      <w:r w:rsidRPr="006F73BF" w:rsidR="00141419">
        <w:rPr>
          <w:rFonts w:hint="cs" w:ascii="TH SarabunPSK" w:hAnsi="TH SarabunPSK" w:cs="TH SarabunPSK"/>
          <w:sz w:val="28"/>
          <w:cs/>
        </w:rPr>
        <w:t xml:space="preserve">และผล </w:t>
      </w:r>
      <w:r w:rsidRPr="006F73BF" w:rsidR="00141419">
        <w:rPr>
          <w:rFonts w:hint="cs" w:ascii="TH SarabunPSK" w:hAnsi="TH SarabunPSK" w:cs="TH SarabunPSK"/>
          <w:sz w:val="28"/>
        </w:rPr>
        <w:t xml:space="preserve">SEM </w:t>
      </w:r>
      <w:r w:rsidRPr="006F73BF" w:rsidR="00141419">
        <w:rPr>
          <w:rFonts w:hint="cs" w:ascii="TH SarabunPSK" w:hAnsi="TH SarabunPSK" w:cs="TH SarabunPSK"/>
          <w:sz w:val="28"/>
          <w:cs/>
        </w:rPr>
        <w:t>ยืนยันความเป็นรูพรุนของวัสดุ</w:t>
      </w:r>
    </w:p>
    <w:p w:rsidRPr="006F73BF" w:rsidR="00141419" w:rsidP="00141419" w:rsidRDefault="00141419" w14:paraId="15A40A8B" w14:textId="37584EA3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4.2.2 </w:t>
      </w:r>
      <w:r w:rsidRPr="006F73BF">
        <w:rPr>
          <w:rFonts w:hint="cs" w:ascii="TH SarabunPSK" w:hAnsi="TH SarabunPSK" w:cs="TH SarabunPSK"/>
          <w:sz w:val="28"/>
          <w:cs/>
        </w:rPr>
        <w:t>ผลต่อปริมาณสารฟีนอลิกและฤทธิ์ต้านออกซิเดชัน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 xml:space="preserve">วัสดุนวัตกรรมช่วยลดผลกระทบของก๊าซคาร์บอนมอนอกไซด์ต่อพืช โดย </w:t>
      </w:r>
      <w:r w:rsidRPr="006F73BF">
        <w:rPr>
          <w:rFonts w:hint="cs" w:ascii="TH SarabunPSK" w:hAnsi="TH SarabunPSK" w:cs="TH SarabunPSK"/>
          <w:sz w:val="28"/>
        </w:rPr>
        <w:t xml:space="preserve">HOPEZE 20 </w:t>
      </w:r>
      <w:r w:rsidRPr="006F73BF">
        <w:rPr>
          <w:rFonts w:hint="cs" w:ascii="TH SarabunPSK" w:hAnsi="TH SarabunPSK" w:cs="TH SarabunPSK"/>
          <w:sz w:val="28"/>
          <w:cs/>
        </w:rPr>
        <w:t>ให้</w:t>
      </w:r>
      <w:r w:rsidRPr="006F73BF">
        <w:rPr>
          <w:rFonts w:hint="cs" w:ascii="TH SarabunPSK" w:hAnsi="TH SarabunPSK" w:cs="TH SarabunPSK"/>
          <w:sz w:val="28"/>
          <w:cs/>
        </w:rPr>
        <w:t xml:space="preserve">ปริมาณสารประกอบฟีนอลิกรวมสูงสุด </w:t>
      </w:r>
      <w:r w:rsidRPr="006F73BF">
        <w:rPr>
          <w:rFonts w:hint="cs" w:ascii="TH SarabunPSK" w:hAnsi="TH SarabunPSK" w:cs="TH SarabunPSK"/>
          <w:sz w:val="28"/>
        </w:rPr>
        <w:t xml:space="preserve">81.10 mg GAE/g </w:t>
      </w:r>
      <w:r w:rsidRPr="006F73BF">
        <w:rPr>
          <w:rFonts w:hint="cs" w:ascii="TH SarabunPSK" w:hAnsi="TH SarabunPSK" w:cs="TH SarabunPSK"/>
          <w:sz w:val="28"/>
          <w:cs/>
        </w:rPr>
        <w:t>สูงกว่าชุดควบคุม (</w:t>
      </w:r>
      <w:r w:rsidRPr="006F73BF">
        <w:rPr>
          <w:rFonts w:hint="cs" w:ascii="TH SarabunPSK" w:hAnsi="TH SarabunPSK" w:cs="TH SarabunPSK"/>
          <w:sz w:val="28"/>
        </w:rPr>
        <w:t xml:space="preserve">61.28 mg GAE/g)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และมีค่า </w:t>
      </w:r>
      <w:r w:rsidRPr="006F73BF">
        <w:rPr>
          <w:rFonts w:hint="cs" w:ascii="TH SarabunPSK" w:hAnsi="TH SarabunPSK" w:cs="TH SarabunPSK"/>
          <w:sz w:val="28"/>
        </w:rPr>
        <w:t>IC</w:t>
      </w:r>
      <w:r w:rsidRPr="006F73BF">
        <w:rPr>
          <w:rFonts w:ascii="Cambria Math" w:hAnsi="Cambria Math" w:cs="Cambria Math"/>
          <w:sz w:val="28"/>
        </w:rPr>
        <w:t>₅₀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 xml:space="preserve">ต่ำที่สุดที่ </w:t>
      </w:r>
      <w:r w:rsidRPr="006F73BF">
        <w:rPr>
          <w:rFonts w:hint="cs" w:ascii="TH SarabunPSK" w:hAnsi="TH SarabunPSK" w:cs="TH SarabunPSK"/>
          <w:sz w:val="28"/>
        </w:rPr>
        <w:t xml:space="preserve">857.60 ppm </w:t>
      </w:r>
      <w:r w:rsidRPr="006F73BF">
        <w:rPr>
          <w:rFonts w:hint="cs" w:ascii="TH SarabunPSK" w:hAnsi="TH SarabunPSK" w:cs="TH SarabunPSK"/>
          <w:sz w:val="28"/>
          <w:cs/>
        </w:rPr>
        <w:t>แสดงประสิทธิภาพในการส่งเสริมการสร้างสารต้านอนุมูลอิสระดีที่สุด</w:t>
      </w:r>
    </w:p>
    <w:p w:rsidRPr="006F73BF" w:rsidR="00141419" w:rsidP="00141419" w:rsidRDefault="00141419" w14:paraId="5135288C" w14:textId="77777777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4.2.3 </w:t>
      </w:r>
      <w:r w:rsidRPr="006F73BF">
        <w:rPr>
          <w:rFonts w:hint="cs" w:ascii="TH SarabunPSK" w:hAnsi="TH SarabunPSK" w:cs="TH SarabunPSK"/>
          <w:sz w:val="28"/>
          <w:cs/>
        </w:rPr>
        <w:t>ความเหมาะสมของความเข้มข้นวัสดุ</w:t>
      </w:r>
    </w:p>
    <w:p w:rsidRPr="006F73BF" w:rsidR="00141419" w:rsidP="00141419" w:rsidRDefault="00141419" w14:paraId="7F616995" w14:textId="777A3E38">
      <w:pPr>
        <w:spacing w:after="0" w:line="240" w:lineRule="auto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 xml:space="preserve">แม้ </w:t>
      </w:r>
      <w:r w:rsidRPr="006F73BF">
        <w:rPr>
          <w:rFonts w:hint="cs" w:ascii="TH SarabunPSK" w:hAnsi="TH SarabunPSK" w:cs="TH SarabunPSK"/>
          <w:sz w:val="28"/>
        </w:rPr>
        <w:t xml:space="preserve">HOPEZE 30 </w:t>
      </w:r>
      <w:r w:rsidRPr="006F73BF">
        <w:rPr>
          <w:rFonts w:hint="cs" w:ascii="TH SarabunPSK" w:hAnsi="TH SarabunPSK" w:cs="TH SarabunPSK"/>
          <w:sz w:val="28"/>
          <w:cs/>
        </w:rPr>
        <w:t xml:space="preserve">จะกักเก็บก๊าซได้สูง แต่มีค่า </w:t>
      </w:r>
      <w:r w:rsidRPr="006F73BF">
        <w:rPr>
          <w:rFonts w:hint="cs" w:ascii="TH SarabunPSK" w:hAnsi="TH SarabunPSK" w:cs="TH SarabunPSK"/>
          <w:sz w:val="28"/>
        </w:rPr>
        <w:t>IC</w:t>
      </w:r>
      <w:r w:rsidRPr="006F73BF">
        <w:rPr>
          <w:rFonts w:ascii="Cambria Math" w:hAnsi="Cambria Math" w:cs="Cambria Math"/>
          <w:sz w:val="28"/>
        </w:rPr>
        <w:t>₅₀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 xml:space="preserve">เพิ่มเป็น </w:t>
      </w:r>
      <w:r w:rsidRPr="006F73BF">
        <w:rPr>
          <w:rFonts w:hint="cs" w:ascii="TH SarabunPSK" w:hAnsi="TH SarabunPSK" w:cs="TH SarabunPSK"/>
          <w:sz w:val="28"/>
        </w:rPr>
        <w:t xml:space="preserve">11977.92 ppm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และปริมาณฟีนอลิกลดลงเหลือ </w:t>
      </w:r>
      <w:r w:rsidRPr="006F73BF">
        <w:rPr>
          <w:rFonts w:hint="cs" w:ascii="TH SarabunPSK" w:hAnsi="TH SarabunPSK" w:cs="TH SarabunPSK"/>
          <w:sz w:val="28"/>
        </w:rPr>
        <w:t xml:space="preserve">55.25 mg GAE/g </w:t>
      </w:r>
      <w:r w:rsidRPr="006F73BF">
        <w:rPr>
          <w:rFonts w:hint="cs" w:ascii="TH SarabunPSK" w:hAnsi="TH SarabunPSK" w:cs="TH SarabunPSK"/>
          <w:sz w:val="28"/>
          <w:cs/>
        </w:rPr>
        <w:t xml:space="preserve">เมื่อเทียบกับ </w:t>
      </w:r>
      <w:r w:rsidRPr="006F73BF">
        <w:rPr>
          <w:rFonts w:hint="cs" w:ascii="TH SarabunPSK" w:hAnsi="TH SarabunPSK" w:cs="TH SarabunPSK"/>
          <w:sz w:val="28"/>
        </w:rPr>
        <w:t xml:space="preserve">HOPEZE 20 </w:t>
      </w:r>
      <w:r w:rsidRPr="006F73BF">
        <w:rPr>
          <w:rFonts w:hint="cs" w:ascii="TH SarabunPSK" w:hAnsi="TH SarabunPSK" w:cs="TH SarabunPSK"/>
          <w:sz w:val="28"/>
          <w:cs/>
        </w:rPr>
        <w:t xml:space="preserve">แสดงว่าการมี </w:t>
      </w:r>
      <w:r w:rsidRPr="006F73BF">
        <w:rPr>
          <w:rFonts w:hint="cs" w:ascii="TH SarabunPSK" w:hAnsi="TH SarabunPSK" w:cs="TH SarabunPSK"/>
          <w:sz w:val="28"/>
        </w:rPr>
        <w:t xml:space="preserve">Zeolite </w:t>
      </w:r>
      <w:r w:rsidRPr="006F73BF">
        <w:rPr>
          <w:rFonts w:hint="cs" w:ascii="TH SarabunPSK" w:hAnsi="TH SarabunPSK" w:cs="TH SarabunPSK"/>
          <w:sz w:val="28"/>
          <w:cs/>
        </w:rPr>
        <w:t>มากเกินไปอาจขัดขวางการปลดปล่อยคาร์บอนไดออกไซด์ที่เหมาะสมต่อพืช ดังนั้น</w:t>
      </w:r>
      <w:r w:rsidRPr="006F73BF">
        <w:rPr>
          <w:rFonts w:hint="cs" w:ascii="TH SarabunPSK" w:hAnsi="TH SarabunPSK" w:cs="TH SarabunPSK"/>
          <w:sz w:val="28"/>
        </w:rPr>
        <w:t xml:space="preserve"> HOPEZE </w:t>
      </w:r>
      <w:r w:rsidRPr="006F73BF">
        <w:rPr>
          <w:rFonts w:hint="cs" w:ascii="TH SarabunPSK" w:hAnsi="TH SarabunPSK" w:cs="TH SarabunPSK"/>
          <w:sz w:val="28"/>
          <w:cs/>
        </w:rPr>
        <w:t xml:space="preserve">   </w:t>
      </w:r>
      <w:r w:rsidRPr="006F73BF">
        <w:rPr>
          <w:rFonts w:hint="cs" w:ascii="TH SarabunPSK" w:hAnsi="TH SarabunPSK" w:cs="TH SarabunPSK"/>
          <w:sz w:val="28"/>
        </w:rPr>
        <w:t xml:space="preserve">20 </w:t>
      </w:r>
      <w:r w:rsidRPr="006F73BF">
        <w:rPr>
          <w:rFonts w:hint="cs" w:ascii="TH SarabunPSK" w:hAnsi="TH SarabunPSK" w:cs="TH SarabunPSK"/>
          <w:sz w:val="28"/>
          <w:cs/>
        </w:rPr>
        <w:t xml:space="preserve">เป็นสัดส่วนที่เหมาะสมที่สุด  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>ในการเปลี่ยนก๊าซคาร์บอนมอนอกไซด์เป็นคาร์บอนไดออกไซด์เพื่อเพิ่มสารสำคัญและฤทธิ์ทางชีวภาพของพืชสมุนไพร</w:t>
      </w:r>
    </w:p>
    <w:bookmarkEnd w:id="0"/>
    <w:p w:rsidRPr="006F73BF" w:rsidR="00334738" w:rsidP="00141419" w:rsidRDefault="00334738" w14:paraId="1010883C" w14:textId="571C7A74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</w:p>
    <w:p w:rsidRPr="006F73BF" w:rsidR="00F63A3D" w:rsidP="00F63A3D" w:rsidRDefault="00334738" w14:paraId="18A80EE5" w14:textId="283089BE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sz w:val="28"/>
          <w:cs/>
        </w:rPr>
      </w:pPr>
      <w:bookmarkStart w:name="_Hlk234961497" w:id="1"/>
      <w:r w:rsidRPr="006F73BF">
        <w:rPr>
          <w:rFonts w:hint="cs" w:ascii="TH SarabunPSK" w:hAnsi="TH SarabunPSK" w:cs="TH SarabunPSK"/>
          <w:b/>
          <w:bCs/>
          <w:sz w:val="28"/>
          <w:cs/>
        </w:rPr>
        <w:t>ข้อเสนอแนะ</w:t>
      </w:r>
    </w:p>
    <w:p w:rsidRPr="006F73BF" w:rsidR="00334738" w:rsidP="00334738" w:rsidRDefault="00334738" w14:paraId="01508935" w14:textId="506A92ED">
      <w:pPr>
        <w:ind w:firstLine="720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  <w:cs/>
        </w:rPr>
        <w:t>ควรศึกษาการนำวัสดุกลับมาใช้ซ้ำ (</w:t>
      </w:r>
      <w:r w:rsidRPr="006F73BF">
        <w:rPr>
          <w:rFonts w:hint="cs" w:ascii="TH SarabunPSK" w:hAnsi="TH SarabunPSK" w:cs="TH SarabunPSK"/>
          <w:sz w:val="28"/>
        </w:rPr>
        <w:t xml:space="preserve">Reusability) </w:t>
      </w:r>
      <w:r w:rsidRPr="006F73BF">
        <w:rPr>
          <w:rFonts w:hint="cs" w:ascii="TH SarabunPSK" w:hAnsi="TH SarabunPSK" w:cs="TH SarabunPSK"/>
          <w:sz w:val="28"/>
          <w:cs/>
        </w:rPr>
        <w:t xml:space="preserve">และประสิทธิภาพของตัวเร่งปฏิกิริยา </w:t>
      </w:r>
      <w:r w:rsidRPr="006F73BF">
        <w:rPr>
          <w:rFonts w:hint="cs" w:ascii="TH SarabunPSK" w:hAnsi="TH SarabunPSK" w:cs="TH SarabunPSK"/>
          <w:sz w:val="28"/>
        </w:rPr>
        <w:t xml:space="preserve">Hopcalite </w:t>
      </w:r>
      <w:r w:rsidRPr="006F73BF">
        <w:rPr>
          <w:rFonts w:hint="cs" w:ascii="TH SarabunPSK" w:hAnsi="TH SarabunPSK" w:cs="TH SarabunPSK"/>
          <w:sz w:val="28"/>
          <w:cs/>
        </w:rPr>
        <w:t xml:space="preserve">หลังจากผ่านการใช้งานหลายรอบ เนื่องจากในผล </w:t>
      </w:r>
      <w:r w:rsidRPr="006F73BF">
        <w:rPr>
          <w:rFonts w:hint="cs" w:ascii="TH SarabunPSK" w:hAnsi="TH SarabunPSK" w:cs="TH SarabunPSK"/>
          <w:sz w:val="28"/>
        </w:rPr>
        <w:t xml:space="preserve">FTIR </w:t>
      </w:r>
      <w:r w:rsidRPr="006F73BF">
        <w:rPr>
          <w:rFonts w:hint="cs" w:ascii="TH SarabunPSK" w:hAnsi="TH SarabunPSK" w:cs="TH SarabunPSK"/>
          <w:sz w:val="28"/>
          <w:cs/>
        </w:rPr>
        <w:t xml:space="preserve">ของ </w:t>
      </w:r>
      <w:r w:rsidRPr="006F73BF">
        <w:rPr>
          <w:rFonts w:hint="cs" w:ascii="TH SarabunPSK" w:hAnsi="TH SarabunPSK" w:cs="TH SarabunPSK"/>
          <w:sz w:val="28"/>
        </w:rPr>
        <w:t xml:space="preserve">HOPEZE 30 </w:t>
      </w:r>
      <w:r w:rsidRPr="006F73BF">
        <w:rPr>
          <w:rFonts w:hint="cs" w:ascii="TH SarabunPSK" w:hAnsi="TH SarabunPSK" w:cs="TH SarabunPSK"/>
          <w:sz w:val="28"/>
          <w:cs/>
        </w:rPr>
        <w:t>เริ่มเห็นการเปลี่ยนแปลงของหมู่ฟังก์ชันที่ชัดเจน ซึ่งอาจส่งผลต่ออายุการใช้งาน</w:t>
      </w:r>
      <w:r w:rsidRPr="006F73BF">
        <w:rPr>
          <w:rFonts w:hint="cs" w:ascii="TH SarabunPSK" w:hAnsi="TH SarabunPSK" w:cs="TH SarabunPSK"/>
          <w:sz w:val="28"/>
        </w:rPr>
        <w:br/>
      </w:r>
      <w:r w:rsidRPr="006F73BF">
        <w:rPr>
          <w:rFonts w:hint="cs" w:ascii="TH SarabunPSK" w:hAnsi="TH SarabunPSK" w:cs="TH SarabunPSK"/>
          <w:sz w:val="28"/>
          <w:cs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ab/>
      </w:r>
      <w:r w:rsidRPr="006F73BF">
        <w:rPr>
          <w:rFonts w:hint="cs" w:ascii="TH SarabunPSK" w:hAnsi="TH SarabunPSK" w:cs="TH SarabunPSK"/>
          <w:sz w:val="28"/>
          <w:cs/>
        </w:rPr>
        <w:t>ควรศึกษาอัตราการปลดปล่อย (</w:t>
      </w:r>
      <w:r w:rsidRPr="006F73BF">
        <w:rPr>
          <w:rFonts w:hint="cs" w:ascii="TH SarabunPSK" w:hAnsi="TH SarabunPSK" w:cs="TH SarabunPSK"/>
          <w:sz w:val="28"/>
        </w:rPr>
        <w:t>Release Kinetics)</w:t>
      </w:r>
      <w:r w:rsidRPr="006F73BF">
        <w:rPr>
          <w:rFonts w:hint="cs" w:ascii="TH SarabunPSK" w:hAnsi="TH SarabunPSK" w:cs="TH SarabunPSK"/>
          <w:sz w:val="28"/>
          <w:cs/>
        </w:rPr>
        <w:t xml:space="preserve"> วัดปริมาณก๊าซ </w:t>
      </w:r>
      <w:r w:rsidRPr="006F73BF">
        <w:rPr>
          <w:rFonts w:hint="cs" w:ascii="TH SarabunPSK" w:hAnsi="TH SarabunPSK" w:cs="TH SarabunPSK"/>
          <w:sz w:val="28"/>
        </w:rPr>
        <w:t>CO</w:t>
      </w:r>
      <w:r w:rsidRPr="006F73BF" w:rsidR="00141419">
        <w:rPr>
          <w:rFonts w:hint="cs" w:ascii="TH SarabunPSK" w:hAnsi="TH SarabunPSK" w:cs="TH SarabunPSK"/>
          <w:sz w:val="28"/>
          <w:vertAlign w:val="subscript"/>
        </w:rPr>
        <w:t>2</w:t>
      </w:r>
      <w:r w:rsidRPr="006F73BF">
        <w:rPr>
          <w:rFonts w:hint="cs" w:ascii="TH SarabunPSK" w:hAnsi="TH SarabunPSK" w:cs="TH SarabunPSK"/>
          <w:sz w:val="28"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>ที่ถูกปลดปล่อยออกมาในช่วงเวลาต่างๆ เพื่อให้ทราบกลไกการปลดปล่อยที่แน่นอน (</w:t>
      </w:r>
      <w:r w:rsidRPr="006F73BF">
        <w:rPr>
          <w:rFonts w:hint="cs" w:ascii="TH SarabunPSK" w:hAnsi="TH SarabunPSK" w:cs="TH SarabunPSK"/>
          <w:sz w:val="28"/>
        </w:rPr>
        <w:t xml:space="preserve">Controlled Release) </w:t>
      </w:r>
      <w:r w:rsidRPr="006F73BF">
        <w:rPr>
          <w:rFonts w:hint="cs" w:ascii="TH SarabunPSK" w:hAnsi="TH SarabunPSK" w:cs="TH SarabunPSK"/>
          <w:sz w:val="28"/>
          <w:cs/>
        </w:rPr>
        <w:t xml:space="preserve">ซึ่งจะช่วยอธิบายได้ว่าเหตุใด </w:t>
      </w:r>
      <w:r w:rsidRPr="006F73BF">
        <w:rPr>
          <w:rFonts w:hint="cs" w:ascii="TH SarabunPSK" w:hAnsi="TH SarabunPSK" w:cs="TH SarabunPSK"/>
          <w:sz w:val="28"/>
        </w:rPr>
        <w:t xml:space="preserve">HOPEZE 20 </w:t>
      </w:r>
      <w:r w:rsidRPr="006F73BF">
        <w:rPr>
          <w:rFonts w:hint="cs" w:ascii="TH SarabunPSK" w:hAnsi="TH SarabunPSK" w:cs="TH SarabunPSK"/>
          <w:sz w:val="28"/>
          <w:cs/>
        </w:rPr>
        <w:t xml:space="preserve">จึงให้ผลดีกว่า </w:t>
      </w:r>
      <w:r w:rsidRPr="006F73BF">
        <w:rPr>
          <w:rFonts w:hint="cs" w:ascii="TH SarabunPSK" w:hAnsi="TH SarabunPSK" w:cs="TH SarabunPSK"/>
          <w:sz w:val="28"/>
        </w:rPr>
        <w:t xml:space="preserve">HOPEZE 30 </w:t>
      </w:r>
      <w:r w:rsidRPr="006F73BF">
        <w:rPr>
          <w:rFonts w:hint="cs" w:ascii="TH SarabunPSK" w:hAnsi="TH SarabunPSK" w:cs="TH SarabunPSK"/>
          <w:sz w:val="28"/>
          <w:cs/>
        </w:rPr>
        <w:t xml:space="preserve">แม้จะมีปริมาณ </w:t>
      </w:r>
      <w:r w:rsidRPr="006F73BF">
        <w:rPr>
          <w:rFonts w:hint="cs" w:ascii="TH SarabunPSK" w:hAnsi="TH SarabunPSK" w:cs="TH SarabunPSK"/>
          <w:sz w:val="28"/>
        </w:rPr>
        <w:t xml:space="preserve">Zeolite </w:t>
      </w:r>
      <w:r w:rsidRPr="006F73BF">
        <w:rPr>
          <w:rFonts w:hint="cs" w:ascii="TH SarabunPSK" w:hAnsi="TH SarabunPSK" w:cs="TH SarabunPSK"/>
          <w:sz w:val="28"/>
          <w:cs/>
        </w:rPr>
        <w:t>น้อยกว่า</w:t>
      </w:r>
      <w:r w:rsidRPr="006F73BF">
        <w:rPr>
          <w:rFonts w:hint="cs" w:ascii="TH SarabunPSK" w:hAnsi="TH SarabunPSK" w:cs="TH SarabunPSK"/>
          <w:sz w:val="28"/>
        </w:rPr>
        <w:br/>
      </w:r>
      <w:r w:rsidRPr="006F73BF">
        <w:rPr>
          <w:rFonts w:hint="cs" w:ascii="TH SarabunPSK" w:hAnsi="TH SarabunPSK" w:cs="TH SarabunPSK"/>
          <w:sz w:val="28"/>
          <w:cs/>
        </w:rPr>
        <w:t xml:space="preserve"> </w:t>
      </w:r>
      <w:r w:rsidRPr="006F73BF">
        <w:rPr>
          <w:rFonts w:hint="cs" w:ascii="TH SarabunPSK" w:hAnsi="TH SarabunPSK" w:cs="TH SarabunPSK"/>
          <w:sz w:val="28"/>
          <w:cs/>
        </w:rPr>
        <w:tab/>
      </w:r>
      <w:r w:rsidRPr="006F73BF">
        <w:rPr>
          <w:rFonts w:hint="cs" w:ascii="TH SarabunPSK" w:hAnsi="TH SarabunPSK" w:cs="TH SarabunPSK"/>
          <w:sz w:val="28"/>
          <w:cs/>
        </w:rPr>
        <w:t xml:space="preserve">ควรทดลองกับพืชสมุนไพรกลุ่มอื่นๆ ที่เน้นการสะสมสารทุติยภูมิผ่านวิถี </w:t>
      </w:r>
      <w:r w:rsidRPr="006F73BF">
        <w:rPr>
          <w:rFonts w:hint="cs" w:ascii="TH SarabunPSK" w:hAnsi="TH SarabunPSK" w:cs="TH SarabunPSK"/>
          <w:sz w:val="28"/>
        </w:rPr>
        <w:t xml:space="preserve">Phenylpropanoid </w:t>
      </w:r>
      <w:r w:rsidRPr="006F73BF">
        <w:rPr>
          <w:rFonts w:hint="cs" w:ascii="TH SarabunPSK" w:hAnsi="TH SarabunPSK" w:cs="TH SarabunPSK"/>
          <w:sz w:val="28"/>
          <w:cs/>
        </w:rPr>
        <w:t>เพื่อยืนยันว่าวัสดุนวัตกรรมนี้สามารถใช้เป็นมาตรฐานในการเพิ่มคุณภาพสมุนไพรในพื้นที่ที่มีมลพิษ คาร์บอนมอนอกไซด์สูง</w:t>
      </w:r>
    </w:p>
    <w:bookmarkEnd w:id="1"/>
    <w:p w:rsidRPr="006F73BF" w:rsidR="00137A34" w:rsidP="00F63A3D" w:rsidRDefault="00137A34" w14:paraId="409883EF" w14:textId="77777777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</w:p>
    <w:p w:rsidR="008108D0" w:rsidP="00F63A3D" w:rsidRDefault="008108D0" w14:paraId="415525BD" w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Pr="006F73BF" w:rsidR="0098175B" w:rsidP="00F63A3D" w:rsidRDefault="00F63A3D" w14:paraId="42665087" w14:textId="52988C8F">
      <w:pPr>
        <w:spacing w:after="0" w:line="240" w:lineRule="auto"/>
        <w:jc w:val="thaiDistribute"/>
        <w:rPr>
          <w:rFonts w:hint="cs" w:ascii="TH SarabunPSK" w:hAnsi="TH SarabunPSK" w:cs="TH SarabunPSK"/>
          <w:b/>
          <w:bCs/>
          <w:sz w:val="32"/>
          <w:szCs w:val="32"/>
          <w:cs/>
        </w:rPr>
      </w:pPr>
      <w:r w:rsidRPr="006F73BF">
        <w:rPr>
          <w:rFonts w:hint="cs" w:ascii="TH SarabunPSK" w:hAnsi="TH SarabunPSK" w:cs="TH SarabunPSK"/>
          <w:b/>
          <w:bCs/>
          <w:sz w:val="28"/>
          <w:cs/>
        </w:rPr>
        <w:t>เอกสารอ้างอิง</w:t>
      </w:r>
      <w:r w:rsidRPr="006F73BF">
        <w:rPr>
          <w:rFonts w:hint="cs" w:ascii="TH SarabunPSK" w:hAnsi="TH SarabunPSK" w:cs="TH SarabunPSK"/>
          <w:b/>
          <w:bCs/>
          <w:sz w:val="32"/>
          <w:szCs w:val="32"/>
        </w:rPr>
        <w:t xml:space="preserve"> </w:t>
      </w:r>
    </w:p>
    <w:p w:rsidRPr="006F73BF" w:rsidR="00137A34" w:rsidP="00137A34" w:rsidRDefault="00137A34" w14:paraId="02BD6080" w14:textId="1F812791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bookmarkStart w:name="_Hlk234961608" w:id="2"/>
      <w:r w:rsidRPr="006F73BF">
        <w:rPr>
          <w:rFonts w:hint="cs" w:ascii="TH SarabunPSK" w:hAnsi="TH SarabunPSK" w:cs="TH SarabunPSK"/>
          <w:sz w:val="28"/>
        </w:rPr>
        <w:t xml:space="preserve">Breck, D. W. (1974). </w:t>
      </w:r>
      <w:r w:rsidRPr="006F73BF">
        <w:rPr>
          <w:rFonts w:hint="cs" w:ascii="TH SarabunPSK" w:hAnsi="TH SarabunPSK" w:cs="TH SarabunPSK"/>
          <w:i/>
          <w:iCs/>
          <w:sz w:val="28"/>
        </w:rPr>
        <w:t>Zeolite Molecular Sieves: Structure, Chemistry, and Use.</w:t>
      </w:r>
      <w:r w:rsidRPr="006F73BF">
        <w:rPr>
          <w:rFonts w:hint="cs" w:ascii="TH SarabunPSK" w:hAnsi="TH SarabunPSK" w:cs="TH SarabunPSK"/>
          <w:sz w:val="28"/>
        </w:rPr>
        <w:t xml:space="preserve"> New York: Wiley. </w:t>
      </w:r>
    </w:p>
    <w:p w:rsidRPr="006F73BF" w:rsidR="00137A34" w:rsidP="00137A34" w:rsidRDefault="00137A34" w14:paraId="362BC161" w14:textId="634121F3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Brewer, L. (1967). Hopcalite catalysts for the oxidation of carbon monoxide at ambient temperature. </w:t>
      </w:r>
      <w:r w:rsidRPr="006F73BF">
        <w:rPr>
          <w:rFonts w:hint="cs" w:ascii="TH SarabunPSK" w:hAnsi="TH SarabunPSK" w:cs="TH SarabunPSK"/>
          <w:i/>
          <w:iCs/>
          <w:sz w:val="28"/>
        </w:rPr>
        <w:t>Catalysis Reviews.</w:t>
      </w:r>
      <w:r w:rsidRPr="006F73BF">
        <w:rPr>
          <w:rFonts w:hint="cs" w:ascii="TH SarabunPSK" w:hAnsi="TH SarabunPSK" w:cs="TH SarabunPSK"/>
          <w:sz w:val="28"/>
        </w:rPr>
        <w:t xml:space="preserve"> 1(2): 211–240. </w:t>
      </w:r>
    </w:p>
    <w:p w:rsidRPr="006F73BF" w:rsidR="00137A34" w:rsidP="00137A34" w:rsidRDefault="00137A34" w14:paraId="47A66687" w14:textId="547F6AA7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Crank, J. (1975). </w:t>
      </w:r>
      <w:r w:rsidRPr="006F73BF">
        <w:rPr>
          <w:rFonts w:hint="cs" w:ascii="TH SarabunPSK" w:hAnsi="TH SarabunPSK" w:cs="TH SarabunPSK"/>
          <w:i/>
          <w:iCs/>
          <w:sz w:val="28"/>
        </w:rPr>
        <w:t>The Mathematics of Diffusion.</w:t>
      </w:r>
      <w:r w:rsidRPr="006F73BF">
        <w:rPr>
          <w:rFonts w:hint="cs" w:ascii="TH SarabunPSK" w:hAnsi="TH SarabunPSK" w:cs="TH SarabunPSK"/>
          <w:sz w:val="28"/>
        </w:rPr>
        <w:t xml:space="preserve"> 2nd ed. Oxford: Oxford University Press. </w:t>
      </w:r>
    </w:p>
    <w:p w:rsidRPr="006F73BF" w:rsidR="00137A34" w:rsidP="00137A34" w:rsidRDefault="00137A34" w14:paraId="55B8340A" w14:textId="0DBA57E5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>Dong, J., Gruda, N., Lam, S. K., Li, X., &amp; Duan, Z. (2018). Effects of elevated CO</w:t>
      </w:r>
      <w:r w:rsidRPr="006F73BF">
        <w:rPr>
          <w:rFonts w:ascii="Cambria Math" w:hAnsi="Cambria Math" w:cs="Cambria Math"/>
          <w:sz w:val="28"/>
        </w:rPr>
        <w:t>₂</w:t>
      </w:r>
      <w:r w:rsidRPr="006F73BF">
        <w:rPr>
          <w:rFonts w:hint="cs" w:ascii="TH SarabunPSK" w:hAnsi="TH SarabunPSK" w:cs="TH SarabunPSK"/>
          <w:sz w:val="28"/>
        </w:rPr>
        <w:t xml:space="preserve"> on nutritional quality of vegetables: A review. </w:t>
      </w:r>
      <w:r w:rsidRPr="006F73BF">
        <w:rPr>
          <w:rFonts w:hint="cs" w:ascii="TH SarabunPSK" w:hAnsi="TH SarabunPSK" w:cs="TH SarabunPSK"/>
          <w:i/>
          <w:iCs/>
          <w:sz w:val="28"/>
        </w:rPr>
        <w:t>Frontiers in Plant Science.</w:t>
      </w:r>
      <w:r w:rsidRPr="006F73BF">
        <w:rPr>
          <w:rFonts w:hint="cs" w:ascii="TH SarabunPSK" w:hAnsi="TH SarabunPSK" w:cs="TH SarabunPSK"/>
          <w:sz w:val="28"/>
        </w:rPr>
        <w:t xml:space="preserve"> 9: 924. </w:t>
      </w:r>
    </w:p>
    <w:p w:rsidRPr="006F73BF" w:rsidR="00137A34" w:rsidP="00137A34" w:rsidRDefault="00137A34" w14:paraId="16B14C29" w14:textId="14ABD8CA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Foo, K. Y., &amp; Hameed, B. H. (2010). Insights into the modeling of adsorption isotherm systems. </w:t>
      </w:r>
      <w:r w:rsidRPr="006F73BF">
        <w:rPr>
          <w:rFonts w:hint="cs" w:ascii="TH SarabunPSK" w:hAnsi="TH SarabunPSK" w:cs="TH SarabunPSK"/>
          <w:i/>
          <w:iCs/>
          <w:sz w:val="28"/>
        </w:rPr>
        <w:t>Chemical Engineering Journal.</w:t>
      </w:r>
      <w:r w:rsidRPr="006F73BF">
        <w:rPr>
          <w:rFonts w:hint="cs" w:ascii="TH SarabunPSK" w:hAnsi="TH SarabunPSK" w:cs="TH SarabunPSK"/>
          <w:sz w:val="28"/>
        </w:rPr>
        <w:t xml:space="preserve"> 156(1): 2–10. </w:t>
      </w:r>
    </w:p>
    <w:p w:rsidRPr="006F73BF" w:rsidR="00137A34" w:rsidP="00137A34" w:rsidRDefault="00137A34" w14:paraId="2AC38348" w14:textId="3FB256C4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Ghoreishian, S. M., et al. (2020). Immobilization of catalysts in calcium alginate beads: Preparation, characterization and catalytic activity. </w:t>
      </w:r>
      <w:r w:rsidRPr="006F73BF">
        <w:rPr>
          <w:rFonts w:hint="cs" w:ascii="TH SarabunPSK" w:hAnsi="TH SarabunPSK" w:cs="TH SarabunPSK"/>
          <w:i/>
          <w:iCs/>
          <w:sz w:val="28"/>
        </w:rPr>
        <w:t>Journal of Molecular Liquids.</w:t>
      </w:r>
      <w:r w:rsidRPr="006F73BF">
        <w:rPr>
          <w:rFonts w:hint="cs" w:ascii="TH SarabunPSK" w:hAnsi="TH SarabunPSK" w:cs="TH SarabunPSK"/>
          <w:sz w:val="28"/>
        </w:rPr>
        <w:t xml:space="preserve"> 299: 112202. </w:t>
      </w:r>
    </w:p>
    <w:p w:rsidRPr="006F73BF" w:rsidR="00137A34" w:rsidP="00137A34" w:rsidRDefault="00137A34" w14:paraId="29903873" w14:textId="4B18CC3E">
      <w:pPr>
        <w:spacing w:after="0" w:line="240" w:lineRule="auto"/>
        <w:jc w:val="thaiDistribute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 xml:space="preserve">Gohil, K. J., Patel, J. A., &amp; Gajjar, A. K. (2010). Pharmacological review on </w:t>
      </w:r>
      <w:r w:rsidRPr="006F73BF">
        <w:rPr>
          <w:rFonts w:hint="cs" w:ascii="TH SarabunPSK" w:hAnsi="TH SarabunPSK" w:cs="TH SarabunPSK"/>
          <w:i/>
          <w:iCs/>
          <w:sz w:val="28"/>
        </w:rPr>
        <w:t>Centella asiatica</w:t>
      </w:r>
      <w:r w:rsidRPr="006F73BF">
        <w:rPr>
          <w:rFonts w:hint="cs" w:ascii="TH SarabunPSK" w:hAnsi="TH SarabunPSK" w:cs="TH SarabunPSK"/>
          <w:sz w:val="28"/>
        </w:rPr>
        <w:t xml:space="preserve">: A potential herbal cure-all. </w:t>
      </w:r>
      <w:r w:rsidRPr="006F73BF">
        <w:rPr>
          <w:rFonts w:hint="cs" w:ascii="TH SarabunPSK" w:hAnsi="TH SarabunPSK" w:cs="TH SarabunPSK"/>
          <w:i/>
          <w:iCs/>
          <w:sz w:val="28"/>
        </w:rPr>
        <w:t>Indian Journal of Pharmaceutical Sciences.</w:t>
      </w:r>
      <w:r w:rsidRPr="006F73BF">
        <w:rPr>
          <w:rFonts w:hint="cs" w:ascii="TH SarabunPSK" w:hAnsi="TH SarabunPSK" w:cs="TH SarabunPSK"/>
          <w:sz w:val="28"/>
        </w:rPr>
        <w:t xml:space="preserve"> 72(5): 546–556. </w:t>
      </w:r>
    </w:p>
    <w:p w:rsidRPr="006F73BF" w:rsidR="00137A34" w:rsidP="00137A34" w:rsidRDefault="00137A34" w14:paraId="3B431360" w14:textId="501EB587">
      <w:pPr>
        <w:spacing w:after="0" w:line="240" w:lineRule="auto"/>
        <w:rPr>
          <w:rFonts w:hint="cs" w:ascii="TH SarabunPSK" w:hAnsi="TH SarabunPSK" w:cs="TH SarabunPSK"/>
          <w:sz w:val="28"/>
        </w:rPr>
      </w:pPr>
      <w:r w:rsidRPr="006F73BF">
        <w:rPr>
          <w:rFonts w:hint="cs" w:ascii="TH SarabunPSK" w:hAnsi="TH SarabunPSK" w:cs="TH SarabunPSK"/>
          <w:sz w:val="28"/>
        </w:rPr>
        <w:t>Lee, S. H., &amp; Park, J. W. (2022). Adsorption and desorption kinetics of CO</w:t>
      </w:r>
      <w:r w:rsidRPr="006F73BF">
        <w:rPr>
          <w:rFonts w:ascii="Cambria Math" w:hAnsi="Cambria Math" w:cs="Cambria Math"/>
          <w:sz w:val="28"/>
        </w:rPr>
        <w:t>₂</w:t>
      </w:r>
      <w:r w:rsidRPr="006F73BF">
        <w:rPr>
          <w:rFonts w:hint="cs" w:ascii="TH SarabunPSK" w:hAnsi="TH SarabunPSK" w:cs="TH SarabunPSK"/>
          <w:sz w:val="28"/>
        </w:rPr>
        <w:t xml:space="preserve"> on microporous zeolite</w:t>
      </w:r>
    </w:p>
    <w:bookmarkEnd w:id="2"/>
    <w:p w:rsidRPr="006F73BF" w:rsidR="00137A34" w:rsidP="00137A34" w:rsidRDefault="00137A34" w14:paraId="36614F47" w14:textId="77777777">
      <w:pPr>
        <w:spacing w:after="0" w:line="240" w:lineRule="auto"/>
        <w:rPr>
          <w:rFonts w:hint="cs" w:ascii="TH SarabunPSK" w:hAnsi="TH SarabunPSK" w:cs="TH SarabunPSK"/>
          <w:sz w:val="28"/>
        </w:rPr>
      </w:pPr>
    </w:p>
    <w:p w:rsidRPr="006F73BF" w:rsidR="00034F32" w:rsidP="482A62CB" w:rsidRDefault="00EE16E7" w14:paraId="49C9BCAC" w14:textId="41E3B3BB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sectPr w:rsidRPr="006F73BF" w:rsidR="00034F32" w:rsidSect="00EE16E7">
      <w:type w:val="continuous"/>
      <w:pgSz w:w="11906" w:h="16838" w:orient="portrait"/>
      <w:pgMar w:top="1800" w:right="1440" w:bottom="1440" w:left="1800" w:header="720" w:footer="720" w:gutter="0"/>
      <w:pgNumType w:start="1"/>
      <w:cols w:space="720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E27" w:rsidP="00282096" w:rsidRDefault="00EB0E27" w14:paraId="7F4AE91B" w14:textId="77777777">
      <w:pPr>
        <w:spacing w:after="0" w:line="240" w:lineRule="auto"/>
      </w:pPr>
      <w:r>
        <w:separator/>
      </w:r>
    </w:p>
  </w:endnote>
  <w:endnote w:type="continuationSeparator" w:id="0">
    <w:p w:rsidR="00EB0E27" w:rsidP="00282096" w:rsidRDefault="00EB0E27" w14:paraId="0DA3400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282096" w:rsidP="00536EB7" w:rsidRDefault="00282096" w14:paraId="63E1EB5D" w14:textId="57261E0C">
        <w:pPr>
          <w:pStyle w:val="a6"/>
          <w:framePr w:wrap="none" w:hAnchor="margin" w:vAnchor="text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:rsidR="00282096" w:rsidRDefault="00282096" w14:paraId="1F859CED" w14:textId="7777777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724063355"/>
      <w:docPartObj>
        <w:docPartGallery w:val="Page Numbers (Bottom of Page)"/>
        <w:docPartUnique/>
      </w:docPartObj>
      <w:rPr>
        <w:rStyle w:val="a8"/>
        <w:rFonts w:ascii="TH SarabunPSK" w:hAnsi="TH SarabunPSK" w:cs="TH SarabunPSK"/>
        <w:sz w:val="28"/>
        <w:szCs w:val="28"/>
      </w:rPr>
    </w:sdtPr>
    <w:sdtEndPr>
      <w:rPr>
        <w:rStyle w:val="a8"/>
        <w:rFonts w:ascii="TH SarabunPSK" w:hAnsi="TH SarabunPSK" w:cs="TH SarabunPSK"/>
        <w:sz w:val="28"/>
        <w:szCs w:val="28"/>
      </w:rPr>
    </w:sdtEndPr>
    <w:sdtContent>
      <w:p w:rsidRPr="00282096" w:rsidR="00282096" w:rsidP="00536EB7" w:rsidRDefault="00282096" w14:paraId="6757EBEC" w14:textId="1342428A">
        <w:pPr>
          <w:pStyle w:val="a6"/>
          <w:framePr w:wrap="none" w:hAnchor="margin" w:vAnchor="text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hint="cs" w:ascii="TH SarabunPSK" w:hAnsi="TH SarabunPSK" w:cs="TH SarabunPSK"/>
            <w:sz w:val="28"/>
          </w:rPr>
          <w:fldChar w:fldCharType="begin"/>
        </w:r>
        <w:r w:rsidRPr="00282096">
          <w:rPr>
            <w:rStyle w:val="a8"/>
            <w:rFonts w:hint="cs" w:ascii="TH SarabunPSK" w:hAnsi="TH SarabunPSK" w:cs="TH SarabunPSK"/>
            <w:sz w:val="28"/>
          </w:rPr>
          <w:instrText xml:space="preserve"> PAGE </w:instrText>
        </w:r>
        <w:r w:rsidRPr="00282096">
          <w:rPr>
            <w:rStyle w:val="a8"/>
            <w:rFonts w:hint="cs" w:ascii="TH SarabunPSK" w:hAnsi="TH SarabunPSK" w:cs="TH SarabunPSK"/>
            <w:sz w:val="28"/>
          </w:rPr>
          <w:fldChar w:fldCharType="separate"/>
        </w:r>
        <w:r w:rsidRPr="00282096">
          <w:rPr>
            <w:rStyle w:val="a8"/>
            <w:rFonts w:hint="cs" w:ascii="TH SarabunPSK" w:hAnsi="TH SarabunPSK" w:cs="TH SarabunPSK"/>
            <w:noProof/>
            <w:sz w:val="28"/>
          </w:rPr>
          <w:t>1</w:t>
        </w:r>
        <w:r w:rsidRPr="00282096">
          <w:rPr>
            <w:rStyle w:val="a8"/>
            <w:rFonts w:hint="cs" w:ascii="TH SarabunPSK" w:hAnsi="TH SarabunPSK" w:cs="TH SarabunPSK"/>
            <w:sz w:val="28"/>
          </w:rPr>
          <w:fldChar w:fldCharType="end"/>
        </w:r>
      </w:p>
    </w:sdtContent>
  </w:sdt>
  <w:p w:rsidRPr="00282096" w:rsidR="00282096" w:rsidRDefault="004E478D" w14:paraId="4BC889B6" w14:textId="26B91E40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1711219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E27" w:rsidP="00282096" w:rsidRDefault="00EB0E27" w14:paraId="22704527" w14:textId="77777777">
      <w:pPr>
        <w:spacing w:after="0" w:line="240" w:lineRule="auto"/>
      </w:pPr>
      <w:r>
        <w:separator/>
      </w:r>
    </w:p>
  </w:footnote>
  <w:footnote w:type="continuationSeparator" w:id="0">
    <w:p w:rsidR="00EB0E27" w:rsidP="00282096" w:rsidRDefault="00EB0E27" w14:paraId="19F4539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720C2" w:rsidR="00DD1E58" w:rsidP="007720C2" w:rsidRDefault="00314B01" w14:paraId="7C5A7540" w14:textId="147EC15C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83583242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110D"/>
    <w:multiLevelType w:val="hybridMultilevel"/>
    <w:tmpl w:val="098A2E4C"/>
    <w:lvl w:ilvl="0" w:tplc="0F80F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09DF"/>
    <w:multiLevelType w:val="multilevel"/>
    <w:tmpl w:val="AD1A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0AC175D"/>
    <w:multiLevelType w:val="multilevel"/>
    <w:tmpl w:val="10EC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62EF283E"/>
    <w:multiLevelType w:val="multilevel"/>
    <w:tmpl w:val="070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A7D178F"/>
    <w:multiLevelType w:val="multilevel"/>
    <w:tmpl w:val="0BD8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C4613E8"/>
    <w:multiLevelType w:val="multilevel"/>
    <w:tmpl w:val="AB98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54424082">
    <w:abstractNumId w:val="3"/>
  </w:num>
  <w:num w:numId="2" w16cid:durableId="1647314197">
    <w:abstractNumId w:val="4"/>
  </w:num>
  <w:num w:numId="3" w16cid:durableId="321354051">
    <w:abstractNumId w:val="7"/>
  </w:num>
  <w:num w:numId="4" w16cid:durableId="908534991">
    <w:abstractNumId w:val="1"/>
  </w:num>
  <w:num w:numId="5" w16cid:durableId="1981836289">
    <w:abstractNumId w:val="5"/>
  </w:num>
  <w:num w:numId="6" w16cid:durableId="649556856">
    <w:abstractNumId w:val="6"/>
  </w:num>
  <w:num w:numId="7" w16cid:durableId="1048804026">
    <w:abstractNumId w:val="2"/>
  </w:num>
  <w:num w:numId="8" w16cid:durableId="18618157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37A34"/>
    <w:rsid w:val="00141419"/>
    <w:rsid w:val="00141CD7"/>
    <w:rsid w:val="00173580"/>
    <w:rsid w:val="001B37C6"/>
    <w:rsid w:val="0022607B"/>
    <w:rsid w:val="00227440"/>
    <w:rsid w:val="00242442"/>
    <w:rsid w:val="00274F71"/>
    <w:rsid w:val="00282096"/>
    <w:rsid w:val="00282391"/>
    <w:rsid w:val="002A3DD1"/>
    <w:rsid w:val="002A59FE"/>
    <w:rsid w:val="002C4F3F"/>
    <w:rsid w:val="002F28D8"/>
    <w:rsid w:val="00310A37"/>
    <w:rsid w:val="00313C55"/>
    <w:rsid w:val="00314B01"/>
    <w:rsid w:val="00333298"/>
    <w:rsid w:val="00334738"/>
    <w:rsid w:val="00361F4B"/>
    <w:rsid w:val="00386D57"/>
    <w:rsid w:val="00397926"/>
    <w:rsid w:val="003B5CCA"/>
    <w:rsid w:val="0042136F"/>
    <w:rsid w:val="00427885"/>
    <w:rsid w:val="00492645"/>
    <w:rsid w:val="004E478D"/>
    <w:rsid w:val="00516358"/>
    <w:rsid w:val="0054162D"/>
    <w:rsid w:val="00574E22"/>
    <w:rsid w:val="005B16B7"/>
    <w:rsid w:val="005E3358"/>
    <w:rsid w:val="005F2A5D"/>
    <w:rsid w:val="00601C21"/>
    <w:rsid w:val="00612DFB"/>
    <w:rsid w:val="006149CC"/>
    <w:rsid w:val="00626400"/>
    <w:rsid w:val="0064022F"/>
    <w:rsid w:val="00665BA5"/>
    <w:rsid w:val="0067724C"/>
    <w:rsid w:val="0069626F"/>
    <w:rsid w:val="00697CC8"/>
    <w:rsid w:val="006C510D"/>
    <w:rsid w:val="006C52D2"/>
    <w:rsid w:val="006C5E98"/>
    <w:rsid w:val="006D1359"/>
    <w:rsid w:val="006E2E11"/>
    <w:rsid w:val="006F73BF"/>
    <w:rsid w:val="00720860"/>
    <w:rsid w:val="00730DE0"/>
    <w:rsid w:val="00733F09"/>
    <w:rsid w:val="007446B8"/>
    <w:rsid w:val="00764586"/>
    <w:rsid w:val="007720C2"/>
    <w:rsid w:val="007933B1"/>
    <w:rsid w:val="007A0870"/>
    <w:rsid w:val="007F0178"/>
    <w:rsid w:val="00800EB1"/>
    <w:rsid w:val="008108D0"/>
    <w:rsid w:val="00812E87"/>
    <w:rsid w:val="00823156"/>
    <w:rsid w:val="00830A6B"/>
    <w:rsid w:val="00833E61"/>
    <w:rsid w:val="00850F83"/>
    <w:rsid w:val="008679B1"/>
    <w:rsid w:val="008701D3"/>
    <w:rsid w:val="00891B90"/>
    <w:rsid w:val="008A3514"/>
    <w:rsid w:val="008E1790"/>
    <w:rsid w:val="00931B69"/>
    <w:rsid w:val="00946699"/>
    <w:rsid w:val="00950E30"/>
    <w:rsid w:val="00952150"/>
    <w:rsid w:val="00963738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215CC"/>
    <w:rsid w:val="00B310AB"/>
    <w:rsid w:val="00B43EC6"/>
    <w:rsid w:val="00B63449"/>
    <w:rsid w:val="00B953F2"/>
    <w:rsid w:val="00BD224E"/>
    <w:rsid w:val="00C23AFE"/>
    <w:rsid w:val="00C27949"/>
    <w:rsid w:val="00C66B74"/>
    <w:rsid w:val="00D00B4C"/>
    <w:rsid w:val="00D639A8"/>
    <w:rsid w:val="00D75785"/>
    <w:rsid w:val="00DA6747"/>
    <w:rsid w:val="00DA7822"/>
    <w:rsid w:val="00DB35B9"/>
    <w:rsid w:val="00DD1E58"/>
    <w:rsid w:val="00DD6385"/>
    <w:rsid w:val="00DE6C78"/>
    <w:rsid w:val="00E119C5"/>
    <w:rsid w:val="00E2502F"/>
    <w:rsid w:val="00E35620"/>
    <w:rsid w:val="00E4403C"/>
    <w:rsid w:val="00E47959"/>
    <w:rsid w:val="00EA6643"/>
    <w:rsid w:val="00EB0E27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B1BE7"/>
    <w:rsid w:val="00FC674D"/>
    <w:rsid w:val="00FD34CD"/>
    <w:rsid w:val="00FE6D2C"/>
    <w:rsid w:val="00FF497A"/>
    <w:rsid w:val="482A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hAnsi="Times New Roman" w:eastAsia="Times New Roman" w:cs="Times New Roman"/>
      <w:b/>
      <w:bCs/>
      <w:sz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97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97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qFormat/>
    <w:rsid w:val="00135079"/>
    <w:pPr>
      <w:spacing w:after="0" w:line="240" w:lineRule="auto"/>
    </w:pPr>
    <w:rPr>
      <w:rFonts w:ascii="Calibri" w:hAnsi="Calibri" w:eastAsia="Calibri" w:cs="Cordia New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Normal1" w:customStyle="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 w:customStyle="1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hAnsi="Thonburi" w:eastAsia="Arial Unicode MS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None" w:customStyle="1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styleId="a7" w:customStyle="1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styleId="aa" w:customStyle="1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hAnsi="Angsana New" w:eastAsia="Times New Roman" w:cs="Angsana New"/>
      <w:sz w:val="28"/>
    </w:rPr>
  </w:style>
  <w:style w:type="character" w:styleId="10" w:customStyle="1">
    <w:name w:val="หัวเรื่อง 1 อักขระ"/>
    <w:basedOn w:val="a0"/>
    <w:link w:val="1"/>
    <w:uiPriority w:val="9"/>
    <w:rsid w:val="00812E87"/>
    <w:rPr>
      <w:rFonts w:ascii="Times New Roman" w:hAnsi="Times New Roman" w:eastAsia="Times New Roman" w:cs="Times New Roman"/>
      <w:b/>
      <w:bCs/>
      <w:sz w:val="28"/>
      <w:lang w:bidi="ar-SA"/>
    </w:rPr>
  </w:style>
  <w:style w:type="character" w:styleId="30" w:customStyle="1">
    <w:name w:val="หัวเรื่อง 3 อักขระ"/>
    <w:basedOn w:val="a0"/>
    <w:link w:val="3"/>
    <w:uiPriority w:val="9"/>
    <w:semiHidden/>
    <w:rsid w:val="00FF497A"/>
    <w:rPr>
      <w:rFonts w:asciiTheme="majorHAnsi" w:hAnsiTheme="majorHAnsi" w:eastAsiaTheme="majorEastAsia" w:cstheme="majorBidi"/>
      <w:color w:val="243F60" w:themeColor="accent1" w:themeShade="7F"/>
      <w:sz w:val="24"/>
      <w:szCs w:val="30"/>
    </w:rPr>
  </w:style>
  <w:style w:type="character" w:styleId="40" w:customStyle="1">
    <w:name w:val="หัวเรื่อง 4 อักขระ"/>
    <w:basedOn w:val="a0"/>
    <w:link w:val="4"/>
    <w:uiPriority w:val="9"/>
    <w:semiHidden/>
    <w:rsid w:val="00FF497A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ae">
    <w:name w:val="Unresolved Mention"/>
    <w:basedOn w:val="a0"/>
    <w:uiPriority w:val="99"/>
    <w:semiHidden/>
    <w:unhideWhenUsed/>
    <w:rsid w:val="001B3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natnicha05594@pcshsloei.ac.th" TargetMode="External" Id="rId8" /><Relationship Type="http://schemas.openxmlformats.org/officeDocument/2006/relationships/image" Target="media/image4.jpg" Id="rId13" /><Relationship Type="http://schemas.openxmlformats.org/officeDocument/2006/relationships/image" Target="media/image9.jpeg" Id="rId18" /><Relationship Type="http://schemas.openxmlformats.org/officeDocument/2006/relationships/styles" Target="styles.xml" Id="rId3" /><Relationship Type="http://schemas.openxmlformats.org/officeDocument/2006/relationships/image" Target="media/image12.png" Id="rId21" /><Relationship Type="http://schemas.openxmlformats.org/officeDocument/2006/relationships/endnotes" Target="endnotes.xml" Id="rId7" /><Relationship Type="http://schemas.openxmlformats.org/officeDocument/2006/relationships/image" Target="media/image3.jpg" Id="rId12" /><Relationship Type="http://schemas.openxmlformats.org/officeDocument/2006/relationships/image" Target="media/image8.jpeg" Id="rId17" /><Relationship Type="http://schemas.openxmlformats.org/officeDocument/2006/relationships/numbering" Target="numbering.xml" Id="rId2" /><Relationship Type="http://schemas.openxmlformats.org/officeDocument/2006/relationships/image" Target="media/image7.png" Id="rId16" /><Relationship Type="http://schemas.openxmlformats.org/officeDocument/2006/relationships/image" Target="media/image11.png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image" Target="media/image6.png" Id="rId15" /><Relationship Type="http://schemas.openxmlformats.org/officeDocument/2006/relationships/theme" Target="theme/theme1.xml" Id="rId23" /><Relationship Type="http://schemas.openxmlformats.org/officeDocument/2006/relationships/footer" Target="footer1.xml" Id="rId10" /><Relationship Type="http://schemas.openxmlformats.org/officeDocument/2006/relationships/image" Target="media/image10.jpeg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media/image5.jpg" Id="rId14" /><Relationship Type="http://schemas.openxmlformats.org/officeDocument/2006/relationships/fontTable" Target="fontTable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48ED-F148-4001-85C6-5658F05BCB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ASUS</dc:creator>
  <lastModifiedBy>Guest User</lastModifiedBy>
  <revision>3</revision>
  <lastPrinted>2026-07-14T17:02:00.0000000Z</lastPrinted>
  <dcterms:created xsi:type="dcterms:W3CDTF">2026-07-14T17:03:00.0000000Z</dcterms:created>
  <dcterms:modified xsi:type="dcterms:W3CDTF">2026-07-14T17:23:50.6716734Z</dcterms:modified>
</coreProperties>
</file>