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0000004" w14:textId="1EB6E17B" w:rsidR="00090BD3" w:rsidRPr="00052CAF" w:rsidRDefault="00052CAF" w:rsidP="00052CAF">
      <w:pPr>
        <w:spacing w:after="15"/>
        <w:ind w:left="-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052CAF"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RevoGuide: </w:t>
      </w:r>
      <w:r w:rsidRPr="00052CAF">
        <w:rPr>
          <w:rFonts w:ascii="TH SarabunPSK" w:hAnsi="TH SarabunPSK" w:cs="TH SarabunPSK" w:hint="cs"/>
          <w:b/>
          <w:bCs/>
          <w:sz w:val="32"/>
          <w:szCs w:val="32"/>
        </w:rPr>
        <w:t>ระบบช่วยออกแบบอุปกรณ์นำเจาะเฉพาะบุคคลสำหรับงานศัลยกรรมข้อไหล่เทียมชนิดผกผัน</w:t>
      </w:r>
      <w:r w:rsidR="00074EED" w:rsidRPr="00052CAF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00000005" w14:textId="038822C9" w:rsidR="00090BD3" w:rsidRDefault="00637D6F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อรรัฐฐา เนาวเกตุ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ฮัซวานีย์ หมาดเหยด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 w:rsidRPr="00637D6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อภิเดช พงศ์แผ้ว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 w:rsidRPr="00637D6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กวิน การุณรัตนกุล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05AD43DC" w:rsidR="00090BD3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637D6F">
        <w:rPr>
          <w:rFonts w:ascii="TH Sarabun New" w:hAnsi="TH Sarabun New" w:cs="TH Sarabun New" w:hint="cs"/>
          <w:i/>
          <w:iCs/>
          <w:sz w:val="24"/>
          <w:szCs w:val="24"/>
          <w:cs/>
        </w:rPr>
        <w:t>สตูล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</w:t>
      </w:r>
      <w:r w:rsidR="00637D6F">
        <w:rPr>
          <w:rFonts w:ascii="TH Sarabun New" w:hAnsi="TH Sarabun New" w:cs="TH Sarabun New" w:hint="cs"/>
          <w:i/>
          <w:iCs/>
          <w:sz w:val="24"/>
          <w:szCs w:val="24"/>
          <w:cs/>
        </w:rPr>
        <w:t>ฉลุง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637D6F">
        <w:rPr>
          <w:rFonts w:ascii="TH Sarabun New" w:hAnsi="TH Sarabun New" w:cs="TH Sarabun New" w:hint="cs"/>
          <w:i/>
          <w:iCs/>
          <w:sz w:val="24"/>
          <w:szCs w:val="24"/>
          <w:cs/>
        </w:rPr>
        <w:t>สตูล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9</w:t>
      </w:r>
      <w:r w:rsidR="00637D6F">
        <w:rPr>
          <w:rFonts w:ascii="TH Sarabun New" w:hAnsi="TH Sarabun New" w:cs="TH Sarabun New" w:hint="cs"/>
          <w:i/>
          <w:iCs/>
          <w:sz w:val="24"/>
          <w:szCs w:val="24"/>
          <w:cs/>
        </w:rPr>
        <w:t>1140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08847A4B" w14:textId="712A9CCE" w:rsidR="009627C2" w:rsidRDefault="0093410F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2</w:t>
      </w:r>
      <w:r w:rsidR="009627C2"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93410F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สวทช. (สำนักงานพัฒนาวิทยาศาสตร์และเทคโนโลยีแห่งชาติ) สำนักงานใหญ่ ตั้งอยู่ในอุทยานวิทยาศาสตร์ประเทศไทย เลขที่ </w:t>
      </w:r>
      <w:r w:rsidRPr="0093410F">
        <w:rPr>
          <w:rFonts w:ascii="TH Sarabun New" w:hAnsi="TH Sarabun New" w:cs="TH Sarabun New"/>
          <w:i/>
          <w:iCs/>
          <w:sz w:val="24"/>
          <w:szCs w:val="24"/>
        </w:rPr>
        <w:t xml:space="preserve">111 </w:t>
      </w:r>
      <w:r w:rsidRPr="0093410F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ถนนพหลโยธิน ตำบลคลองหนึ่ง อำเภอคลองหลวง จังหวัดปทุมธานี </w:t>
      </w:r>
      <w:r w:rsidRPr="0093410F">
        <w:rPr>
          <w:rFonts w:ascii="TH Sarabun New" w:hAnsi="TH Sarabun New" w:cs="TH Sarabun New"/>
          <w:i/>
          <w:iCs/>
          <w:sz w:val="24"/>
          <w:szCs w:val="24"/>
        </w:rPr>
        <w:t>12120</w:t>
      </w:r>
    </w:p>
    <w:p w14:paraId="4C590180" w14:textId="1713CD81" w:rsidR="00637D6F" w:rsidRDefault="008B68D0" w:rsidP="00637D6F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Pr="008B68D0">
        <w:rPr>
          <w:rFonts w:ascii="TH Sarabun New" w:eastAsia="TH Sarabun PSK" w:hAnsi="TH Sarabun New" w:cs="TH Sarabun New"/>
          <w:i/>
          <w:iCs/>
          <w:sz w:val="24"/>
          <w:szCs w:val="24"/>
        </w:rPr>
        <w:t xml:space="preserve"> </w:t>
      </w:r>
      <w:r w:rsidR="00637D6F" w:rsidRPr="00637D6F">
        <w:rPr>
          <w:rStyle w:val="oypena"/>
          <w:rFonts w:ascii="TH Sarabun New" w:hAnsi="TH Sarabun New" w:cs="TH Sarabun New"/>
          <w:i/>
          <w:iCs/>
          <w:sz w:val="24"/>
          <w:szCs w:val="24"/>
        </w:rPr>
        <w:t xml:space="preserve">onrattha.n@pccst.ac.th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2CE92846" w14:textId="77777777" w:rsidR="009627C2" w:rsidRDefault="00637D6F" w:rsidP="009627C2">
      <w:pPr>
        <w:pStyle w:val="a4"/>
        <w:ind w:firstLine="7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637D6F">
        <w:rPr>
          <w:rFonts w:ascii="TH SarabunPSK" w:hAnsi="TH SarabunPSK" w:cs="TH SarabunPSK" w:hint="cs"/>
          <w:sz w:val="32"/>
          <w:szCs w:val="32"/>
          <w:cs/>
        </w:rPr>
        <w:t>ปัจจุบันเทคโนโลยีการแพทย์เฉพาะบุคคล (</w:t>
      </w:r>
      <w:r w:rsidRPr="00637D6F">
        <w:rPr>
          <w:rFonts w:ascii="TH SarabunPSK" w:hAnsi="TH SarabunPSK" w:cs="TH SarabunPSK" w:hint="cs"/>
          <w:sz w:val="32"/>
          <w:szCs w:val="32"/>
        </w:rPr>
        <w:t xml:space="preserve">Personalized Medicine) </w:t>
      </w:r>
      <w:r w:rsidRPr="00637D6F">
        <w:rPr>
          <w:rFonts w:ascii="TH SarabunPSK" w:hAnsi="TH SarabunPSK" w:cs="TH SarabunPSK" w:hint="cs"/>
          <w:sz w:val="32"/>
          <w:szCs w:val="32"/>
          <w:cs/>
        </w:rPr>
        <w:t>ได้เข้ามามีบทบาทสำคัญในการรักษาผู้ป่วยมากขึ้น โดยเฉพาะการใช้อุปกรณ์นำเจาะเฉพาะบุคคล (</w:t>
      </w:r>
      <w:r w:rsidRPr="00637D6F">
        <w:rPr>
          <w:rFonts w:ascii="TH SarabunPSK" w:hAnsi="TH SarabunPSK" w:cs="TH SarabunPSK" w:hint="cs"/>
          <w:sz w:val="32"/>
          <w:szCs w:val="32"/>
        </w:rPr>
        <w:t xml:space="preserve">Patient-Specific Surgical Guide) </w:t>
      </w:r>
      <w:r w:rsidRPr="00637D6F">
        <w:rPr>
          <w:rFonts w:ascii="TH SarabunPSK" w:hAnsi="TH SarabunPSK" w:cs="TH SarabunPSK" w:hint="cs"/>
          <w:sz w:val="32"/>
          <w:szCs w:val="32"/>
          <w:cs/>
        </w:rPr>
        <w:t xml:space="preserve">ซึ่งช่วยให้การผ่าตัดมีความแม่นยำและสอดคล้องกับลักษณะทางกายวิภาคของผู้ป่วยแต่ละราย อย่างไรก็ตาม กระบวนการออกแบบอุปกรณ์ดังกล่าวยังคงมีความซับซ้อน ต้องอาศัยความเชี่ยวชาญเฉพาะทาง และใช้เวลาในการดำเนินงานค่อนข้างมาก นอกจากนี้ยังมีการพึ่งพาซอฟต์แวร์เชิงพาณิชย์ที่มีค่าใช้จ่ายสูง ทำให้เกิดข้อจำกัดในการเข้าถึงและการนำไปประยุกต์ใช้งานในวงกว้าง </w:t>
      </w:r>
      <w:r w:rsidRPr="00637D6F">
        <w:rPr>
          <w:rFonts w:ascii="TH SarabunPSK" w:eastAsia="Times New Roman" w:hAnsi="TH SarabunPSK" w:cs="TH SarabunPSK" w:hint="cs"/>
          <w:sz w:val="32"/>
          <w:szCs w:val="32"/>
          <w:cs/>
        </w:rPr>
        <w:t>จากการศึกษากระบวนการทำงานจริง พบว่าหลายขั้นตอนยังคงต้องดำเนินการด้วยมือทั้งหมด ส่งผลให้เกิดความซ้ำซ้อน ใช้เวลานาน และยากต่อการพัฒนาต่อยอดให้มีประสิทธิภาพมากขึ้น ทางคณะผู้จัดทำจึงเล็งเห็นถึงความสำคัญของการพัฒนากระบวนการออกแบบอุปกรณ์นำเจาะเฉพาะบุคคลให้มีความรวดเร็ว เป็นระบบ และเข้าถึงได้มากขึ้น</w:t>
      </w:r>
    </w:p>
    <w:p w14:paraId="35A1D97A" w14:textId="67845C59" w:rsidR="00637D6F" w:rsidRPr="009627C2" w:rsidRDefault="009627C2" w:rsidP="009627C2">
      <w:pPr>
        <w:pStyle w:val="a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</w:rPr>
        <w:tab/>
      </w:r>
      <w:r w:rsidR="00637D6F" w:rsidRPr="00637D6F">
        <w:rPr>
          <w:rFonts w:ascii="TH SarabunPSK" w:hAnsi="TH SarabunPSK" w:cs="TH SarabunPSK" w:hint="cs"/>
          <w:sz w:val="32"/>
          <w:szCs w:val="32"/>
        </w:rPr>
        <w:t xml:space="preserve">RevoGuide:ระบบช่วยออกแบบอุปกรณ์นำเจาะเฉพาะบุคคลสำหรับงานศัลยกรรมข้อไหล่เทียมชนิดผกผัน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โดยประยุกต์ใช้ซอฟต์แวร์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</w:rPr>
        <w:t xml:space="preserve">Open-source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ร่วมกับการออกแบบ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</w:rPr>
        <w:t xml:space="preserve">Workflow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และการเขียน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</w:rPr>
        <w:t xml:space="preserve">Script </w:t>
      </w:r>
      <w:r w:rsidR="00637D6F" w:rsidRPr="00637D6F">
        <w:rPr>
          <w:rFonts w:ascii="TH SarabunPSK" w:eastAsia="Times New Roman" w:hAnsi="TH SarabunPSK" w:cs="TH SarabunPSK" w:hint="cs"/>
          <w:sz w:val="32"/>
          <w:szCs w:val="32"/>
          <w:cs/>
        </w:rPr>
        <w:t>เพื่อช่วยลดขั้นตอนการทำงานที่ซ้ำซ้อน ลดระยะเวลาในการออกแบบ และลดการพึ่งพาซอฟต์แวร์ที่มีต้นทุนสูง ส่งผลให้กระบวนการทำงานมีประสิทธิภาพมากขึ้นและสามารถนำไปต่อยอดในการพัฒนาเทคโนโลยีทางการแพทย์เฉพาะบุคคลในอนาคตได้</w:t>
      </w:r>
    </w:p>
    <w:p w14:paraId="761CFB50" w14:textId="1D20E315" w:rsidR="008B68D0" w:rsidRDefault="008B68D0" w:rsidP="00637D6F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74B0D984" w14:textId="75675103" w:rsidR="0086094A" w:rsidRPr="008B68D0" w:rsidRDefault="008B68D0" w:rsidP="008B68D0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052CAF" w:rsidRPr="0093410F">
        <w:rPr>
          <w:rFonts w:ascii="TH SarabunPSK" w:hAnsi="TH SarabunPSK" w:cs="TH SarabunPSK" w:hint="cs"/>
          <w:sz w:val="28"/>
          <w:szCs w:val="28"/>
          <w:lang w:val="en-US"/>
        </w:rPr>
        <w:t>Open-source</w:t>
      </w:r>
      <w:r w:rsidRPr="0093410F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,</w:t>
      </w:r>
      <w:r w:rsidRPr="0093410F">
        <w:rPr>
          <w:rFonts w:ascii="TH SarabunPSK" w:hAnsi="TH SarabunPSK" w:cs="TH SarabunPSK" w:hint="cs"/>
          <w:sz w:val="28"/>
          <w:szCs w:val="28"/>
          <w:lang w:val="en-US"/>
        </w:rPr>
        <w:t xml:space="preserve"> </w:t>
      </w:r>
      <w:r w:rsidR="00052CAF" w:rsidRPr="0093410F">
        <w:rPr>
          <w:rFonts w:ascii="TH SarabunPSK" w:hAnsi="TH SarabunPSK" w:cs="TH SarabunPSK" w:hint="cs"/>
          <w:sz w:val="28"/>
          <w:szCs w:val="28"/>
          <w:lang w:val="en-US"/>
        </w:rPr>
        <w:t>Drill guide</w:t>
      </w:r>
      <w:r w:rsidRPr="0093410F">
        <w:rPr>
          <w:rFonts w:ascii="TH SarabunPSK" w:hAnsi="TH SarabunPSK" w:cs="TH SarabunPSK" w:hint="cs"/>
          <w:sz w:val="28"/>
          <w:szCs w:val="28"/>
          <w:lang w:val="en-US"/>
        </w:rPr>
        <w:t xml:space="preserve">, </w:t>
      </w:r>
      <w:r w:rsidR="00052CAF" w:rsidRPr="0093410F">
        <w:rPr>
          <w:rFonts w:ascii="TH SarabunPSK" w:hAnsi="TH SarabunPSK" w:cs="TH SarabunPSK" w:hint="cs"/>
          <w:sz w:val="28"/>
          <w:szCs w:val="28"/>
          <w:lang w:val="en-US"/>
        </w:rPr>
        <w:t>Pre-operative Planning</w:t>
      </w:r>
      <w:r w:rsidRPr="0093410F">
        <w:rPr>
          <w:rFonts w:ascii="TH SarabunPSK" w:hAnsi="TH SarabunPSK" w:cs="TH SarabunPSK" w:hint="cs"/>
          <w:sz w:val="28"/>
          <w:szCs w:val="28"/>
          <w:lang w:val="en-US"/>
        </w:rPr>
        <w:t>,</w:t>
      </w:r>
      <w:r w:rsidR="00052CAF" w:rsidRPr="0093410F">
        <w:rPr>
          <w:rFonts w:ascii="TH SarabunPSK" w:hAnsi="TH SarabunPSK" w:cs="TH SarabunPSK" w:hint="cs"/>
          <w:sz w:val="28"/>
          <w:szCs w:val="28"/>
          <w:lang w:val="en-US"/>
        </w:rPr>
        <w:t xml:space="preserve"> Scapula, Reverse Shoulder Arthroplasty (RSA)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CDB67D5" w14:textId="77777777" w:rsidR="00ED308A" w:rsidRDefault="00ED308A">
      <w:pPr>
        <w:spacing w:after="0" w:line="240" w:lineRule="auto"/>
      </w:pPr>
      <w:r>
        <w:separator/>
      </w:r>
    </w:p>
  </w:endnote>
  <w:endnote w:type="continuationSeparator" w:id="0">
    <w:p w14:paraId="297E81B1" w14:textId="77777777" w:rsidR="00ED308A" w:rsidRDefault="00ED3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E8DC17" w14:textId="77777777" w:rsidR="00ED308A" w:rsidRDefault="00ED308A">
      <w:pPr>
        <w:spacing w:after="0" w:line="240" w:lineRule="auto"/>
      </w:pPr>
      <w:r>
        <w:separator/>
      </w:r>
    </w:p>
  </w:footnote>
  <w:footnote w:type="continuationSeparator" w:id="0">
    <w:p w14:paraId="0507BF8E" w14:textId="77777777" w:rsidR="00ED308A" w:rsidRDefault="00ED30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090BD3" w:rsidRDefault="00ED30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EB691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090BD3" w:rsidRDefault="00ED308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501F9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52CAF"/>
    <w:rsid w:val="00074EED"/>
    <w:rsid w:val="00090BD3"/>
    <w:rsid w:val="00160C21"/>
    <w:rsid w:val="00164B1D"/>
    <w:rsid w:val="00196F3A"/>
    <w:rsid w:val="001C4197"/>
    <w:rsid w:val="00311108"/>
    <w:rsid w:val="003B5D3F"/>
    <w:rsid w:val="0048372D"/>
    <w:rsid w:val="004E0A4F"/>
    <w:rsid w:val="005D4CC6"/>
    <w:rsid w:val="005E0658"/>
    <w:rsid w:val="00637D6F"/>
    <w:rsid w:val="006932F6"/>
    <w:rsid w:val="006D50C4"/>
    <w:rsid w:val="007604B5"/>
    <w:rsid w:val="0086094A"/>
    <w:rsid w:val="008B68D0"/>
    <w:rsid w:val="0093410F"/>
    <w:rsid w:val="009627C2"/>
    <w:rsid w:val="00962C47"/>
    <w:rsid w:val="009D6F84"/>
    <w:rsid w:val="00A003C2"/>
    <w:rsid w:val="00AD4A39"/>
    <w:rsid w:val="00B57C95"/>
    <w:rsid w:val="00BD4C9D"/>
    <w:rsid w:val="00D23736"/>
    <w:rsid w:val="00EC0167"/>
    <w:rsid w:val="00ED308A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B68D0"/>
  </w:style>
  <w:style w:type="character" w:customStyle="1" w:styleId="oypena">
    <w:name w:val="oypena"/>
    <w:basedOn w:val="a0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1482</Characters>
  <Application>Microsoft Office Word</Application>
  <DocSecurity>0</DocSecurity>
  <Lines>34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อรรัฐฐา เนาวเกตุ</cp:lastModifiedBy>
  <cp:revision>2</cp:revision>
  <cp:lastPrinted>2026-05-19T04:18:00Z</cp:lastPrinted>
  <dcterms:created xsi:type="dcterms:W3CDTF">2026-07-15T03:10:00Z</dcterms:created>
  <dcterms:modified xsi:type="dcterms:W3CDTF">2026-07-15T03:10:00Z</dcterms:modified>
</cp:coreProperties>
</file>