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8D65F" w14:textId="60E0BE2C" w:rsidR="00A208A9" w:rsidRPr="003D7F1C" w:rsidRDefault="003D7F1C" w:rsidP="002C4F3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97177515"/>
      <w:r w:rsidRPr="003D7F1C">
        <w:rPr>
          <w:rFonts w:ascii="TH SarabunPSK" w:hAnsi="TH SarabunPSK" w:cs="TH SarabunPSK"/>
          <w:b/>
          <w:bCs/>
          <w:sz w:val="32"/>
          <w:szCs w:val="32"/>
        </w:rPr>
        <w:t xml:space="preserve">ANGLE QUEST: </w:t>
      </w:r>
      <w:r w:rsidRPr="003D7F1C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บอร์ดเกมเชิงกลยุทธ์เพื่อทบทวนและพัฒนาความเข้าใจเรื่องวงกลมหนึ่งหน่วยของนักเรียนระดับมัธยมศึกษาตอนปลาย</w:t>
      </w:r>
    </w:p>
    <w:bookmarkEnd w:id="0"/>
    <w:p w14:paraId="57ED6870" w14:textId="77777777" w:rsidR="003D7F1C" w:rsidRDefault="003D7F1C" w:rsidP="003D7F1C">
      <w:pPr>
        <w:pStyle w:val="ac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D7F1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ANGLE QUEST: Development of a Strategy-Based Educational Board Game for Reviewing and Enhancing Understanding of the Unit Circle among Upper Secondary School Students</w:t>
      </w:r>
    </w:p>
    <w:p w14:paraId="47EF8C55" w14:textId="1358351B" w:rsidR="00AD0BC7" w:rsidRPr="003D7F1C" w:rsidRDefault="00AD0BC7" w:rsidP="003D7F1C">
      <w:pPr>
        <w:pStyle w:val="ac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85B3068" w14:textId="493707AE" w:rsidR="00AD0BC7" w:rsidRDefault="003D7F1C" w:rsidP="002F28D8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กัญญาณัฐ กิ่งสีดา อิสรีย์ วงศ์ทองเหลือ</w:t>
      </w:r>
    </w:p>
    <w:p w14:paraId="5C29D79C" w14:textId="523F0E59" w:rsidR="00A208A9" w:rsidRPr="00EA36CC" w:rsidRDefault="00EA36CC" w:rsidP="002F28D8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28"/>
          <w:vertAlign w:val="superscript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t>ชลธีร์ จั</w:t>
      </w:r>
      <w:r w:rsidR="0057735B">
        <w:rPr>
          <w:rFonts w:ascii="TH SarabunPSK" w:hAnsi="TH SarabunPSK" w:cs="TH SarabunPSK" w:hint="cs"/>
          <w:b/>
          <w:bCs/>
          <w:sz w:val="28"/>
          <w:cs/>
        </w:rPr>
        <w:t>น</w:t>
      </w:r>
      <w:r w:rsidR="003D7F1C" w:rsidRPr="003D7F1C">
        <w:rPr>
          <w:rFonts w:ascii="TH SarabunPSK" w:hAnsi="TH SarabunPSK" w:cs="TH SarabunPSK"/>
          <w:b/>
          <w:bCs/>
          <w:sz w:val="28"/>
          <w:cs/>
        </w:rPr>
        <w:t>ทร์ลอย</w:t>
      </w:r>
      <w:r w:rsidR="003D7F1C">
        <w:rPr>
          <w:rFonts w:ascii="TH SarabunPSK" w:hAnsi="TH SarabunPSK" w:cs="TH SarabunPSK" w:hint="cs"/>
          <w:b/>
          <w:bCs/>
          <w:sz w:val="28"/>
          <w:vertAlign w:val="superscript"/>
          <w:cs/>
        </w:rPr>
        <w:t>1</w:t>
      </w:r>
      <w:r>
        <w:rPr>
          <w:rFonts w:ascii="TH SarabunPSK" w:hAnsi="TH SarabunPSK" w:cs="TH SarabunPSK" w:hint="cs"/>
          <w:b/>
          <w:bCs/>
          <w:sz w:val="28"/>
          <w:vertAlign w:val="superscript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>ไตรภพ แปลนาค</w:t>
      </w:r>
      <w:r w:rsidR="007508B8">
        <w:rPr>
          <w:rFonts w:ascii="TH SarabunPSK" w:hAnsi="TH SarabunPSK" w:cs="TH SarabunPSK" w:hint="cs"/>
          <w:b/>
          <w:bCs/>
          <w:sz w:val="28"/>
          <w:vertAlign w:val="superscript"/>
          <w:cs/>
        </w:rPr>
        <w:t>1</w:t>
      </w:r>
    </w:p>
    <w:p w14:paraId="4B1F8797" w14:textId="3BDA1449" w:rsidR="002F28D8" w:rsidRPr="003D7F1C" w:rsidRDefault="00833E61" w:rsidP="002F28D8">
      <w:pPr>
        <w:spacing w:after="0" w:line="240" w:lineRule="auto"/>
        <w:jc w:val="center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="003D7F1C">
        <w:rPr>
          <w:rFonts w:ascii="TH SarabunPSK" w:hAnsi="TH SarabunPSK" w:cs="TH SarabunPSK"/>
          <w:i/>
          <w:iCs/>
          <w:sz w:val="24"/>
          <w:szCs w:val="24"/>
          <w:vertAlign w:val="superscript"/>
        </w:rPr>
        <w:t xml:space="preserve"> </w:t>
      </w:r>
      <w:r w:rsidR="003D7F1C" w:rsidRPr="003D7F1C">
        <w:rPr>
          <w:rFonts w:ascii="TH SarabunPSK" w:hAnsi="TH SarabunPSK" w:cs="TH SarabunPSK"/>
          <w:i/>
          <w:iCs/>
          <w:sz w:val="24"/>
          <w:szCs w:val="24"/>
          <w:cs/>
        </w:rPr>
        <w:t>โรงเรียนวิทยาศ</w:t>
      </w:r>
      <w:r w:rsidR="003D7F1C">
        <w:rPr>
          <w:rFonts w:ascii="TH SarabunPSK" w:hAnsi="TH SarabunPSK" w:cs="TH SarabunPSK"/>
          <w:i/>
          <w:iCs/>
          <w:sz w:val="24"/>
          <w:szCs w:val="24"/>
          <w:cs/>
        </w:rPr>
        <w:t>าสตร์จุฬาภรณราชวิทยาลัย ปทุมธาน</w:t>
      </w:r>
      <w:r w:rsidR="003D7F1C">
        <w:rPr>
          <w:rFonts w:ascii="TH SarabunPSK" w:hAnsi="TH SarabunPSK" w:cs="TH SarabunPSK" w:hint="cs"/>
          <w:i/>
          <w:iCs/>
          <w:sz w:val="24"/>
          <w:szCs w:val="24"/>
          <w:cs/>
        </w:rPr>
        <w:t>ี</w:t>
      </w:r>
      <w:r w:rsidR="003D7F1C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="003D7F1C">
        <w:rPr>
          <w:rFonts w:ascii="TH SarabunPSK" w:hAnsi="TH SarabunPSK" w:cs="TH SarabunPSK" w:hint="cs"/>
          <w:i/>
          <w:iCs/>
          <w:sz w:val="24"/>
          <w:szCs w:val="24"/>
          <w:cs/>
        </w:rPr>
        <w:t>ตำ</w:t>
      </w:r>
      <w:r w:rsidR="003D7F1C">
        <w:rPr>
          <w:rFonts w:ascii="TH SarabunPSK" w:hAnsi="TH SarabunPSK" w:cs="TH SarabunPSK"/>
          <w:i/>
          <w:iCs/>
          <w:sz w:val="24"/>
          <w:szCs w:val="24"/>
          <w:cs/>
        </w:rPr>
        <w:t>บลบ่อเงิ</w:t>
      </w:r>
      <w:r w:rsidR="003D7F1C">
        <w:rPr>
          <w:rFonts w:ascii="TH SarabunPSK" w:hAnsi="TH SarabunPSK" w:cs="TH SarabunPSK" w:hint="cs"/>
          <w:i/>
          <w:iCs/>
          <w:sz w:val="24"/>
          <w:szCs w:val="24"/>
          <w:cs/>
        </w:rPr>
        <w:t>น</w:t>
      </w:r>
      <w:r w:rsidR="003D7F1C" w:rsidRPr="003D7F1C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="003D7F1C" w:rsidRPr="003D7F1C">
        <w:rPr>
          <w:rFonts w:ascii="TH SarabunPSK" w:hAnsi="TH SarabunPSK" w:cs="TH SarabunPSK"/>
          <w:i/>
          <w:iCs/>
          <w:sz w:val="24"/>
          <w:szCs w:val="24"/>
          <w:cs/>
        </w:rPr>
        <w:t>อำเภอลาดหลุมแก้ว</w:t>
      </w:r>
      <w:r w:rsidR="003D7F1C" w:rsidRPr="003D7F1C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="003D7F1C" w:rsidRPr="003D7F1C">
        <w:rPr>
          <w:rFonts w:ascii="TH SarabunPSK" w:hAnsi="TH SarabunPSK" w:cs="TH SarabunPSK"/>
          <w:i/>
          <w:iCs/>
          <w:sz w:val="24"/>
          <w:szCs w:val="24"/>
          <w:cs/>
        </w:rPr>
        <w:t xml:space="preserve">จังหวัดปทุมธานี </w:t>
      </w:r>
      <w:r w:rsidR="003238B3">
        <w:rPr>
          <w:rFonts w:ascii="TH SarabunPSK" w:hAnsi="TH SarabunPSK" w:cs="TH SarabunPSK"/>
          <w:i/>
          <w:iCs/>
          <w:sz w:val="24"/>
          <w:szCs w:val="24"/>
        </w:rPr>
        <w:t>12140</w:t>
      </w:r>
    </w:p>
    <w:p w14:paraId="28E26F13" w14:textId="041B8DB8" w:rsidR="003238B3" w:rsidRDefault="003238B3" w:rsidP="003238B3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>
        <w:rPr>
          <w:rFonts w:ascii="TH SarabunPSK" w:hAnsi="TH SarabunPSK" w:cs="TH SarabunPSK"/>
          <w:i/>
          <w:iCs/>
          <w:sz w:val="24"/>
          <w:szCs w:val="24"/>
        </w:rPr>
        <w:t xml:space="preserve">Email: </w:t>
      </w:r>
      <w:hyperlink r:id="rId7" w:history="1">
        <w:r w:rsidRPr="00D15324">
          <w:rPr>
            <w:rStyle w:val="a3"/>
            <w:rFonts w:ascii="TH SarabunPSK" w:hAnsi="TH SarabunPSK" w:cs="TH SarabunPSK"/>
            <w:i/>
            <w:iCs/>
            <w:sz w:val="24"/>
            <w:szCs w:val="24"/>
          </w:rPr>
          <w:t>isaree.von@pcshspt.ac.th</w:t>
        </w:r>
      </w:hyperlink>
    </w:p>
    <w:p w14:paraId="72EDE2A2" w14:textId="30188A2F" w:rsidR="009B5C67" w:rsidRPr="003238B3" w:rsidRDefault="009B5C67" w:rsidP="003238B3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</w:p>
    <w:p w14:paraId="39BD6ADE" w14:textId="62622083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3733672F" w14:textId="07C71B70" w:rsidR="00361F4B" w:rsidRDefault="004D3B2E" w:rsidP="004D3B2E">
      <w:pPr>
        <w:spacing w:before="240" w:line="240" w:lineRule="auto"/>
        <w:ind w:firstLine="720"/>
        <w:jc w:val="thaiDistribute"/>
        <w:rPr>
          <w:rFonts w:ascii="TH SarabunPSK" w:hAnsi="TH SarabunPSK" w:cs="TH SarabunPSK" w:hint="cs"/>
          <w:sz w:val="28"/>
        </w:rPr>
      </w:pPr>
      <w:r w:rsidRPr="004D3B2E">
        <w:rPr>
          <w:rFonts w:ascii="TH SarabunPSK" w:hAnsi="TH SarabunPSK" w:cs="TH SarabunPSK"/>
          <w:sz w:val="28"/>
          <w:cs/>
        </w:rPr>
        <w:t>วงกลมหนึ่งหน่วย (</w:t>
      </w:r>
      <w:r w:rsidRPr="004D3B2E">
        <w:rPr>
          <w:rFonts w:ascii="TH SarabunPSK" w:hAnsi="TH SarabunPSK" w:cs="TH SarabunPSK"/>
          <w:sz w:val="28"/>
        </w:rPr>
        <w:t xml:space="preserve">Unit Circle) </w:t>
      </w:r>
      <w:r w:rsidRPr="004D3B2E">
        <w:rPr>
          <w:rFonts w:ascii="TH SarabunPSK" w:hAnsi="TH SarabunPSK" w:cs="TH SarabunPSK"/>
          <w:sz w:val="28"/>
          <w:cs/>
        </w:rPr>
        <w:t>เป็นเนื้อหาพื้นฐานสำคัญของบทตรีโกณมิติ ซึ่งเชื่อมโยงความสัมพันธ์ระหว่างมุม พิกัดบนระนาบเชิงคาร์ทีเซียน และค่าของฟังก์ชันตรีโกณมิติ อย่างไรก็ตาม นักเรียนจำนวนมากยังประสบปัญหาในการทบทวนและทำความเข้าใจเนื้อหา ส่งผลให้ขาดความมั่นใจในการประยุกต์ใช้ความรู้ โครงงานนี้มีวัตถุประสงค์เพื่อพัฒนา</w:t>
      </w:r>
      <w:r w:rsidR="00DB3189">
        <w:rPr>
          <w:rFonts w:ascii="TH SarabunPSK" w:hAnsi="TH SarabunPSK" w:cs="TH SarabunPSK"/>
          <w:sz w:val="28"/>
          <w:cs/>
        </w:rPr>
        <w:t>บอร์ดเกม</w:t>
      </w:r>
      <w:r w:rsidRPr="004D3B2E">
        <w:rPr>
          <w:rFonts w:ascii="TH SarabunPSK" w:hAnsi="TH SarabunPSK" w:cs="TH SarabunPSK"/>
          <w:sz w:val="28"/>
          <w:cs/>
        </w:rPr>
        <w:t xml:space="preserve"> </w:t>
      </w:r>
      <w:r w:rsidRPr="004D3B2E">
        <w:rPr>
          <w:rFonts w:ascii="TH SarabunPSK" w:hAnsi="TH SarabunPSK" w:cs="TH SarabunPSK"/>
          <w:sz w:val="28"/>
        </w:rPr>
        <w:t xml:space="preserve">ANGLE QUEST </w:t>
      </w:r>
      <w:r w:rsidRPr="004D3B2E">
        <w:rPr>
          <w:rFonts w:ascii="TH SarabunPSK" w:hAnsi="TH SarabunPSK" w:cs="TH SarabunPSK"/>
          <w:sz w:val="28"/>
          <w:cs/>
        </w:rPr>
        <w:t>เพื่อส่งเสริมการเรียนรู้เรื่องวงกลมหนึ่งหน่วย และศึกษาประสิทธิภาพของ</w:t>
      </w:r>
      <w:r w:rsidR="00DB3189">
        <w:rPr>
          <w:rFonts w:ascii="TH SarabunPSK" w:hAnsi="TH SarabunPSK" w:cs="TH SarabunPSK"/>
          <w:sz w:val="28"/>
          <w:cs/>
        </w:rPr>
        <w:t>บอร์ดเกม</w:t>
      </w:r>
      <w:r w:rsidRPr="004D3B2E">
        <w:rPr>
          <w:rFonts w:ascii="TH SarabunPSK" w:hAnsi="TH SarabunPSK" w:cs="TH SarabunPSK"/>
          <w:sz w:val="28"/>
          <w:cs/>
        </w:rPr>
        <w:t xml:space="preserve"> โดยออกแบบเกมให้ผู้เล่นใช้ความรู้เกี่ยวกับมุม จตุภาค มุมอ้างอิง พิกัด และค่าของฟังก์ชันตรีโกณมิติ ผ่านระบบภารกิจหลายระดับ การ์ดพิเศษ และการแข่งขันเชิงกลยุทธ์ เพื่อส่งเสริมการคิดวิเคราะห์ ผู้จัดทำนำบอร์ดเกมไปทดลองใช้กับนักเรียนระดับมัธยมศึกษาตอนปลาย จำนวน 50 คน โดยเปรียบเทียบ คะแนนแบบทดสอบเรื่องวงกลมหนึ่งหน่วยก่อนเล่น (</w:t>
      </w:r>
      <w:r w:rsidRPr="004D3B2E">
        <w:rPr>
          <w:rFonts w:ascii="TH SarabunPSK" w:hAnsi="TH SarabunPSK" w:cs="TH SarabunPSK"/>
          <w:sz w:val="28"/>
        </w:rPr>
        <w:t xml:space="preserve">Pre-test) </w:t>
      </w:r>
      <w:r w:rsidRPr="004D3B2E">
        <w:rPr>
          <w:rFonts w:ascii="TH SarabunPSK" w:hAnsi="TH SarabunPSK" w:cs="TH SarabunPSK"/>
          <w:sz w:val="28"/>
          <w:cs/>
        </w:rPr>
        <w:t>และคะแนนแบบทดสอบเรื่องวงกลมหนึ่งหน่วยหลังเล่น (</w:t>
      </w:r>
      <w:r w:rsidRPr="004D3B2E">
        <w:rPr>
          <w:rFonts w:ascii="TH SarabunPSK" w:hAnsi="TH SarabunPSK" w:cs="TH SarabunPSK"/>
          <w:sz w:val="28"/>
        </w:rPr>
        <w:t xml:space="preserve">Post-test) </w:t>
      </w:r>
      <w:r w:rsidRPr="004D3B2E">
        <w:rPr>
          <w:rFonts w:ascii="TH SarabunPSK" w:hAnsi="TH SarabunPSK" w:cs="TH SarabunPSK"/>
          <w:sz w:val="28"/>
          <w:cs/>
        </w:rPr>
        <w:t xml:space="preserve">ผลการศึกษาพบว่า นักเรียน 39 คน (ร้อยละ 78) มีคะแนนแบบทดสอบหลังเรียนสูงกว่าก่อนเรียน ขณะที่ 11 คน (ร้อยละ 22) มีคะแนนไม่แตกต่างจากเดิมมากนัก อีกทั้งผู้เรียนส่วนใหญ่มีส่วนร่วมในกิจกรรมและสามารถเรียนรู้เนื้อหาได้อย่างสนุกสนาน จึงสรุปได้ว่า </w:t>
      </w:r>
      <w:r w:rsidRPr="004D3B2E">
        <w:rPr>
          <w:rFonts w:ascii="TH SarabunPSK" w:hAnsi="TH SarabunPSK" w:cs="TH SarabunPSK"/>
          <w:sz w:val="28"/>
        </w:rPr>
        <w:t xml:space="preserve">ANGLE QUEST </w:t>
      </w:r>
      <w:r w:rsidRPr="004D3B2E">
        <w:rPr>
          <w:rFonts w:ascii="TH SarabunPSK" w:hAnsi="TH SarabunPSK" w:cs="TH SarabunPSK"/>
          <w:sz w:val="28"/>
          <w:cs/>
        </w:rPr>
        <w:t>เป็น นวัตกรรม</w:t>
      </w:r>
      <w:r w:rsidR="00DB3189">
        <w:rPr>
          <w:rFonts w:ascii="TH SarabunPSK" w:hAnsi="TH SarabunPSK" w:cs="TH SarabunPSK"/>
          <w:sz w:val="28"/>
          <w:cs/>
        </w:rPr>
        <w:t>บอร์ดเกม</w:t>
      </w:r>
      <w:r w:rsidRPr="004D3B2E">
        <w:rPr>
          <w:rFonts w:ascii="TH SarabunPSK" w:hAnsi="TH SarabunPSK" w:cs="TH SarabunPSK"/>
          <w:sz w:val="28"/>
          <w:cs/>
        </w:rPr>
        <w:t xml:space="preserve"> ที่ช่วยส่งเสริมความเข้าใจและผลสัมฤทธิ์ทางการเรียน พร้อมทั้งสามารถนำไปประยุกต์ใช้ประกอบการจัดกิจกรรมการเรียนการสอนในระดับมัธยมศึกษาตอนปลายได้อย่างมีประสิทธิภาพ</w:t>
      </w:r>
    </w:p>
    <w:p w14:paraId="6FDA00F9" w14:textId="16E14000" w:rsidR="00361F4B" w:rsidRPr="004D3B2E" w:rsidRDefault="00FC674D" w:rsidP="004D3B2E">
      <w:pPr>
        <w:spacing w:before="240" w:line="240" w:lineRule="auto"/>
        <w:rPr>
          <w:rFonts w:ascii="TH SarabunPSK" w:hAnsi="TH SarabunPSK" w:cs="TH SarabunPSK"/>
          <w:sz w:val="28"/>
        </w:rPr>
        <w:sectPr w:rsidR="00361F4B" w:rsidRPr="004D3B2E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3238B3">
        <w:rPr>
          <w:rFonts w:ascii="TH SarabunPSK" w:hAnsi="TH SarabunPSK" w:cs="TH SarabunPSK" w:hint="cs"/>
          <w:b/>
          <w:bCs/>
          <w:sz w:val="28"/>
          <w:cs/>
        </w:rPr>
        <w:t>คำสำคัญ</w:t>
      </w:r>
      <w:r w:rsidRPr="003238B3">
        <w:rPr>
          <w:rFonts w:ascii="TH SarabunPSK" w:hAnsi="TH SarabunPSK" w:cs="TH SarabunPSK"/>
          <w:b/>
          <w:bCs/>
          <w:sz w:val="28"/>
        </w:rPr>
        <w:t>:</w:t>
      </w:r>
      <w:r w:rsidRPr="003238B3">
        <w:rPr>
          <w:rFonts w:ascii="TH SarabunPSK" w:hAnsi="TH SarabunPSK" w:cs="TH SarabunPSK" w:hint="cs"/>
          <w:sz w:val="28"/>
          <w:cs/>
        </w:rPr>
        <w:t xml:space="preserve"> </w:t>
      </w:r>
      <w:r w:rsidRPr="003238B3">
        <w:rPr>
          <w:rFonts w:ascii="TH SarabunPSK" w:hAnsi="TH SarabunPSK" w:cs="TH SarabunPSK"/>
          <w:sz w:val="28"/>
        </w:rPr>
        <w:t xml:space="preserve"> </w:t>
      </w:r>
      <w:r w:rsidR="00DB3189">
        <w:rPr>
          <w:rFonts w:ascii="TH SarabunPSK" w:hAnsi="TH SarabunPSK" w:cs="TH SarabunPSK"/>
          <w:sz w:val="28"/>
          <w:cs/>
        </w:rPr>
        <w:t>บอร์ดเกม</w:t>
      </w:r>
      <w:r w:rsidR="003238B3" w:rsidRPr="003238B3">
        <w:rPr>
          <w:rFonts w:ascii="TH SarabunPSK" w:hAnsi="TH SarabunPSK" w:cs="TH SarabunPSK"/>
          <w:sz w:val="28"/>
        </w:rPr>
        <w:t xml:space="preserve">, </w:t>
      </w:r>
      <w:r w:rsidR="003238B3" w:rsidRPr="003238B3">
        <w:rPr>
          <w:rFonts w:ascii="TH SarabunPSK" w:hAnsi="TH SarabunPSK" w:cs="TH SarabunPSK"/>
          <w:sz w:val="28"/>
          <w:cs/>
        </w:rPr>
        <w:t>วงกลมหนึ่งหน่วย</w:t>
      </w:r>
      <w:r w:rsidR="003238B3" w:rsidRPr="003238B3">
        <w:rPr>
          <w:rFonts w:ascii="TH SarabunPSK" w:hAnsi="TH SarabunPSK" w:cs="TH SarabunPSK"/>
          <w:sz w:val="28"/>
        </w:rPr>
        <w:t xml:space="preserve">, </w:t>
      </w:r>
      <w:r w:rsidR="003238B3" w:rsidRPr="003238B3">
        <w:rPr>
          <w:rFonts w:ascii="TH SarabunPSK" w:hAnsi="TH SarabunPSK" w:cs="TH SarabunPSK"/>
          <w:sz w:val="28"/>
          <w:cs/>
        </w:rPr>
        <w:t>ตรีโกณมิติ</w:t>
      </w:r>
      <w:r w:rsidR="003238B3" w:rsidRPr="003238B3">
        <w:rPr>
          <w:rFonts w:ascii="TH SarabunPSK" w:hAnsi="TH SarabunPSK" w:cs="TH SarabunPSK"/>
          <w:sz w:val="28"/>
        </w:rPr>
        <w:t xml:space="preserve">, </w:t>
      </w:r>
      <w:r w:rsidR="004D3B2E">
        <w:rPr>
          <w:rFonts w:ascii="TH SarabunPSK" w:hAnsi="TH SarabunPSK" w:cs="TH SarabunPSK" w:hint="cs"/>
          <w:sz w:val="28"/>
          <w:cs/>
        </w:rPr>
        <w:t xml:space="preserve"> </w:t>
      </w:r>
      <w:r w:rsidR="004D3B2E">
        <w:rPr>
          <w:rFonts w:ascii="TH SarabunPSK" w:hAnsi="TH SarabunPSK" w:cs="TH SarabunPSK"/>
          <w:sz w:val="28"/>
        </w:rPr>
        <w:t>ANGLE QUEST</w:t>
      </w:r>
    </w:p>
    <w:p w14:paraId="7C327DDD" w14:textId="4AA2A237" w:rsidR="00244544" w:rsidRPr="00244544" w:rsidRDefault="00361F4B" w:rsidP="00244544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lastRenderedPageBreak/>
        <w:t>บทนำ</w:t>
      </w:r>
    </w:p>
    <w:p w14:paraId="5A180581" w14:textId="5332EEF5" w:rsidR="00361F4B" w:rsidRDefault="004D3B2E" w:rsidP="004D3B2E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</w:rPr>
      </w:pPr>
      <w:r w:rsidRPr="004D3B2E">
        <w:rPr>
          <w:rFonts w:ascii="TH SarabunPSK" w:hAnsi="TH SarabunPSK" w:cs="TH SarabunPSK"/>
          <w:sz w:val="28"/>
          <w:cs/>
        </w:rPr>
        <w:t>คณิตศาสตร์เป็นศาสตร์พื้นฐานที่มีบทบาทสำคัญในการพัฒนาการคิดวิเคราะห์ การให้เหตุผล และการแก้ปัญหาอย่างเป็นระบบ โดยเฉพาะเรื่อง วงกลมหนึ่งหน่วย (</w:t>
      </w:r>
      <w:r w:rsidRPr="004D3B2E">
        <w:rPr>
          <w:rFonts w:ascii="TH SarabunPSK" w:hAnsi="TH SarabunPSK" w:cs="TH SarabunPSK"/>
          <w:sz w:val="28"/>
        </w:rPr>
        <w:t xml:space="preserve">Unit Circle) </w:t>
      </w:r>
      <w:r w:rsidRPr="004D3B2E">
        <w:rPr>
          <w:rFonts w:ascii="TH SarabunPSK" w:hAnsi="TH SarabunPSK" w:cs="TH SarabunPSK"/>
          <w:sz w:val="28"/>
          <w:cs/>
        </w:rPr>
        <w:t>ซึ่งเป็นรากฐานสำคัญของบทตรีโกณมิติ เนื่องจากใช้อธิบายความสัมพันธ์ระหว่างมุม พิกัดบนระนาบเชิงคาร์ทีเซียน และค่าของฟังก์ชันตรีโกณมิติ อีกทั้งยังเป็นองค์ความรู้พื้นฐานที่ใช้ต่อยอดสู่เนื้อหาทางคณิตศาสตร์ในระดับที่สูงขึ้น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D3B2E">
        <w:rPr>
          <w:rFonts w:ascii="TH SarabunPSK" w:hAnsi="TH SarabunPSK" w:cs="TH SarabunPSK"/>
          <w:sz w:val="28"/>
          <w:cs/>
        </w:rPr>
        <w:t>จากการสำรวจ</w:t>
      </w:r>
      <w:r w:rsidRPr="004D3B2E">
        <w:rPr>
          <w:rFonts w:ascii="TH SarabunPSK" w:hAnsi="TH SarabunPSK" w:cs="TH SarabunPSK"/>
          <w:sz w:val="28"/>
          <w:cs/>
        </w:rPr>
        <w:lastRenderedPageBreak/>
        <w:t>ความคิดเห็นของนักเรียนระดับมัธยมศึกษาตอนปลาย โรงเรียนวิทยาศาสตร์จุฬาภรณราชวิทยาลัย ปทุมธานี พบว่า แม้นักเรียนส่วนใหญ่จะเคยศึกษาบทเรียนเรื่องวงกลมหนึ่งหน่วยแล้ว แต่ยังประสบปัญหาในการทำความเข้าใจความสัมพันธ์ระหว่างมุม จตุภาค มุมอ้างอิง พิกัด และค่าของฟังก์ชันตรีโกณมิติ ขณะที่การทบทวนบทเรียนยังคงอาศัยการทำแบบฝึกหัดและการท่องจำเป็นหลัก ส่งผลให้ผู้เรียนขาดความมั่นใจเมื่อต้องประยุกต์ใช้ความรู้ในการแก้โจทย์ที่มีความซับซ้อน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D3B2E">
        <w:rPr>
          <w:rFonts w:ascii="TH SarabunPSK" w:hAnsi="TH SarabunPSK" w:cs="TH SarabunPSK"/>
          <w:sz w:val="28"/>
          <w:cs/>
        </w:rPr>
        <w:t xml:space="preserve">จากปัญหาดังกล่าว </w:t>
      </w:r>
      <w:r w:rsidRPr="004D3B2E">
        <w:rPr>
          <w:rFonts w:ascii="TH SarabunPSK" w:hAnsi="TH SarabunPSK" w:cs="TH SarabunPSK"/>
          <w:sz w:val="28"/>
          <w:cs/>
        </w:rPr>
        <w:lastRenderedPageBreak/>
        <w:t xml:space="preserve">ผู้จัดทำจึงพัฒนา </w:t>
      </w:r>
      <w:r w:rsidRPr="004D3B2E">
        <w:rPr>
          <w:rFonts w:ascii="TH SarabunPSK" w:hAnsi="TH SarabunPSK" w:cs="TH SarabunPSK"/>
          <w:sz w:val="28"/>
        </w:rPr>
        <w:t xml:space="preserve">ANGLE QUEST </w:t>
      </w:r>
      <w:r w:rsidR="00DB3189">
        <w:rPr>
          <w:rFonts w:ascii="TH SarabunPSK" w:hAnsi="TH SarabunPSK" w:cs="TH SarabunPSK"/>
          <w:sz w:val="28"/>
          <w:cs/>
        </w:rPr>
        <w:t>บอร์ดเกม</w:t>
      </w:r>
      <w:r w:rsidRPr="004D3B2E">
        <w:rPr>
          <w:rFonts w:ascii="TH SarabunPSK" w:hAnsi="TH SarabunPSK" w:cs="TH SarabunPSK"/>
          <w:sz w:val="28"/>
          <w:cs/>
        </w:rPr>
        <w:t>ที่นำแนวคิดการเรียนรู้ผ่านเกม (</w:t>
      </w:r>
      <w:r w:rsidRPr="004D3B2E">
        <w:rPr>
          <w:rFonts w:ascii="TH SarabunPSK" w:hAnsi="TH SarabunPSK" w:cs="TH SarabunPSK"/>
          <w:sz w:val="28"/>
        </w:rPr>
        <w:t xml:space="preserve">Game-Based Learning) </w:t>
      </w:r>
      <w:r w:rsidRPr="004D3B2E">
        <w:rPr>
          <w:rFonts w:ascii="TH SarabunPSK" w:hAnsi="TH SarabunPSK" w:cs="TH SarabunPSK"/>
          <w:sz w:val="28"/>
          <w:cs/>
        </w:rPr>
        <w:t>มาประยุกต์ใช้กับการทบทวนเรื่องวงกลมหนึ่งหน่วย โดยออกแบบให้ผู้เล่นใช้ความรู้เดิมในการวิเคราะห์ วางแผน ตัดสินใจ และแข่งขันผ่านระบบภารกิจหลายระดับ เพื่อเปลี่ยนการทบทวนจากการจดจำเนื้อหาเพียงอย่างเดียว สู่การเรียนรู้ที่ผู้เรียนมีส่วนร่วมและลงมือปฏิบัติจริง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D3B2E">
        <w:rPr>
          <w:rFonts w:ascii="TH SarabunPSK" w:hAnsi="TH SarabunPSK" w:cs="TH SarabunPSK"/>
          <w:sz w:val="28"/>
          <w:cs/>
        </w:rPr>
        <w:t xml:space="preserve">โครงงานนี้มีวัตถุประสงค์เพื่อพัฒนาและศึกษาประสิทธิภาพของบอร์ดเกม </w:t>
      </w:r>
      <w:r w:rsidRPr="004D3B2E">
        <w:rPr>
          <w:rFonts w:ascii="TH SarabunPSK" w:hAnsi="TH SarabunPSK" w:cs="TH SarabunPSK"/>
          <w:sz w:val="28"/>
        </w:rPr>
        <w:t xml:space="preserve">ANGLE QUEST </w:t>
      </w:r>
      <w:r w:rsidRPr="004D3B2E">
        <w:rPr>
          <w:rFonts w:ascii="TH SarabunPSK" w:hAnsi="TH SarabunPSK" w:cs="TH SarabunPSK"/>
          <w:sz w:val="28"/>
          <w:cs/>
        </w:rPr>
        <w:t>ในการส่งเสริมการเรียนรู้เรื่องวงกลมหนึ่งหน่วย เพื่อเป็นทางเลือกในการจัดกิจกรรมการเรียนการสอนที่ช่วยยกระดับผลสัมฤทธิ์ทางการเรียน เพิ่มความเข้าใจในเนื้อหา และสร้างประสบการณ์การเรียนรู้ทางคณิตศาสตร์ที่มีประสิทธิภาพยิ่งขึ้น</w:t>
      </w:r>
    </w:p>
    <w:p w14:paraId="23AA052F" w14:textId="3573B7F2" w:rsidR="0098175B" w:rsidRDefault="0098175B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DDA50D6" w14:textId="70FCB124" w:rsidR="0098175B" w:rsidRPr="008A4A59" w:rsidRDefault="00361F4B" w:rsidP="0098175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8A4A59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 w:rsidRPr="008A4A59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32B1E9FB" w14:textId="77777777" w:rsidR="008A4A59" w:rsidRPr="008A4A59" w:rsidRDefault="008A4A59" w:rsidP="008A4A5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8A4A59">
        <w:rPr>
          <w:rFonts w:ascii="TH SarabunPSK" w:hAnsi="TH SarabunPSK" w:cs="TH SarabunPSK"/>
          <w:b/>
          <w:bCs/>
          <w:sz w:val="28"/>
        </w:rPr>
        <w:t xml:space="preserve">1. </w:t>
      </w:r>
      <w:r w:rsidRPr="008A4A59">
        <w:rPr>
          <w:rFonts w:ascii="TH SarabunPSK" w:hAnsi="TH SarabunPSK" w:cs="TH SarabunPSK"/>
          <w:b/>
          <w:bCs/>
          <w:sz w:val="28"/>
          <w:cs/>
        </w:rPr>
        <w:t>ศึกษาเอกสารและวิเคราะห์ปัญหา</w:t>
      </w:r>
    </w:p>
    <w:p w14:paraId="1EE3A5D9" w14:textId="59A57715" w:rsidR="0098175B" w:rsidRDefault="008A4A59" w:rsidP="008A4A5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8A4A59">
        <w:rPr>
          <w:rFonts w:ascii="TH SarabunPSK" w:hAnsi="TH SarabunPSK" w:cs="TH SarabunPSK"/>
          <w:sz w:val="28"/>
          <w:cs/>
        </w:rPr>
        <w:t xml:space="preserve">ผู้จัดทำเริ่มต้นจากการศึกษาหลักสูตรแกนกลางการศึกษาขั้นพื้นฐาน พุทธศักราช </w:t>
      </w:r>
      <w:r w:rsidRPr="008A4A59">
        <w:rPr>
          <w:rFonts w:ascii="TH SarabunPSK" w:hAnsi="TH SarabunPSK" w:cs="TH SarabunPSK"/>
          <w:sz w:val="28"/>
        </w:rPr>
        <w:t>2551 (</w:t>
      </w:r>
      <w:r w:rsidRPr="008A4A59">
        <w:rPr>
          <w:rFonts w:ascii="TH SarabunPSK" w:hAnsi="TH SarabunPSK" w:cs="TH SarabunPSK"/>
          <w:sz w:val="28"/>
          <w:cs/>
        </w:rPr>
        <w:t xml:space="preserve">ฉบับปรับปรุง พ.ศ. </w:t>
      </w:r>
      <w:r w:rsidRPr="008A4A59">
        <w:rPr>
          <w:rFonts w:ascii="TH SarabunPSK" w:hAnsi="TH SarabunPSK" w:cs="TH SarabunPSK"/>
          <w:sz w:val="28"/>
        </w:rPr>
        <w:t xml:space="preserve">2560) </w:t>
      </w:r>
      <w:r w:rsidRPr="008A4A59">
        <w:rPr>
          <w:rFonts w:ascii="TH SarabunPSK" w:hAnsi="TH SarabunPSK" w:cs="TH SarabunPSK"/>
          <w:sz w:val="28"/>
          <w:cs/>
        </w:rPr>
        <w:t>กลุ่มสาระการเรียนรู้คณิตศาสตร์ รวมถึงหนังสือเรียน เอกสารวิชาการ งานวิจัย และแหล่งข้อมูลที่เกี่ยวข้องกับเรื่องวงกลมหนึ่งหน่วย (</w:t>
      </w:r>
      <w:r w:rsidRPr="008A4A59">
        <w:rPr>
          <w:rFonts w:ascii="TH SarabunPSK" w:hAnsi="TH SarabunPSK" w:cs="TH SarabunPSK"/>
          <w:sz w:val="28"/>
        </w:rPr>
        <w:t xml:space="preserve">Unit Circle) </w:t>
      </w:r>
      <w:r w:rsidRPr="008A4A59">
        <w:rPr>
          <w:rFonts w:ascii="TH SarabunPSK" w:hAnsi="TH SarabunPSK" w:cs="TH SarabunPSK"/>
          <w:sz w:val="28"/>
          <w:cs/>
        </w:rPr>
        <w:t>เพื่อศึกษาขอบเขตของเนื้อหา แนวคิดสำคัญ และประเด็นที่ผู้เรียนมักเกิดความเข้าใจคลาดเคลื่อน ทั้งนี้เพื่อให้การออกแบบบอร์ดเกมมีความถูกต้องตามหลักวิชาการและสอดคล้องกับเนื้อหาที่ใช้ในการเรียนการสอนระดับมัธยมศึกษาตอนปลาย นอกจากนี้ ผู้จัดทำได้ศึกษาหลักการออกแบบสื่อการเรียนรู้และ</w:t>
      </w:r>
      <w:r w:rsidR="00DB3189">
        <w:rPr>
          <w:rFonts w:ascii="TH SarabunPSK" w:hAnsi="TH SarabunPSK" w:cs="TH SarabunPSK"/>
          <w:sz w:val="28"/>
          <w:cs/>
        </w:rPr>
        <w:t>บอร์ดเกม</w:t>
      </w:r>
      <w:r w:rsidRPr="008A4A59">
        <w:rPr>
          <w:rFonts w:ascii="TH SarabunPSK" w:hAnsi="TH SarabunPSK" w:cs="TH SarabunPSK"/>
          <w:sz w:val="28"/>
          <w:cs/>
        </w:rPr>
        <w:t xml:space="preserve"> เพื่อวิเคราะห์องค์ประกอบของเกมที่สามารถส่งเสริมการคิดวิเคราะห์ การตัดสินใจ และการเชื่อมโยงองค์ความรู้ มากกว่าการจดจำคำตอบเพียงอย่างเดียว โดยนำแนวคิดที่ได้มาประยุกต์ใช้ในการกำหนดรูปแบบของเกม ระบบการเล่น และลำดับกิจกรรมภายในเกม หลังจากศึกษาเอกสารที่เกี่ยวข้องแล้ว ผู้จัดทำจัดทำแบบสอบถามออนไลน์เพื่อสำรวจความคิดเห็นของนักเรียนระดับมัธยมศึกษาตอนปลาย โรงเรียนวิทยาศาสตร์จุฬาภรณราชวิทยาลัย ปทุมธานี เกี่ยวกับปัญหาในการเรียนและการทบทวนเรื่องวงกลมหนึ่งหน่วย โดยประเด็นที่สำรวจประกอบด้วย </w:t>
      </w:r>
      <w:r w:rsidRPr="008A4A59">
        <w:rPr>
          <w:rFonts w:ascii="TH SarabunPSK" w:hAnsi="TH SarabunPSK" w:cs="TH SarabunPSK"/>
          <w:sz w:val="28"/>
          <w:cs/>
        </w:rPr>
        <w:lastRenderedPageBreak/>
        <w:t>ระดับความเข้าใจของผู้เรียน เนื้อหาที่ผู้เรียนรู้สึกว่ายาก วิธีการทบทวนที่ใช้เป็นประจำ และความคิดเห็นต่อการใช้บอร์ดเกมเป็นสื่อในการทบทวนบทเรียน ข้อมูลที่ได้จากการสำรวจนำมาวิเคราะห์ร่วมกับผลการศึกษาเอกสาร เพื่อกำหนดแนวทางในการพัฒนาบอร์ดเกมให้สอดคล้องกับปัญหาและความต้องการของผู้เรียน ทั้งในด้านเนื้อหา ระดับความยากของโจทย์ รูปแบบการเล่น และองค์ประกอบของเกม ก่อนเข้าสู่ขั้นตอนการออกแบบบอร์ดเกมในลำดับถัดไป</w:t>
      </w:r>
    </w:p>
    <w:p w14:paraId="3D670153" w14:textId="1B08B610" w:rsidR="0097320D" w:rsidRPr="0097320D" w:rsidRDefault="0097320D" w:rsidP="0097320D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97320D">
        <w:rPr>
          <w:rFonts w:ascii="TH SarabunPSK" w:hAnsi="TH SarabunPSK" w:cs="TH SarabunPSK"/>
          <w:b/>
          <w:bCs/>
          <w:sz w:val="28"/>
        </w:rPr>
        <w:t xml:space="preserve">2. </w:t>
      </w:r>
      <w:r w:rsidRPr="0097320D">
        <w:rPr>
          <w:rFonts w:ascii="TH SarabunPSK" w:hAnsi="TH SarabunPSK" w:cs="TH SarabunPSK"/>
          <w:b/>
          <w:bCs/>
          <w:sz w:val="28"/>
          <w:cs/>
        </w:rPr>
        <w:t xml:space="preserve">การออกแบบและพัฒนาบอร์ดเกม </w:t>
      </w:r>
      <w:r w:rsidRPr="0097320D">
        <w:rPr>
          <w:rFonts w:ascii="TH SarabunPSK" w:hAnsi="TH SarabunPSK" w:cs="TH SarabunPSK"/>
          <w:b/>
          <w:bCs/>
          <w:sz w:val="28"/>
        </w:rPr>
        <w:t>ANGLE QUEST</w:t>
      </w:r>
    </w:p>
    <w:p w14:paraId="72281034" w14:textId="77777777" w:rsidR="0097320D" w:rsidRDefault="0097320D" w:rsidP="0097320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97320D">
        <w:rPr>
          <w:rFonts w:ascii="TH SarabunPSK" w:hAnsi="TH SarabunPSK" w:cs="TH SarabunPSK"/>
          <w:sz w:val="28"/>
          <w:cs/>
        </w:rPr>
        <w:t xml:space="preserve">ภายหลังจากการศึกษาเอกสารที่เกี่ยวข้องและสำรวจข้อมูลพื้นฐานของผู้เรียน ผู้จัดทำนำข้อมูลที่ได้มาใช้เป็นแนวทางในการออกแบบและพัฒนาบอร์ดเกม </w:t>
      </w:r>
      <w:r w:rsidRPr="0097320D">
        <w:rPr>
          <w:rFonts w:ascii="TH SarabunPSK" w:hAnsi="TH SarabunPSK" w:cs="TH SarabunPSK"/>
          <w:sz w:val="28"/>
        </w:rPr>
        <w:t xml:space="preserve">ANGLE QUEST </w:t>
      </w:r>
      <w:r w:rsidRPr="0097320D">
        <w:rPr>
          <w:rFonts w:ascii="TH SarabunPSK" w:hAnsi="TH SarabunPSK" w:cs="TH SarabunPSK"/>
          <w:sz w:val="28"/>
          <w:cs/>
        </w:rPr>
        <w:t>โดยกำหนดให้เกมเป็นสื่อการเรียนรู้ที่มุ่งเน้นการทบทวนและพัฒนาความเข้าใจเรื่องวงกลมหนึ่งหน่วยของนักเรียนระดับมัธยมศึกษาตอนปลาย ผ่านการคิดวิเคราะห์ การตัดสินใจ และการประยุกต์ใช้ความรู้ระหว่างการเล่น</w:t>
      </w:r>
    </w:p>
    <w:p w14:paraId="36A62ABA" w14:textId="0602A1C4" w:rsidR="0097320D" w:rsidRPr="0097320D" w:rsidRDefault="0097320D" w:rsidP="0097320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97320D">
        <w:rPr>
          <w:rFonts w:ascii="TH SarabunPSK" w:hAnsi="TH SarabunPSK" w:cs="TH SarabunPSK"/>
          <w:sz w:val="28"/>
          <w:cs/>
        </w:rPr>
        <w:t xml:space="preserve">ผู้จัดทำวิเคราะห์เนื้อหาตามหลักสูตรและคัดเลือกหัวข้อสำคัญ ได้แก่ มุมบนวงกลมหนึ่งหน่วย จตุภาค มุมอ้างอิง พิกัด และค่าของฟังก์ชันตรีโกณมิติ ก่อนนำมาออกแบบการ์ดภารกิจโดยแบ่งระดับความยากเป็น </w:t>
      </w:r>
      <w:r w:rsidRPr="0097320D">
        <w:rPr>
          <w:rFonts w:ascii="TH SarabunPSK" w:hAnsi="TH SarabunPSK" w:cs="TH SarabunPSK"/>
          <w:sz w:val="28"/>
        </w:rPr>
        <w:t xml:space="preserve">Easy, Medium </w:t>
      </w:r>
      <w:r w:rsidRPr="0097320D">
        <w:rPr>
          <w:rFonts w:ascii="TH SarabunPSK" w:hAnsi="TH SarabunPSK" w:cs="TH SarabunPSK"/>
          <w:sz w:val="28"/>
          <w:cs/>
        </w:rPr>
        <w:t xml:space="preserve">และ </w:t>
      </w:r>
      <w:r w:rsidRPr="0097320D">
        <w:rPr>
          <w:rFonts w:ascii="TH SarabunPSK" w:hAnsi="TH SarabunPSK" w:cs="TH SarabunPSK"/>
          <w:sz w:val="28"/>
        </w:rPr>
        <w:t xml:space="preserve">Hard </w:t>
      </w:r>
      <w:r w:rsidRPr="0097320D">
        <w:rPr>
          <w:rFonts w:ascii="TH SarabunPSK" w:hAnsi="TH SarabunPSK" w:cs="TH SarabunPSK"/>
          <w:sz w:val="28"/>
          <w:cs/>
        </w:rPr>
        <w:t>เพื่อให้ผู้เล่นสามารถทบทวนความรู้จากระดับพื้นฐานไปสู่การประยุกต์ใช้ได้อย่างเป็นลำดับ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7320D">
        <w:rPr>
          <w:rFonts w:ascii="TH SarabunPSK" w:hAnsi="TH SarabunPSK" w:cs="TH SarabunPSK"/>
          <w:sz w:val="28"/>
          <w:cs/>
        </w:rPr>
        <w:t xml:space="preserve">จากนั้นจึงออกแบบองค์ประกอบของบอร์ดเกม ได้แก่ กระดานเกม การ์ดภารกิจ การ์ดพิเศษ ระบบคะแนน ภารกิจลับ ระบบ </w:t>
      </w:r>
      <w:r w:rsidRPr="0097320D">
        <w:rPr>
          <w:rFonts w:ascii="TH SarabunPSK" w:hAnsi="TH SarabunPSK" w:cs="TH SarabunPSK"/>
          <w:sz w:val="28"/>
        </w:rPr>
        <w:t xml:space="preserve">Boss </w:t>
      </w:r>
      <w:r w:rsidRPr="0097320D">
        <w:rPr>
          <w:rFonts w:ascii="TH SarabunPSK" w:hAnsi="TH SarabunPSK" w:cs="TH SarabunPSK"/>
          <w:sz w:val="28"/>
          <w:cs/>
        </w:rPr>
        <w:t>และคู่มือการเล่น โดยคำนึงถึงความถูกต้องของเนื้อหา ความเหมาะสมของระดับความยาก และความสมดุลระหว่างการเรียนรู้กับความสนุก เพื่อให้ทุกองค์ประกอบสามารถส่งเสริมการทบทวนและการเชื่อมโยงองค์ความรู้ได้อย่างมีประสิทธิภาพ</w:t>
      </w:r>
    </w:p>
    <w:p w14:paraId="5ACEA130" w14:textId="4A75A7F5" w:rsidR="0097320D" w:rsidRDefault="0097320D" w:rsidP="004D3B2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97320D">
        <w:rPr>
          <w:rFonts w:ascii="TH SarabunPSK" w:hAnsi="TH SarabunPSK" w:cs="TH SarabunPSK"/>
          <w:sz w:val="28"/>
          <w:cs/>
        </w:rPr>
        <w:t xml:space="preserve">เมื่อกำหนดรูปแบบของเกมเรียบร้อยแล้ว ผู้จัดทำดำเนินการออกแบบกระดานเกม การ์ด และอุปกรณ์ประกอบการเล่นในรูปแบบดิจิทัล พร้อมตรวจสอบความถูกต้องของข้อความ การจัดวางองค์ประกอบ ขนาดตัวอักษร และความเหมาะสมสำหรับการพิมพ์ ก่อนจัดพิมพ์ ตัด และประกอบเป็นชุดบอร์ดเกมต้นแบบ </w:t>
      </w:r>
      <w:r w:rsidRPr="0097320D">
        <w:rPr>
          <w:rFonts w:ascii="TH SarabunPSK" w:hAnsi="TH SarabunPSK" w:cs="TH SarabunPSK"/>
          <w:sz w:val="28"/>
          <w:cs/>
        </w:rPr>
        <w:lastRenderedPageBreak/>
        <w:t>รวมทั้งจัดทำคู่มือการเล่นสำหรับใช้ในการทดลองและประเมินผลในขั้นตอนถัดไป</w:t>
      </w:r>
    </w:p>
    <w:p w14:paraId="440AA5A6" w14:textId="43030199" w:rsidR="0097320D" w:rsidRPr="0097320D" w:rsidRDefault="0097320D" w:rsidP="0097320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        </w:t>
      </w:r>
      <w:r w:rsidR="004D3B2E">
        <w:rPr>
          <w:rFonts w:ascii="TH SarabunPSK" w:hAnsi="TH SarabunPSK" w:cs="TH SarabunPSK"/>
          <w:b/>
          <w:bCs/>
          <w:sz w:val="28"/>
          <w:cs/>
        </w:rPr>
        <w:t>3</w:t>
      </w:r>
      <w:r w:rsidRPr="0097320D">
        <w:rPr>
          <w:rFonts w:ascii="TH SarabunPSK" w:hAnsi="TH SarabunPSK" w:cs="TH SarabunPSK"/>
          <w:b/>
          <w:bCs/>
          <w:sz w:val="28"/>
          <w:cs/>
        </w:rPr>
        <w:t>. การทดลองใช้บอร์ดเกมและการเก็บรวบรวมข้อมูล</w:t>
      </w:r>
    </w:p>
    <w:p w14:paraId="6781AAC4" w14:textId="77777777" w:rsidR="0097320D" w:rsidRPr="0097320D" w:rsidRDefault="0097320D" w:rsidP="0097320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            </w:t>
      </w:r>
      <w:r w:rsidRPr="0097320D">
        <w:rPr>
          <w:rFonts w:ascii="TH SarabunPSK" w:hAnsi="TH SarabunPSK" w:cs="TH SarabunPSK"/>
          <w:sz w:val="28"/>
          <w:cs/>
        </w:rPr>
        <w:t>ผู้จัดทำนำบอร์ดเกมไปทดลองใช้กับนักเรียนระดับมัธยมศึกษาตอนปลาย โดยให้ผู้เรียนทำแบบทดสอบก่อนเรียน (</w:t>
      </w:r>
      <w:r w:rsidRPr="0097320D">
        <w:rPr>
          <w:rFonts w:ascii="TH SarabunPSK" w:hAnsi="TH SarabunPSK" w:cs="TH SarabunPSK"/>
          <w:sz w:val="28"/>
        </w:rPr>
        <w:t xml:space="preserve">Pre-test) </w:t>
      </w:r>
      <w:r w:rsidRPr="0097320D">
        <w:rPr>
          <w:rFonts w:ascii="TH SarabunPSK" w:hAnsi="TH SarabunPSK" w:cs="TH SarabunPSK"/>
          <w:sz w:val="28"/>
          <w:cs/>
        </w:rPr>
        <w:t>จากนั้นอธิบายกติกาและให้ผู้เรียนเล่นบอร์ดเกมตามขั้นตอนที่กำหนด เมื่อสิ้นสุดการเล่น ผู้เรียนทำแบบทดสอบหลังเรียน (</w:t>
      </w:r>
      <w:r w:rsidRPr="0097320D">
        <w:rPr>
          <w:rFonts w:ascii="TH SarabunPSK" w:hAnsi="TH SarabunPSK" w:cs="TH SarabunPSK"/>
          <w:sz w:val="28"/>
        </w:rPr>
        <w:t xml:space="preserve">Post-test) </w:t>
      </w:r>
      <w:r w:rsidRPr="0097320D">
        <w:rPr>
          <w:rFonts w:ascii="TH SarabunPSK" w:hAnsi="TH SarabunPSK" w:cs="TH SarabunPSK"/>
          <w:sz w:val="28"/>
          <w:cs/>
        </w:rPr>
        <w:t>และตอบแบบประเมินความพึงพอใจ เพื่อนำข้อมูลไปใช้ในการประเมินประสิทธิภาพของบอร์ดเกม</w:t>
      </w:r>
    </w:p>
    <w:p w14:paraId="74811CC2" w14:textId="77777777" w:rsidR="0097320D" w:rsidRDefault="0097320D" w:rsidP="0097320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97320D">
        <w:rPr>
          <w:rFonts w:ascii="TH SarabunPSK" w:hAnsi="TH SarabunPSK" w:cs="TH SarabunPSK" w:hint="cs"/>
          <w:sz w:val="28"/>
          <w:cs/>
        </w:rPr>
        <w:t>ผลและอภิปรายผล</w:t>
      </w:r>
      <w:r w:rsidRPr="0097320D">
        <w:rPr>
          <w:rFonts w:ascii="TH SarabunPSK" w:hAnsi="TH SarabunPSK" w:cs="TH SarabunPSK"/>
          <w:sz w:val="28"/>
        </w:rPr>
        <w:t xml:space="preserve"> </w:t>
      </w:r>
    </w:p>
    <w:p w14:paraId="18392C79" w14:textId="5AEA32F7" w:rsidR="0097320D" w:rsidRPr="0097320D" w:rsidRDefault="004D3B2E" w:rsidP="0097320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            4.</w:t>
      </w:r>
      <w:r w:rsidR="0097320D" w:rsidRPr="0097320D">
        <w:rPr>
          <w:rFonts w:ascii="TH SarabunPSK" w:hAnsi="TH SarabunPSK" w:cs="TH SarabunPSK"/>
          <w:b/>
          <w:bCs/>
          <w:sz w:val="28"/>
        </w:rPr>
        <w:t xml:space="preserve"> </w:t>
      </w:r>
      <w:r w:rsidR="0097320D" w:rsidRPr="0097320D">
        <w:rPr>
          <w:rFonts w:ascii="TH SarabunPSK" w:hAnsi="TH SarabunPSK" w:cs="TH SarabunPSK"/>
          <w:b/>
          <w:bCs/>
          <w:sz w:val="28"/>
          <w:cs/>
        </w:rPr>
        <w:t>การวิเคราะห์ข้อมูลและสรุปผล</w:t>
      </w:r>
    </w:p>
    <w:p w14:paraId="41C49D73" w14:textId="79EAAD16" w:rsidR="0097320D" w:rsidRDefault="0097320D" w:rsidP="0097320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</w:t>
      </w:r>
      <w:r w:rsidRPr="0097320D">
        <w:rPr>
          <w:rFonts w:ascii="TH SarabunPSK" w:hAnsi="TH SarabunPSK" w:cs="TH SarabunPSK"/>
          <w:sz w:val="28"/>
          <w:cs/>
        </w:rPr>
        <w:t>ผู้จัดทำนำข้อมูลจากแบบทดสอบก่อนเรียนและหลังเรียน รวมทั้งข้อมูลจากแบบประเมินความพึงพอใจ มาวิเคราะห์และเปรียบเทียบผล เพื่อศึกษาประสิทธิภาพของบอร์ดเกมในการใช้เป็นสื่อทบทวนเรื่องวงกลมหนึ่งหน่วย จากนั้นจึงสรุปผล อภิปรายผล และจัดทำข้อเสนอแนะสำหรับการพัฒนาบอร์ดเกมในอนาคต</w:t>
      </w:r>
    </w:p>
    <w:p w14:paraId="1D28DD7F" w14:textId="6EA90165" w:rsidR="00823156" w:rsidRPr="00C27949" w:rsidRDefault="00823156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CDC375F" w14:textId="4F38B04E" w:rsidR="0098175B" w:rsidRPr="00F11CB8" w:rsidRDefault="00361F4B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11CB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57A0302A" w14:textId="27B2BB0E" w:rsidR="00353D7D" w:rsidRPr="00353D7D" w:rsidRDefault="00353D7D" w:rsidP="00353D7D">
      <w:pPr>
        <w:spacing w:after="0" w:line="240" w:lineRule="auto"/>
        <w:ind w:firstLine="720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353D7D">
        <w:rPr>
          <w:rFonts w:ascii="TH SarabunPSK" w:hAnsi="TH SarabunPSK" w:cs="TH SarabunPSK"/>
          <w:b/>
          <w:bCs/>
          <w:color w:val="000000" w:themeColor="text1"/>
          <w:sz w:val="28"/>
        </w:rPr>
        <w:t>1.</w:t>
      </w:r>
      <w:r w:rsidRPr="00353D7D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ผลการออกแบบ</w:t>
      </w:r>
      <w:r w:rsidR="00DB3189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บอร์ดเกม</w:t>
      </w:r>
      <w:r w:rsidRPr="00353D7D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</w:t>
      </w:r>
      <w:r w:rsidRPr="00353D7D">
        <w:rPr>
          <w:rFonts w:ascii="TH SarabunPSK" w:hAnsi="TH SarabunPSK" w:cs="TH SarabunPSK"/>
          <w:b/>
          <w:bCs/>
          <w:color w:val="000000" w:themeColor="text1"/>
          <w:sz w:val="28"/>
        </w:rPr>
        <w:t>ANGLE QUEST</w:t>
      </w:r>
    </w:p>
    <w:p w14:paraId="67A3280D" w14:textId="4B69D8B8" w:rsidR="00353D7D" w:rsidRPr="00353D7D" w:rsidRDefault="00353D7D" w:rsidP="00353D7D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จ</w:t>
      </w:r>
      <w:r w:rsidRPr="00353D7D">
        <w:rPr>
          <w:rFonts w:ascii="TH SarabunPSK" w:hAnsi="TH SarabunPSK" w:cs="TH SarabunPSK"/>
          <w:sz w:val="28"/>
          <w:cs/>
        </w:rPr>
        <w:t>ากการออกแบบและพัฒนา</w:t>
      </w:r>
      <w:r w:rsidR="00DB3189">
        <w:rPr>
          <w:rFonts w:ascii="TH SarabunPSK" w:hAnsi="TH SarabunPSK" w:cs="TH SarabunPSK"/>
          <w:sz w:val="28"/>
          <w:cs/>
        </w:rPr>
        <w:t>บอร์ดเกม</w:t>
      </w:r>
      <w:r w:rsidRPr="00353D7D">
        <w:rPr>
          <w:rFonts w:ascii="TH SarabunPSK" w:hAnsi="TH SarabunPSK" w:cs="TH SarabunPSK"/>
          <w:sz w:val="28"/>
          <w:cs/>
        </w:rPr>
        <w:t xml:space="preserve"> </w:t>
      </w:r>
      <w:r w:rsidRPr="00353D7D">
        <w:rPr>
          <w:rFonts w:ascii="TH SarabunPSK" w:hAnsi="TH SarabunPSK" w:cs="TH SarabunPSK"/>
          <w:sz w:val="28"/>
        </w:rPr>
        <w:t xml:space="preserve">ANGLE QUEST </w:t>
      </w:r>
      <w:r w:rsidRPr="00353D7D">
        <w:rPr>
          <w:rFonts w:ascii="TH SarabunPSK" w:hAnsi="TH SarabunPSK" w:cs="TH SarabunPSK"/>
          <w:sz w:val="28"/>
          <w:cs/>
        </w:rPr>
        <w:t>ผู้จัดทำสามารถพัฒนาสื่อการเรียนรู้เชิงกลยุทธ์สำหรับทบทวนเรื่องวงกลมหนึ่งหน่วยได้สำเร็จ โดยออกแบบองค์ประกอบของเกมให้สอดคล้องกับลำดับการเรียนรู้ของเนื้อหาและส่งเสริมให้ผู้เล่นเกิดการทบทวนผ่านการคิดวิเคราะห์ การวางแผน และการแข่งขัน ภายในเกมประกอบด้วยระบบภารกิจ กระดานเกม ระบบการเล่น การ์ดพิเศษ และกลไกการให้คะแนน ซึ่งเชื่อมโยงกันเป็นลำดับ ส่งผลให้ผู้เล่นสามารถเรียนรู้จากการลงมือปฏิบัติและสร้างองค์ความรู้ด้วยตนเองตลอดระยะเวลาการเล่น</w:t>
      </w:r>
    </w:p>
    <w:p w14:paraId="4E0B02DF" w14:textId="4868A301" w:rsidR="00353D7D" w:rsidRPr="00353D7D" w:rsidRDefault="00353D7D" w:rsidP="00353D7D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353D7D">
        <w:rPr>
          <w:rFonts w:ascii="TH SarabunPSK" w:hAnsi="TH SarabunPSK" w:cs="TH SarabunPSK"/>
          <w:b/>
          <w:bCs/>
          <w:sz w:val="28"/>
        </w:rPr>
        <w:t>1.1</w:t>
      </w:r>
      <w:r w:rsidRPr="00353D7D">
        <w:rPr>
          <w:rFonts w:ascii="TH SarabunPSK" w:hAnsi="TH SarabunPSK" w:cs="TH SarabunPSK"/>
          <w:b/>
          <w:bCs/>
          <w:sz w:val="28"/>
          <w:cs/>
        </w:rPr>
        <w:t xml:space="preserve"> ผลการออกแบบระบบภารกิจ</w:t>
      </w:r>
    </w:p>
    <w:p w14:paraId="1D8F9876" w14:textId="603E4E69" w:rsidR="00353D7D" w:rsidRPr="00353D7D" w:rsidRDefault="00353D7D" w:rsidP="004D3B2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353D7D">
        <w:rPr>
          <w:rFonts w:ascii="TH SarabunPSK" w:hAnsi="TH SarabunPSK" w:cs="TH SarabunPSK"/>
          <w:sz w:val="28"/>
          <w:cs/>
        </w:rPr>
        <w:t xml:space="preserve">จากการออกแบบระบบภารกิจ พบว่าภารกิจภายในเกมสามารถแบ่งออกเป็น </w:t>
      </w:r>
      <w:r w:rsidRPr="00353D7D">
        <w:rPr>
          <w:rFonts w:ascii="TH SarabunPSK" w:hAnsi="TH SarabunPSK" w:cs="TH SarabunPSK"/>
          <w:sz w:val="28"/>
        </w:rPr>
        <w:t>3</w:t>
      </w:r>
      <w:r w:rsidRPr="00353D7D">
        <w:rPr>
          <w:rFonts w:ascii="TH SarabunPSK" w:hAnsi="TH SarabunPSK" w:cs="TH SarabunPSK"/>
          <w:sz w:val="28"/>
          <w:cs/>
        </w:rPr>
        <w:t xml:space="preserve"> ระดับ ได้แก่ ระดับพื้นฐาน (</w:t>
      </w:r>
      <w:r w:rsidRPr="00353D7D">
        <w:rPr>
          <w:rFonts w:ascii="TH SarabunPSK" w:hAnsi="TH SarabunPSK" w:cs="TH SarabunPSK"/>
          <w:sz w:val="28"/>
        </w:rPr>
        <w:t xml:space="preserve">Easy) </w:t>
      </w:r>
      <w:r w:rsidRPr="00353D7D">
        <w:rPr>
          <w:rFonts w:ascii="TH SarabunPSK" w:hAnsi="TH SarabunPSK" w:cs="TH SarabunPSK"/>
          <w:sz w:val="28"/>
          <w:cs/>
        </w:rPr>
        <w:t>ระดับเชื่อมโยง (</w:t>
      </w:r>
      <w:r w:rsidRPr="00353D7D">
        <w:rPr>
          <w:rFonts w:ascii="TH SarabunPSK" w:hAnsi="TH SarabunPSK" w:cs="TH SarabunPSK"/>
          <w:sz w:val="28"/>
        </w:rPr>
        <w:t xml:space="preserve">Medium) </w:t>
      </w:r>
      <w:r w:rsidRPr="00353D7D">
        <w:rPr>
          <w:rFonts w:ascii="TH SarabunPSK" w:hAnsi="TH SarabunPSK" w:cs="TH SarabunPSK"/>
          <w:sz w:val="28"/>
          <w:cs/>
        </w:rPr>
        <w:t>และระดับประยุกต์ (</w:t>
      </w:r>
      <w:r w:rsidRPr="00353D7D">
        <w:rPr>
          <w:rFonts w:ascii="TH SarabunPSK" w:hAnsi="TH SarabunPSK" w:cs="TH SarabunPSK"/>
          <w:sz w:val="28"/>
        </w:rPr>
        <w:t xml:space="preserve">Hard) </w:t>
      </w:r>
      <w:r w:rsidRPr="00353D7D">
        <w:rPr>
          <w:rFonts w:ascii="TH SarabunPSK" w:hAnsi="TH SarabunPSK" w:cs="TH SarabunPSK"/>
          <w:sz w:val="28"/>
          <w:cs/>
        </w:rPr>
        <w:t>โดยแต่ละระดับมีวัตถุประสงค์และ</w:t>
      </w:r>
      <w:r w:rsidRPr="00353D7D">
        <w:rPr>
          <w:rFonts w:ascii="TH SarabunPSK" w:hAnsi="TH SarabunPSK" w:cs="TH SarabunPSK"/>
          <w:sz w:val="28"/>
          <w:cs/>
        </w:rPr>
        <w:lastRenderedPageBreak/>
        <w:t>ความยากแตกต่างกันตามลำดับของเนื้อหาเรื่องวงกลมหนึ่งหน่วย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53D7D">
        <w:rPr>
          <w:rFonts w:ascii="TH SarabunPSK" w:hAnsi="TH SarabunPSK" w:cs="TH SarabunPSK"/>
          <w:sz w:val="28"/>
          <w:cs/>
        </w:rPr>
        <w:t xml:space="preserve">ภารกิจระดับพื้นฐานมุ่งเน้นการทบทวนองค์ความรู้ที่ผู้เรียนควรมีอยู่แล้ว เช่น การระบุตำแหน่งของมุม การจำแนกจตุภาค การเปลี่ยนหน่วยองศาและเรเดียน มุมอ้างอิง และเครื่องหมายของฟังก์ชันตรีโกณมิติ เพื่อให้ผู้เล่นสามารถทบทวนความรู้เดิมก่อนเข้าสู่โจทย์ที่ซับซ้อนขึ้น ขณะที่ภารกิจระดับเชื่อมโยงกำหนดให้ผู้เล่นนำองค์ความรู้ตั้งแต่ </w:t>
      </w:r>
      <w:r w:rsidRPr="00353D7D">
        <w:rPr>
          <w:rFonts w:ascii="TH SarabunPSK" w:hAnsi="TH SarabunPSK" w:cs="TH SarabunPSK"/>
          <w:sz w:val="28"/>
        </w:rPr>
        <w:t>2–3</w:t>
      </w:r>
      <w:r w:rsidRPr="00353D7D">
        <w:rPr>
          <w:rFonts w:ascii="TH SarabunPSK" w:hAnsi="TH SarabunPSK" w:cs="TH SarabunPSK"/>
          <w:sz w:val="28"/>
          <w:cs/>
        </w:rPr>
        <w:t xml:space="preserve"> เรื่องมาวิเคราะห์ร่วมกัน เช่น การเชื่อมโยงมุมกับพิกัด หรือการใช้พิกัดในการหาค่าไซน์และโคไซน์ ส่วนภารกิจระดับประยุกต์เป็นสถานการณ์ที่ต้องใช้กระบวนการคิดหลายขั้นและอาศัยความเข้าใจเชิงลึก เช่น การหามุมจากค่าฟังก์ชันตรีโกณมิติภายใต้เงื่อนไขของจตุภาค หรือการวิเคราะห์ความสัมพันธ์ของมุมที่มีมุมอ้างอิงเดียวกัน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53D7D">
        <w:rPr>
          <w:rFonts w:ascii="TH SarabunPSK" w:hAnsi="TH SarabunPSK" w:cs="TH SarabunPSK"/>
          <w:sz w:val="28"/>
          <w:cs/>
        </w:rPr>
        <w:t>นอกจากนี้ ผู้จัดทำกำหนดให้ภารกิจแต่ละระดับใช้จำนวนแต้มการกระทำ (</w:t>
      </w:r>
      <w:r w:rsidRPr="00353D7D">
        <w:rPr>
          <w:rFonts w:ascii="TH SarabunPSK" w:hAnsi="TH SarabunPSK" w:cs="TH SarabunPSK"/>
          <w:sz w:val="28"/>
        </w:rPr>
        <w:t xml:space="preserve">Action Point: AP) </w:t>
      </w:r>
      <w:r w:rsidRPr="00353D7D">
        <w:rPr>
          <w:rFonts w:ascii="TH SarabunPSK" w:hAnsi="TH SarabunPSK" w:cs="TH SarabunPSK"/>
          <w:sz w:val="28"/>
          <w:cs/>
        </w:rPr>
        <w:t>และคะแนนแตกต่างกัน เพื่อให้ผู้เล่นต้องตัดสินใจเลือกระหว่างการสะสมคะแนนอย่างปลอดภัยกับการเสี่ยงทำภารกิจที่ยากขึ้นเพื่อรับคะแนนที่สูงกว่า ส่งผลให้การเล่นไม่ได้อาศัยเพียงความรู้ทางคณิตศาสตร์ แต่ยังส่งเสริมการคิดเชิงกลยุทธ์และการวางแผนตลอดการแข่งขัน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53D7D">
        <w:rPr>
          <w:rFonts w:ascii="TH SarabunPSK" w:hAnsi="TH SarabunPSK" w:cs="TH SarabunPSK"/>
          <w:sz w:val="28"/>
          <w:cs/>
        </w:rPr>
        <w:t>จากการออกแบบดังกล่าว ระบบภารกิจสามารถเชื่อมโยงกระบวนการทบทวนความรู้กับการแข่งขันได้อย่างเหมาะสม ผู้เล่นสามารถเลือกแนวทางการเล่นได้ตามศักยภาพของตนเอง ขณะเดียวกันยังเกิดแรงจูงใจในการพัฒนาความเข้าใจเพื่อทำภารกิจที่มีระดับสูงขึ้น</w:t>
      </w:r>
    </w:p>
    <w:p w14:paraId="1C8E46A3" w14:textId="7A193BD4" w:rsidR="00353D7D" w:rsidRPr="00353D7D" w:rsidRDefault="00353D7D" w:rsidP="004D3B2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353D7D">
        <w:rPr>
          <w:rFonts w:ascii="TH SarabunPSK" w:hAnsi="TH SarabunPSK" w:cs="TH SarabunPSK"/>
          <w:b/>
          <w:bCs/>
          <w:sz w:val="28"/>
        </w:rPr>
        <w:t>1.2</w:t>
      </w:r>
      <w:r w:rsidRPr="00353D7D">
        <w:rPr>
          <w:rFonts w:ascii="TH SarabunPSK" w:hAnsi="TH SarabunPSK" w:cs="TH SarabunPSK"/>
          <w:b/>
          <w:bCs/>
          <w:sz w:val="28"/>
          <w:cs/>
        </w:rPr>
        <w:t xml:space="preserve"> ผลการออกแบบกระดานเกม</w:t>
      </w:r>
    </w:p>
    <w:p w14:paraId="0EF9B48F" w14:textId="782B46E5" w:rsidR="00353D7D" w:rsidRPr="00353D7D" w:rsidRDefault="00353D7D" w:rsidP="004D3B2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353D7D">
        <w:rPr>
          <w:rFonts w:ascii="TH SarabunPSK" w:hAnsi="TH SarabunPSK" w:cs="TH SarabunPSK"/>
          <w:sz w:val="28"/>
          <w:cs/>
        </w:rPr>
        <w:t xml:space="preserve">ผลการออกแบบกระดานเกมพบว่า ผู้จัดทำเลือกใช้ วงกลมหนึ่งหน่วย เป็นองค์ประกอบหลักของพื้นที่การแข่งขัน โดยกำหนดตำแหน่งของมุมสำคัญจำนวน </w:t>
      </w:r>
      <w:r w:rsidRPr="00353D7D">
        <w:rPr>
          <w:rFonts w:ascii="TH SarabunPSK" w:hAnsi="TH SarabunPSK" w:cs="TH SarabunPSK"/>
          <w:sz w:val="28"/>
        </w:rPr>
        <w:t>16</w:t>
      </w:r>
      <w:r w:rsidRPr="00353D7D">
        <w:rPr>
          <w:rFonts w:ascii="TH SarabunPSK" w:hAnsi="TH SarabunPSK" w:cs="TH SarabunPSK"/>
          <w:sz w:val="28"/>
          <w:cs/>
        </w:rPr>
        <w:t xml:space="preserve"> ตำแหน่ง ได้แก่ </w:t>
      </w:r>
      <w:r w:rsidRPr="00353D7D">
        <w:rPr>
          <w:rFonts w:ascii="TH SarabunPSK" w:hAnsi="TH SarabunPSK" w:cs="TH SarabunPSK"/>
          <w:sz w:val="28"/>
        </w:rPr>
        <w:t>0°, 30°, 45°, 60°, 90°, 120°, 135°, 150°, 180°, 210°, 225°, 240°, 270°, 300°, 315°</w:t>
      </w:r>
      <w:r w:rsidRPr="00353D7D">
        <w:rPr>
          <w:rFonts w:ascii="TH SarabunPSK" w:hAnsi="TH SarabunPSK" w:cs="TH SarabunPSK"/>
          <w:sz w:val="28"/>
          <w:cs/>
        </w:rPr>
        <w:t xml:space="preserve"> และ </w:t>
      </w:r>
      <w:r w:rsidRPr="00353D7D">
        <w:rPr>
          <w:rFonts w:ascii="TH SarabunPSK" w:hAnsi="TH SarabunPSK" w:cs="TH SarabunPSK"/>
          <w:sz w:val="28"/>
        </w:rPr>
        <w:t>330°</w:t>
      </w:r>
      <w:r w:rsidRPr="00353D7D">
        <w:rPr>
          <w:rFonts w:ascii="TH SarabunPSK" w:hAnsi="TH SarabunPSK" w:cs="TH SarabunPSK"/>
          <w:sz w:val="28"/>
          <w:cs/>
        </w:rPr>
        <w:t xml:space="preserve"> เพื่อให้สอดคล้องกับเนื้อหาที่ใช้ในการเรียนการสอนระดับมัธยมศึกษาตอนปลาย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53D7D">
        <w:rPr>
          <w:rFonts w:ascii="TH SarabunPSK" w:hAnsi="TH SarabunPSK" w:cs="TH SarabunPSK"/>
          <w:sz w:val="28"/>
          <w:cs/>
        </w:rPr>
        <w:t xml:space="preserve">แต่ละตำแหน่งของมุมได้รับการออกแบบให้มี ตราผนึก </w:t>
      </w:r>
      <w:r w:rsidRPr="00353D7D">
        <w:rPr>
          <w:rFonts w:ascii="TH SarabunPSK" w:hAnsi="TH SarabunPSK" w:cs="TH SarabunPSK"/>
          <w:sz w:val="28"/>
        </w:rPr>
        <w:t>3</w:t>
      </w:r>
      <w:r w:rsidRPr="00353D7D">
        <w:rPr>
          <w:rFonts w:ascii="TH SarabunPSK" w:hAnsi="TH SarabunPSK" w:cs="TH SarabunPSK"/>
          <w:sz w:val="28"/>
          <w:cs/>
        </w:rPr>
        <w:t xml:space="preserve"> ระดับ ได้แก่ ระดับพื้นฐาน ระดับเชื่อมโยง และระดับประยุกต์ ผู้เล่นจะสามารถยึดครองตราผนึกในระดับถัดไปได้ก็ต่อเมื่อผ่านภารกิจในระดับก่อนหน้าแล้ว ทำให้การดำเนินเกมเป็นไปตามลำดับของการสร้างองค์ความรู้ จากการทบทวนความรู้พื้นฐาน</w:t>
      </w:r>
      <w:r w:rsidRPr="00353D7D">
        <w:rPr>
          <w:rFonts w:ascii="TH SarabunPSK" w:hAnsi="TH SarabunPSK" w:cs="TH SarabunPSK"/>
          <w:sz w:val="28"/>
          <w:cs/>
        </w:rPr>
        <w:lastRenderedPageBreak/>
        <w:t>ไปสู่การประยุกต์ใช้ใ</w:t>
      </w:r>
      <w:r>
        <w:rPr>
          <w:rFonts w:ascii="TH SarabunPSK" w:hAnsi="TH SarabunPSK" w:cs="TH SarabunPSK"/>
          <w:sz w:val="28"/>
          <w:cs/>
        </w:rPr>
        <w:t xml:space="preserve">นสถานการณ์ที่ซับซ้อนมากขึ้น </w:t>
      </w:r>
      <w:r w:rsidRPr="00353D7D">
        <w:rPr>
          <w:rFonts w:ascii="TH SarabunPSK" w:hAnsi="TH SarabunPSK" w:cs="TH SarabunPSK"/>
          <w:sz w:val="28"/>
          <w:cs/>
        </w:rPr>
        <w:t>นอกจากนี้ บริเวณรอบกระดานยังออกแบบให้เป็นพื้นที่สำหรับจัดวางกองการ์ดภารกิจ กองการ์ดพิเศษ กองการ์ดบอส ตัวนับรอบ และแถบคะแนน เพื่อให้ผู้เล่นสามารถเข้าถึงอุปกรณ์ต่าง ๆ ได้สะดวกและลดความสับสนระหว่างการแข่งขัน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53D7D">
        <w:rPr>
          <w:rFonts w:ascii="TH SarabunPSK" w:hAnsi="TH SarabunPSK" w:cs="TH SarabunPSK"/>
          <w:sz w:val="28"/>
          <w:cs/>
        </w:rPr>
        <w:t>การออกแบบกระดานในลักษณะดังกล่าวทำให้วงกลมหนึ่งหน่วยไม่ได้เป็นเพียงพื้นหลังของเกม แต่เป็นศูนย์กลางของการเรียนรู้ ผู้เล่นสามารถมองเห็นความสัมพันธ์ของตำแหน่งมุม จตุภาค และพิกัดได้ตลอดเวลา ส่งผลให้เกิดการจดจำและเชื่อมโยงองค์ความรู้ได้อย่างเป็นธรรมชาติผ่านการเล่นซ้ำ</w:t>
      </w:r>
    </w:p>
    <w:p w14:paraId="6DF9E82D" w14:textId="0961A733" w:rsidR="00353D7D" w:rsidRPr="00353D7D" w:rsidRDefault="00353D7D" w:rsidP="00353D7D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353D7D">
        <w:rPr>
          <w:rFonts w:ascii="TH SarabunPSK" w:hAnsi="TH SarabunPSK" w:cs="TH SarabunPSK"/>
          <w:b/>
          <w:bCs/>
          <w:sz w:val="28"/>
        </w:rPr>
        <w:t>1.3</w:t>
      </w:r>
      <w:r w:rsidRPr="00353D7D">
        <w:rPr>
          <w:rFonts w:ascii="TH SarabunPSK" w:hAnsi="TH SarabunPSK" w:cs="TH SarabunPSK"/>
          <w:b/>
          <w:bCs/>
          <w:sz w:val="28"/>
          <w:cs/>
        </w:rPr>
        <w:t xml:space="preserve"> ผลการออกแบบระบบการเล่นและการให้คะแนน</w:t>
      </w:r>
    </w:p>
    <w:p w14:paraId="099016C6" w14:textId="1E6B1DF9" w:rsidR="00353D7D" w:rsidRPr="00353D7D" w:rsidRDefault="00353D7D" w:rsidP="004D3B2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353D7D">
        <w:rPr>
          <w:rFonts w:ascii="TH SarabunPSK" w:hAnsi="TH SarabunPSK" w:cs="TH SarabunPSK"/>
          <w:sz w:val="28"/>
          <w:cs/>
        </w:rPr>
        <w:t>ผลการออกแบบระบบการเล่นพบว่า ผู้จัดทำกำหนดให้ผู้เล่นทุกคนได้รับ แต้มการกระทำ (</w:t>
      </w:r>
      <w:r w:rsidRPr="00353D7D">
        <w:rPr>
          <w:rFonts w:ascii="TH SarabunPSK" w:hAnsi="TH SarabunPSK" w:cs="TH SarabunPSK"/>
          <w:sz w:val="28"/>
        </w:rPr>
        <w:t xml:space="preserve">Action Point: AP) </w:t>
      </w:r>
      <w:r w:rsidRPr="00353D7D">
        <w:rPr>
          <w:rFonts w:ascii="TH SarabunPSK" w:hAnsi="TH SarabunPSK" w:cs="TH SarabunPSK"/>
          <w:sz w:val="28"/>
          <w:cs/>
        </w:rPr>
        <w:t xml:space="preserve">จำนวน </w:t>
      </w:r>
      <w:r w:rsidRPr="00353D7D">
        <w:rPr>
          <w:rFonts w:ascii="TH SarabunPSK" w:hAnsi="TH SarabunPSK" w:cs="TH SarabunPSK"/>
          <w:sz w:val="28"/>
        </w:rPr>
        <w:t>3</w:t>
      </w:r>
      <w:r w:rsidRPr="00353D7D">
        <w:rPr>
          <w:rFonts w:ascii="TH SarabunPSK" w:hAnsi="TH SarabunPSK" w:cs="TH SarabunPSK"/>
          <w:sz w:val="28"/>
          <w:cs/>
        </w:rPr>
        <w:t xml:space="preserve"> แต้มต่อเทิร์น โดยผู้เล่นสามารถบริหารแต้มดังกล่าวเพื่อเลือกดำเนินกิจกรรมต่าง ๆ ภายในเกม เช่น การเลือกภารกิจ การใช้การ์ดพิเศษ การขอคำใบ้ หรือการประกาศยึดครองตำแหน่งบนวงกลมหนึ่งหน่วย ทั้งนี้ ผู้เล่นสามารถวางแผนการใช้แต้มได้อย่างอิสระ ทำให้การเล่นไม่ได้ขึ้นอยู่กับการทอยลูกเต๋าหรือปัจจัยของความบังเอิญ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53D7D">
        <w:rPr>
          <w:rFonts w:ascii="TH SarabunPSK" w:hAnsi="TH SarabunPSK" w:cs="TH SarabunPSK"/>
          <w:sz w:val="28"/>
          <w:cs/>
        </w:rPr>
        <w:t xml:space="preserve">สำหรับระบบการให้คะแนน ผู้จัดทำกำหนดคะแนนตามระดับความยากของภารกิจ ได้แก่ ระดับ </w:t>
      </w:r>
      <w:r w:rsidRPr="00353D7D">
        <w:rPr>
          <w:rFonts w:ascii="TH SarabunPSK" w:hAnsi="TH SarabunPSK" w:cs="TH SarabunPSK"/>
          <w:sz w:val="28"/>
        </w:rPr>
        <w:t>Easy 2</w:t>
      </w:r>
      <w:r w:rsidRPr="00353D7D">
        <w:rPr>
          <w:rFonts w:ascii="TH SarabunPSK" w:hAnsi="TH SarabunPSK" w:cs="TH SarabunPSK"/>
          <w:sz w:val="28"/>
          <w:cs/>
        </w:rPr>
        <w:t xml:space="preserve"> คะแนน ระดับ </w:t>
      </w:r>
      <w:r w:rsidRPr="00353D7D">
        <w:rPr>
          <w:rFonts w:ascii="TH SarabunPSK" w:hAnsi="TH SarabunPSK" w:cs="TH SarabunPSK"/>
          <w:sz w:val="28"/>
        </w:rPr>
        <w:t>Medium 5</w:t>
      </w:r>
      <w:r w:rsidRPr="00353D7D">
        <w:rPr>
          <w:rFonts w:ascii="TH SarabunPSK" w:hAnsi="TH SarabunPSK" w:cs="TH SarabunPSK"/>
          <w:sz w:val="28"/>
          <w:cs/>
        </w:rPr>
        <w:t xml:space="preserve"> คะแนน และระดับ </w:t>
      </w:r>
      <w:r w:rsidRPr="00353D7D">
        <w:rPr>
          <w:rFonts w:ascii="TH SarabunPSK" w:hAnsi="TH SarabunPSK" w:cs="TH SarabunPSK"/>
          <w:sz w:val="28"/>
        </w:rPr>
        <w:t>Hard 9</w:t>
      </w:r>
      <w:r w:rsidRPr="00353D7D">
        <w:rPr>
          <w:rFonts w:ascii="TH SarabunPSK" w:hAnsi="TH SarabunPSK" w:cs="TH SarabunPSK"/>
          <w:sz w:val="28"/>
          <w:cs/>
        </w:rPr>
        <w:t xml:space="preserve"> คะแนน พร้อมทั้งเพิ่มคะแนนโบนัสจากการสร้างความสัมพันธ์ระหว่างมุม เช่น การยึดมุมที่มีมุมอ้างอิงเดียวกัน การยึดคู่มุมที่ต่างกัน </w:t>
      </w:r>
      <w:r w:rsidRPr="00353D7D">
        <w:rPr>
          <w:rFonts w:ascii="TH SarabunPSK" w:hAnsi="TH SarabunPSK" w:cs="TH SarabunPSK"/>
          <w:sz w:val="28"/>
        </w:rPr>
        <w:t>180°</w:t>
      </w:r>
      <w:r w:rsidRPr="00353D7D">
        <w:rPr>
          <w:rFonts w:ascii="TH SarabunPSK" w:hAnsi="TH SarabunPSK" w:cs="TH SarabunPSK"/>
          <w:sz w:val="28"/>
          <w:cs/>
        </w:rPr>
        <w:t xml:space="preserve"> หรือการยึดมุมครบภายในจตุภาคเดียวกัน ส่งผลให้ผู้เล่นต้องวิเคราะห์ตำแหน่งของมุมและวางแผนการยึดครองพื้นที่อย่างรอบคอบ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53D7D">
        <w:rPr>
          <w:rFonts w:ascii="TH SarabunPSK" w:hAnsi="TH SarabunPSK" w:cs="TH SarabunPSK"/>
          <w:sz w:val="28"/>
          <w:cs/>
        </w:rPr>
        <w:t>นอกจากนี้ การยึดครองแต่ละตำแหน่งไม่ได้พิจารณาจากคำตอบเพียงค่าเดียว แต่กำหนดให้ผู้เล่นต้องแสดงข้อมูลประกอบหลายส่วน เช่น มุม จตุภาค มุมอ้างอิง พิกัด ค่าไซน์ ค่าโคไซน์ และค่าแทนเจนต์ ตามระดับของภารกิจที่เลือก ทำให้ลดโอกาสในการตอบถูกจากการคาดเดา และส่งเสริมให้ผู้เล่นเชื่อมโยงองค์ความรู้หลายด้านร่วมกัน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53D7D">
        <w:rPr>
          <w:rFonts w:ascii="TH SarabunPSK" w:hAnsi="TH SarabunPSK" w:cs="TH SarabunPSK"/>
          <w:sz w:val="28"/>
          <w:cs/>
        </w:rPr>
        <w:t>จากการออกแบบดังกล่าว ระบบการเล่นสามารถลดบทบาทของความบังเอิญและเพิ่มบทบาทของการคิดเชิงวิเคราะห์ ส่งผลให้การแข่งขันสะท้อนความเข้าใจทาง</w:t>
      </w:r>
      <w:r w:rsidRPr="00353D7D">
        <w:rPr>
          <w:rFonts w:ascii="TH SarabunPSK" w:hAnsi="TH SarabunPSK" w:cs="TH SarabunPSK"/>
          <w:sz w:val="28"/>
          <w:cs/>
        </w:rPr>
        <w:lastRenderedPageBreak/>
        <w:t>คณิตศาสตร์ของผู้เล่นได้มากกว่าการวัดความรวดเร็วหรือการเสี่ยงโชคเพียงอย่างเดียว</w:t>
      </w:r>
    </w:p>
    <w:p w14:paraId="102B0E42" w14:textId="512AA1E3" w:rsidR="00353D7D" w:rsidRPr="00353D7D" w:rsidRDefault="00353D7D" w:rsidP="004D3B2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>1</w:t>
      </w:r>
      <w:r w:rsidRPr="00353D7D">
        <w:rPr>
          <w:rFonts w:ascii="TH SarabunPSK" w:hAnsi="TH SarabunPSK" w:cs="TH SarabunPSK"/>
          <w:b/>
          <w:bCs/>
          <w:sz w:val="28"/>
        </w:rPr>
        <w:t>.4</w:t>
      </w:r>
      <w:r w:rsidRPr="00353D7D">
        <w:rPr>
          <w:rFonts w:ascii="TH SarabunPSK" w:hAnsi="TH SarabunPSK" w:cs="TH SarabunPSK"/>
          <w:b/>
          <w:bCs/>
          <w:sz w:val="28"/>
          <w:cs/>
        </w:rPr>
        <w:t xml:space="preserve"> ผลการออกแบบการ์ดและองค์ประกอบพิเศษ</w:t>
      </w:r>
    </w:p>
    <w:p w14:paraId="482F2165" w14:textId="02362F24" w:rsidR="00353D7D" w:rsidRPr="00353D7D" w:rsidRDefault="00353D7D" w:rsidP="004D3B2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353D7D">
        <w:rPr>
          <w:rFonts w:ascii="TH SarabunPSK" w:hAnsi="TH SarabunPSK" w:cs="TH SarabunPSK"/>
          <w:sz w:val="28"/>
          <w:cs/>
        </w:rPr>
        <w:t>ผลการออกแบบองค์ประกอบพิเศษของเกมพบว่า ผู้จัดทำพัฒนาการ์ดภารกิจให้มีรายละเอียดประกอบครบถ้วน ได้แก่ ระดับความยาก จำนวนแต้มการกระทำ คะแนน เงื่อนไขของโจทย์ ช่องสำหรับบันทึกคำตอบ และเฉลยพร้อมคำอธิบายด้านหลังการ์ด เพื่อให้ผู้เล่นสามารถตรวจสอบคำตอบและทบทวนข้อผิดพลาดได้ด้วยตนเองหลังจบภารกิจ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53D7D">
        <w:rPr>
          <w:rFonts w:ascii="TH SarabunPSK" w:hAnsi="TH SarabunPSK" w:cs="TH SarabunPSK"/>
          <w:sz w:val="28"/>
          <w:cs/>
        </w:rPr>
        <w:t xml:space="preserve">นอกจากนี้ ยังออกแบบ การ์ดพิเศษ เพื่อเพิ่มมิติด้านการวางแผนและการแข่งขัน เช่น การ์ด </w:t>
      </w:r>
      <w:r w:rsidRPr="00353D7D">
        <w:rPr>
          <w:rFonts w:ascii="TH SarabunPSK" w:hAnsi="TH SarabunPSK" w:cs="TH SarabunPSK"/>
          <w:sz w:val="28"/>
        </w:rPr>
        <w:t xml:space="preserve">Insight </w:t>
      </w:r>
      <w:r w:rsidRPr="00353D7D">
        <w:rPr>
          <w:rFonts w:ascii="TH SarabunPSK" w:hAnsi="TH SarabunPSK" w:cs="TH SarabunPSK"/>
          <w:sz w:val="28"/>
          <w:cs/>
        </w:rPr>
        <w:t xml:space="preserve">สำหรับรับคำใบ้ การ์ด </w:t>
      </w:r>
      <w:r w:rsidRPr="00353D7D">
        <w:rPr>
          <w:rFonts w:ascii="TH SarabunPSK" w:hAnsi="TH SarabunPSK" w:cs="TH SarabunPSK"/>
          <w:sz w:val="28"/>
        </w:rPr>
        <w:t xml:space="preserve">Recheck </w:t>
      </w:r>
      <w:r w:rsidRPr="00353D7D">
        <w:rPr>
          <w:rFonts w:ascii="TH SarabunPSK" w:hAnsi="TH SarabunPSK" w:cs="TH SarabunPSK"/>
          <w:sz w:val="28"/>
          <w:cs/>
        </w:rPr>
        <w:t xml:space="preserve">สำหรับตรวจสอบคำตอบบางส่วน การ์ด </w:t>
      </w:r>
      <w:r w:rsidRPr="00353D7D">
        <w:rPr>
          <w:rFonts w:ascii="TH SarabunPSK" w:hAnsi="TH SarabunPSK" w:cs="TH SarabunPSK"/>
          <w:sz w:val="28"/>
        </w:rPr>
        <w:t xml:space="preserve">Mirror </w:t>
      </w:r>
      <w:r w:rsidRPr="00353D7D">
        <w:rPr>
          <w:rFonts w:ascii="TH SarabunPSK" w:hAnsi="TH SarabunPSK" w:cs="TH SarabunPSK"/>
          <w:sz w:val="28"/>
          <w:cs/>
        </w:rPr>
        <w:t xml:space="preserve">สำหรับเชื่อมโยงมุมที่มีมุมอ้างอิงเดียวกัน การ์ด </w:t>
      </w:r>
      <w:r w:rsidRPr="00353D7D">
        <w:rPr>
          <w:rFonts w:ascii="TH SarabunPSK" w:hAnsi="TH SarabunPSK" w:cs="TH SarabunPSK"/>
          <w:sz w:val="28"/>
        </w:rPr>
        <w:t xml:space="preserve">Rotate </w:t>
      </w:r>
      <w:r w:rsidRPr="00353D7D">
        <w:rPr>
          <w:rFonts w:ascii="TH SarabunPSK" w:hAnsi="TH SarabunPSK" w:cs="TH SarabunPSK"/>
          <w:sz w:val="28"/>
          <w:cs/>
        </w:rPr>
        <w:t xml:space="preserve">สำหรับเปลี่ยนตำแหน่งของมุม การ์ด </w:t>
      </w:r>
      <w:r w:rsidRPr="00353D7D">
        <w:rPr>
          <w:rFonts w:ascii="TH SarabunPSK" w:hAnsi="TH SarabunPSK" w:cs="TH SarabunPSK"/>
          <w:sz w:val="28"/>
        </w:rPr>
        <w:t xml:space="preserve">Reserve </w:t>
      </w:r>
      <w:r w:rsidRPr="00353D7D">
        <w:rPr>
          <w:rFonts w:ascii="TH SarabunPSK" w:hAnsi="TH SarabunPSK" w:cs="TH SarabunPSK"/>
          <w:sz w:val="28"/>
          <w:cs/>
        </w:rPr>
        <w:t xml:space="preserve">สำหรับจองภารกิจ และการ์ด </w:t>
      </w:r>
      <w:r w:rsidRPr="00353D7D">
        <w:rPr>
          <w:rFonts w:ascii="TH SarabunPSK" w:hAnsi="TH SarabunPSK" w:cs="TH SarabunPSK"/>
          <w:sz w:val="28"/>
        </w:rPr>
        <w:t xml:space="preserve">Shield </w:t>
      </w:r>
      <w:r w:rsidRPr="00353D7D">
        <w:rPr>
          <w:rFonts w:ascii="TH SarabunPSK" w:hAnsi="TH SarabunPSK" w:cs="TH SarabunPSK"/>
          <w:sz w:val="28"/>
          <w:cs/>
        </w:rPr>
        <w:t>สำหรับป้องกันผลกระทบจากคู่แข่งขัน การ์ดเหล่านี้ไม่ได้ให้คำตอบโดยตรง แต่ช่วยเพิ่มทางเลือกในการวางกลยุทธ์และการตัดสินใจของผู้เล่น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53D7D">
        <w:rPr>
          <w:rFonts w:ascii="TH SarabunPSK" w:hAnsi="TH SarabunPSK" w:cs="TH SarabunPSK"/>
          <w:sz w:val="28"/>
          <w:cs/>
        </w:rPr>
        <w:t>ผู้จัดทำยังออกแบบ ภารกิจลับ (</w:t>
      </w:r>
      <w:r w:rsidRPr="00353D7D">
        <w:rPr>
          <w:rFonts w:ascii="TH SarabunPSK" w:hAnsi="TH SarabunPSK" w:cs="TH SarabunPSK"/>
          <w:sz w:val="28"/>
        </w:rPr>
        <w:t xml:space="preserve">Secret Mission) </w:t>
      </w:r>
      <w:r w:rsidRPr="00353D7D">
        <w:rPr>
          <w:rFonts w:ascii="TH SarabunPSK" w:hAnsi="TH SarabunPSK" w:cs="TH SarabunPSK"/>
          <w:sz w:val="28"/>
          <w:cs/>
        </w:rPr>
        <w:t>เพื่อกำหนดเป้าหมายเฉพาะของผู้เล่นแต่ละคน เช่น การยึดมุมในทุกจตุภาค การยึดมุมที่มีค่าโคไซน์เป็นลบ หรือการยึดคู่มุมตรงข้าม ส่งผลให้ผู้เล่นแต่ละคนมีแนวทางการเล่นแตกต่างกัน ลดการแย่งชิงภารกิจในรูปแบบเดิม และเพิ่มความหลากหลายในการเล่นซ้ำ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53D7D">
        <w:rPr>
          <w:rFonts w:ascii="TH SarabunPSK" w:hAnsi="TH SarabunPSK" w:cs="TH SarabunPSK"/>
          <w:sz w:val="28"/>
          <w:cs/>
        </w:rPr>
        <w:t>นอกจากนี้ ยังออกแบบ การ์ดบอส (</w:t>
      </w:r>
      <w:r w:rsidRPr="00353D7D">
        <w:rPr>
          <w:rFonts w:ascii="TH SarabunPSK" w:hAnsi="TH SarabunPSK" w:cs="TH SarabunPSK"/>
          <w:sz w:val="28"/>
        </w:rPr>
        <w:t xml:space="preserve">Boss Card) </w:t>
      </w:r>
      <w:r w:rsidRPr="00353D7D">
        <w:rPr>
          <w:rFonts w:ascii="TH SarabunPSK" w:hAnsi="TH SarabunPSK" w:cs="TH SarabunPSK"/>
          <w:sz w:val="28"/>
          <w:cs/>
        </w:rPr>
        <w:t xml:space="preserve">ให้ปรากฏหลังสิ้นสุดรอบที่ </w:t>
      </w:r>
      <w:r w:rsidRPr="00353D7D">
        <w:rPr>
          <w:rFonts w:ascii="TH SarabunPSK" w:hAnsi="TH SarabunPSK" w:cs="TH SarabunPSK"/>
          <w:sz w:val="28"/>
        </w:rPr>
        <w:t>3, 6</w:t>
      </w:r>
      <w:r w:rsidRPr="00353D7D">
        <w:rPr>
          <w:rFonts w:ascii="TH SarabunPSK" w:hAnsi="TH SarabunPSK" w:cs="TH SarabunPSK"/>
          <w:sz w:val="28"/>
          <w:cs/>
        </w:rPr>
        <w:t xml:space="preserve"> และ </w:t>
      </w:r>
      <w:r w:rsidRPr="00353D7D">
        <w:rPr>
          <w:rFonts w:ascii="TH SarabunPSK" w:hAnsi="TH SarabunPSK" w:cs="TH SarabunPSK"/>
          <w:sz w:val="28"/>
        </w:rPr>
        <w:t>9</w:t>
      </w:r>
      <w:r w:rsidRPr="00353D7D">
        <w:rPr>
          <w:rFonts w:ascii="TH SarabunPSK" w:hAnsi="TH SarabunPSK" w:cs="TH SarabunPSK"/>
          <w:sz w:val="28"/>
          <w:cs/>
        </w:rPr>
        <w:t xml:space="preserve"> เพื่อใช้ประเมินความเข้าใจในภาพรวมของผู้เล่น โดยโจทย์ของบอสจะเชื่อมโยงองค์ความรู้หลายหัวข้อเข้าด้วยกัน และให้คะแนนตามความถูกต้องของคำตอบ ไม่ใช่ความรวดเร็วในการตอบ ทำให้ช่วงบอสทำหน้าที่ทั้งเป็นการแข่งขันและการทบทวนองค์ความรู้ร่วมกัน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53D7D">
        <w:rPr>
          <w:rFonts w:ascii="TH SarabunPSK" w:hAnsi="TH SarabunPSK" w:cs="TH SarabunPSK"/>
          <w:sz w:val="28"/>
          <w:cs/>
        </w:rPr>
        <w:t>อีกทั้ง ผู้จัดทำได้พัฒนา ระบบพัฒนาตนเอง ผ่านแบบบันทึกข้อผิดพลาดและโทเค็นพัฒนา เพื่อให้ผู้เล่นสามารถติดตามจุดที่ตนเองยังไม่เข้าใจ และได้รับแรงจูงใจจากการแก้ไขข้อผิดพลาดของตนเองมากกว่าการแข่งขันเพียงอย่างเดียว</w:t>
      </w:r>
    </w:p>
    <w:p w14:paraId="2B731804" w14:textId="1C3D3D2B" w:rsidR="0098175B" w:rsidRDefault="00353D7D" w:rsidP="007456BF">
      <w:pPr>
        <w:spacing w:after="0" w:line="240" w:lineRule="auto"/>
        <w:rPr>
          <w:rFonts w:ascii="TH SarabunPSK" w:hAnsi="TH SarabunPSK" w:cs="TH SarabunPSK"/>
          <w:sz w:val="28"/>
        </w:rPr>
      </w:pPr>
      <w:r w:rsidRPr="00353D7D">
        <w:rPr>
          <w:rFonts w:ascii="TH SarabunPSK" w:hAnsi="TH SarabunPSK" w:cs="TH SarabunPSK"/>
          <w:sz w:val="28"/>
          <w:cs/>
        </w:rPr>
        <w:t>จากการออกแบบองค์ประกอบทั้งหมด พบว่ากลไกของเกมสามารถสนับสนุนการเรียนรู้ผ่านการลงมือปฏิบัติ การคิดวิเคราะห์ และการสะท้อนผลการเรียนรู้ของผู้เล่นได้</w:t>
      </w:r>
      <w:r w:rsidRPr="00353D7D">
        <w:rPr>
          <w:rFonts w:ascii="TH SarabunPSK" w:hAnsi="TH SarabunPSK" w:cs="TH SarabunPSK"/>
          <w:sz w:val="28"/>
          <w:cs/>
        </w:rPr>
        <w:lastRenderedPageBreak/>
        <w:t xml:space="preserve">อย่างเป็นระบบ ทำให้บอร์ดเกม </w:t>
      </w:r>
      <w:r w:rsidRPr="00353D7D">
        <w:rPr>
          <w:rFonts w:ascii="TH SarabunPSK" w:hAnsi="TH SarabunPSK" w:cs="TH SarabunPSK"/>
          <w:sz w:val="28"/>
        </w:rPr>
        <w:t xml:space="preserve">ANGLE QUEST </w:t>
      </w:r>
      <w:r w:rsidRPr="00353D7D">
        <w:rPr>
          <w:rFonts w:ascii="TH SarabunPSK" w:hAnsi="TH SarabunPSK" w:cs="TH SarabunPSK"/>
          <w:sz w:val="28"/>
          <w:cs/>
        </w:rPr>
        <w:t>มีความสมบูรณ์ทั้งในด้านความสนุกและคุณค่าทางการศึกษา พร้อมรองรับการนำไปใช้เป็นสื่อการเรียนรู้ในชั้นเรียนและการทบทวนด้วยตนเองได้อย่างมีประสิทธิภาพ</w:t>
      </w:r>
    </w:p>
    <w:p w14:paraId="0BDD1EE9" w14:textId="0C48B643" w:rsidR="00462B63" w:rsidRPr="00462B63" w:rsidRDefault="00462B63" w:rsidP="00462B63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                </w:t>
      </w:r>
      <w:r w:rsidRPr="00462B63">
        <w:rPr>
          <w:rFonts w:ascii="TH SarabunPSK" w:hAnsi="TH SarabunPSK" w:cs="TH SarabunPSK"/>
          <w:b/>
          <w:bCs/>
          <w:sz w:val="28"/>
        </w:rPr>
        <w:t xml:space="preserve">2. </w:t>
      </w:r>
      <w:r w:rsidRPr="00462B63">
        <w:rPr>
          <w:rFonts w:ascii="TH SarabunPSK" w:hAnsi="TH SarabunPSK" w:cs="TH SarabunPSK"/>
          <w:b/>
          <w:bCs/>
          <w:sz w:val="28"/>
          <w:cs/>
        </w:rPr>
        <w:t xml:space="preserve">ผลการทดลองใช้บอร์ดเกม </w:t>
      </w:r>
      <w:r w:rsidRPr="00462B63">
        <w:rPr>
          <w:rFonts w:ascii="TH SarabunPSK" w:hAnsi="TH SarabunPSK" w:cs="TH SarabunPSK"/>
          <w:b/>
          <w:bCs/>
          <w:sz w:val="28"/>
        </w:rPr>
        <w:t>ANGLE QUEST</w:t>
      </w:r>
    </w:p>
    <w:p w14:paraId="382AC9F6" w14:textId="5C84CEC7" w:rsidR="00282096" w:rsidRPr="006F423A" w:rsidRDefault="00462B63" w:rsidP="00462B63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</w:t>
      </w:r>
      <w:r w:rsidRPr="00462B63">
        <w:rPr>
          <w:rFonts w:ascii="TH SarabunPSK" w:hAnsi="TH SarabunPSK" w:cs="TH SarabunPSK"/>
          <w:sz w:val="28"/>
          <w:cs/>
        </w:rPr>
        <w:t xml:space="preserve">ผู้จัดทำนำบอร์ดเกม </w:t>
      </w:r>
      <w:r w:rsidRPr="00462B63">
        <w:rPr>
          <w:rFonts w:ascii="TH SarabunPSK" w:hAnsi="TH SarabunPSK" w:cs="TH SarabunPSK"/>
          <w:sz w:val="28"/>
        </w:rPr>
        <w:t xml:space="preserve">ANGLE QUEST </w:t>
      </w:r>
      <w:r w:rsidRPr="00462B63">
        <w:rPr>
          <w:rFonts w:ascii="TH SarabunPSK" w:hAnsi="TH SarabunPSK" w:cs="TH SarabunPSK"/>
          <w:sz w:val="28"/>
          <w:cs/>
        </w:rPr>
        <w:t xml:space="preserve">ไปทดลองใช้กับนักเรียนระดับมัธยมศึกษาตอนปลาย โรงเรียนวิทยาศาสตร์จุฬาภรณราชวิทยาลัย ปทุมธานี จำนวน </w:t>
      </w:r>
      <w:r w:rsidRPr="00462B63">
        <w:rPr>
          <w:rFonts w:ascii="TH SarabunPSK" w:hAnsi="TH SarabunPSK" w:cs="TH SarabunPSK"/>
          <w:sz w:val="28"/>
        </w:rPr>
        <w:t xml:space="preserve">50 </w:t>
      </w:r>
      <w:r w:rsidRPr="00462B63">
        <w:rPr>
          <w:rFonts w:ascii="TH SarabunPSK" w:hAnsi="TH SarabunPSK" w:cs="TH SarabunPSK"/>
          <w:sz w:val="28"/>
          <w:cs/>
        </w:rPr>
        <w:t>คน โดยให้ผู้เรียนทำแบบทดสอบก่อนเล่น (</w:t>
      </w:r>
      <w:r w:rsidRPr="00462B63">
        <w:rPr>
          <w:rFonts w:ascii="TH SarabunPSK" w:hAnsi="TH SarabunPSK" w:cs="TH SarabunPSK"/>
          <w:sz w:val="28"/>
        </w:rPr>
        <w:t xml:space="preserve">Pre-test) </w:t>
      </w:r>
      <w:r w:rsidRPr="00462B63">
        <w:rPr>
          <w:rFonts w:ascii="TH SarabunPSK" w:hAnsi="TH SarabunPSK" w:cs="TH SarabunPSK"/>
          <w:sz w:val="28"/>
          <w:cs/>
        </w:rPr>
        <w:t>และหลังเล่น (</w:t>
      </w:r>
      <w:r w:rsidRPr="00462B63">
        <w:rPr>
          <w:rFonts w:ascii="TH SarabunPSK" w:hAnsi="TH SarabunPSK" w:cs="TH SarabunPSK"/>
          <w:sz w:val="28"/>
        </w:rPr>
        <w:t xml:space="preserve">Post-test) </w:t>
      </w:r>
      <w:r w:rsidRPr="00462B63">
        <w:rPr>
          <w:rFonts w:ascii="TH SarabunPSK" w:hAnsi="TH SarabunPSK" w:cs="TH SarabunPSK"/>
          <w:sz w:val="28"/>
          <w:cs/>
        </w:rPr>
        <w:t xml:space="preserve">เพื่อเปรียบเทียบผลสัมฤทธิ์ทางการเรียนเรื่องวงกลมหนึ่งหน่วย ผลการทดลองพบว่า คะแนนหลังเล่นของผู้เรียนส่วนใหญ่มีแนวโน้มสูงกว่าก่อนเล่น ดังแสดงใน </w:t>
      </w:r>
      <w:r w:rsidRPr="00202A86">
        <w:rPr>
          <w:rFonts w:ascii="TH SarabunPSK" w:hAnsi="TH SarabunPSK" w:cs="TH SarabunPSK"/>
          <w:sz w:val="28"/>
          <w:u w:val="single"/>
          <w:cs/>
        </w:rPr>
        <w:t xml:space="preserve">รูปที่ </w:t>
      </w:r>
      <w:r w:rsidRPr="00202A86">
        <w:rPr>
          <w:rFonts w:ascii="TH SarabunPSK" w:hAnsi="TH SarabunPSK" w:cs="TH SarabunPSK"/>
          <w:sz w:val="28"/>
          <w:u w:val="single"/>
        </w:rPr>
        <w:t xml:space="preserve">2.1 </w:t>
      </w:r>
      <w:r w:rsidRPr="00462B63">
        <w:rPr>
          <w:rFonts w:ascii="TH SarabunPSK" w:hAnsi="TH SarabunPSK" w:cs="TH SarabunPSK"/>
          <w:sz w:val="28"/>
          <w:cs/>
        </w:rPr>
        <w:t xml:space="preserve">โดยมีนักเรียนจำนวน </w:t>
      </w:r>
      <w:r w:rsidRPr="00462B63">
        <w:rPr>
          <w:rFonts w:ascii="TH SarabunPSK" w:hAnsi="TH SarabunPSK" w:cs="TH SarabunPSK"/>
          <w:sz w:val="28"/>
        </w:rPr>
        <w:t xml:space="preserve">39 </w:t>
      </w:r>
      <w:r w:rsidRPr="00462B63">
        <w:rPr>
          <w:rFonts w:ascii="TH SarabunPSK" w:hAnsi="TH SarabunPSK" w:cs="TH SarabunPSK"/>
          <w:sz w:val="28"/>
          <w:cs/>
        </w:rPr>
        <w:t xml:space="preserve">คน จากทั้งหมด </w:t>
      </w:r>
      <w:r w:rsidRPr="00462B63">
        <w:rPr>
          <w:rFonts w:ascii="TH SarabunPSK" w:hAnsi="TH SarabunPSK" w:cs="TH SarabunPSK"/>
          <w:sz w:val="28"/>
        </w:rPr>
        <w:t xml:space="preserve">50 </w:t>
      </w:r>
      <w:r w:rsidRPr="00462B63">
        <w:rPr>
          <w:rFonts w:ascii="TH SarabunPSK" w:hAnsi="TH SarabunPSK" w:cs="TH SarabunPSK"/>
          <w:sz w:val="28"/>
          <w:cs/>
        </w:rPr>
        <w:t xml:space="preserve">คน (ร้อยละ </w:t>
      </w:r>
      <w:r w:rsidRPr="00462B63">
        <w:rPr>
          <w:rFonts w:ascii="TH SarabunPSK" w:hAnsi="TH SarabunPSK" w:cs="TH SarabunPSK"/>
          <w:sz w:val="28"/>
        </w:rPr>
        <w:t xml:space="preserve">78) </w:t>
      </w:r>
      <w:r w:rsidRPr="00462B63">
        <w:rPr>
          <w:rFonts w:ascii="TH SarabunPSK" w:hAnsi="TH SarabunPSK" w:cs="TH SarabunPSK"/>
          <w:sz w:val="28"/>
          <w:cs/>
        </w:rPr>
        <w:t xml:space="preserve">ที่มีคะแนนหลังเล่นสูงกว่าก่อนเล่น ขณะที่นักเรียน </w:t>
      </w:r>
      <w:r w:rsidRPr="00462B63">
        <w:rPr>
          <w:rFonts w:ascii="TH SarabunPSK" w:hAnsi="TH SarabunPSK" w:cs="TH SarabunPSK"/>
          <w:sz w:val="28"/>
        </w:rPr>
        <w:t xml:space="preserve">11 </w:t>
      </w:r>
      <w:r w:rsidRPr="00462B63">
        <w:rPr>
          <w:rFonts w:ascii="TH SarabunPSK" w:hAnsi="TH SarabunPSK" w:cs="TH SarabunPSK"/>
          <w:sz w:val="28"/>
          <w:cs/>
        </w:rPr>
        <w:t xml:space="preserve">คน (ร้อยละ </w:t>
      </w:r>
      <w:r w:rsidRPr="00462B63">
        <w:rPr>
          <w:rFonts w:ascii="TH SarabunPSK" w:hAnsi="TH SarabunPSK" w:cs="TH SarabunPSK"/>
          <w:sz w:val="28"/>
        </w:rPr>
        <w:t xml:space="preserve">22) </w:t>
      </w:r>
      <w:r w:rsidRPr="00462B63">
        <w:rPr>
          <w:rFonts w:ascii="TH SarabunPSK" w:hAnsi="TH SarabunPSK" w:cs="TH SarabunPSK"/>
          <w:sz w:val="28"/>
          <w:cs/>
        </w:rPr>
        <w:t xml:space="preserve">มีคะแนนคงเดิมหรือลดลงเล็กน้อย ดังแสดงใน </w:t>
      </w:r>
      <w:r w:rsidRPr="00202A86">
        <w:rPr>
          <w:rFonts w:ascii="TH SarabunPSK" w:hAnsi="TH SarabunPSK" w:cs="TH SarabunPSK"/>
          <w:sz w:val="28"/>
          <w:u w:val="single"/>
          <w:cs/>
        </w:rPr>
        <w:t xml:space="preserve">รูปที่ </w:t>
      </w:r>
      <w:r w:rsidRPr="00202A86">
        <w:rPr>
          <w:rFonts w:ascii="TH SarabunPSK" w:hAnsi="TH SarabunPSK" w:cs="TH SarabunPSK"/>
          <w:sz w:val="28"/>
          <w:u w:val="single"/>
        </w:rPr>
        <w:t>2.2</w:t>
      </w:r>
      <w:r w:rsidRPr="00462B63">
        <w:rPr>
          <w:rFonts w:ascii="TH SarabunPSK" w:hAnsi="TH SarabunPSK" w:cs="TH SarabunPSK"/>
          <w:sz w:val="28"/>
        </w:rPr>
        <w:t xml:space="preserve"> </w:t>
      </w:r>
      <w:r w:rsidRPr="00462B63">
        <w:rPr>
          <w:rFonts w:ascii="TH SarabunPSK" w:hAnsi="TH SarabunPSK" w:cs="TH SarabunPSK"/>
          <w:sz w:val="28"/>
          <w:cs/>
        </w:rPr>
        <w:t xml:space="preserve">จากการสังเกตระหว่างการทดลอง พบว่าผู้เรียนมีส่วนร่วมในการอภิปราย แลกเปลี่ยนความคิดเห็น และร่วมกันวิเคราะห์แนวทางการทำภารกิจ ส่งผลให้สามารถเชื่อมโยงความรู้เรื่องวงกลมหนึ่งหน่วยได้ดีขึ้น ผลการทดลองแสดงให้เห็นว่า บอร์ดเกม </w:t>
      </w:r>
      <w:r w:rsidRPr="00462B63">
        <w:rPr>
          <w:rFonts w:ascii="TH SarabunPSK" w:hAnsi="TH SarabunPSK" w:cs="TH SarabunPSK"/>
          <w:sz w:val="28"/>
        </w:rPr>
        <w:t xml:space="preserve">ANGLE QUEST </w:t>
      </w:r>
      <w:r w:rsidRPr="00462B63">
        <w:rPr>
          <w:rFonts w:ascii="TH SarabunPSK" w:hAnsi="TH SarabunPSK" w:cs="TH SarabunPSK"/>
          <w:sz w:val="28"/>
          <w:cs/>
        </w:rPr>
        <w:t>สามารถใช้เป็นสื่อช่วยทบทวนบทเรียนและส่งเสริมผลสัมฤทธิ์ทางการเรียนได้อย่างมีประสิทธิภาพ</w:t>
      </w:r>
    </w:p>
    <w:p w14:paraId="4F02E9DE" w14:textId="62C0C320" w:rsidR="00282096" w:rsidRDefault="004D3B2E" w:rsidP="00135079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162048" behindDoc="1" locked="0" layoutInCell="1" allowOverlap="1" wp14:anchorId="042C6783" wp14:editId="69C80B27">
            <wp:simplePos x="0" y="0"/>
            <wp:positionH relativeFrom="column">
              <wp:posOffset>231140</wp:posOffset>
            </wp:positionH>
            <wp:positionV relativeFrom="paragraph">
              <wp:posOffset>85725</wp:posOffset>
            </wp:positionV>
            <wp:extent cx="2228850" cy="1328768"/>
            <wp:effectExtent l="0" t="0" r="0" b="508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__62668805_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328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F25676" w14:textId="0B888C81" w:rsidR="00282096" w:rsidRDefault="00282096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D2909EE" w14:textId="53D8CF47" w:rsidR="00282096" w:rsidRDefault="00282096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11EF48C" w14:textId="16577CB0" w:rsidR="006149CC" w:rsidRPr="00462B63" w:rsidRDefault="006149CC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A9B6A8F" w14:textId="77777777" w:rsidR="006149CC" w:rsidRDefault="006149CC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025450B" w14:textId="6675F314" w:rsidR="00000DDE" w:rsidRDefault="00000DDE" w:rsidP="00000DDE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3362730" w14:textId="77777777" w:rsidR="00B310AB" w:rsidRDefault="00B310AB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B9F76D2" w14:textId="5CCC43CA" w:rsidR="00462B63" w:rsidRDefault="00000DDE" w:rsidP="00135079">
      <w:pPr>
        <w:spacing w:after="0" w:line="240" w:lineRule="auto"/>
        <w:rPr>
          <w:rFonts w:ascii="TH SarabunPSK" w:hAnsi="TH SarabunPSK" w:cs="TH SarabunPSK"/>
          <w:sz w:val="28"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 w:rsidR="00462B63">
        <w:rPr>
          <w:rFonts w:ascii="TH SarabunPSK" w:hAnsi="TH SarabunPSK" w:cs="TH SarabunPSK"/>
          <w:b/>
          <w:bCs/>
          <w:sz w:val="28"/>
        </w:rPr>
        <w:t>2.1</w:t>
      </w:r>
      <w:r w:rsidRPr="006F423A">
        <w:rPr>
          <w:rFonts w:ascii="TH SarabunPSK" w:hAnsi="TH SarabunPSK" w:cs="TH SarabunPSK" w:hint="cs"/>
          <w:sz w:val="28"/>
          <w:cs/>
        </w:rPr>
        <w:t xml:space="preserve"> กราฟ</w:t>
      </w:r>
      <w:r w:rsidR="00462B63" w:rsidRPr="00462B63">
        <w:rPr>
          <w:rFonts w:ascii="TH SarabunPSK" w:hAnsi="TH SarabunPSK" w:cs="TH SarabunPSK"/>
          <w:sz w:val="28"/>
          <w:cs/>
        </w:rPr>
        <w:t>ผลการเปรียบเทียบคะแนนก่อนเล่นและหลังเล่นของนักเรียนจำนวน 50 คน</w:t>
      </w:r>
    </w:p>
    <w:p w14:paraId="6560D470" w14:textId="6B83F4DA" w:rsidR="00462B63" w:rsidRDefault="00462B63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EC2AD32" w14:textId="2F55FCE1" w:rsidR="00462B63" w:rsidRDefault="00462B63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B2D78FB" w14:textId="70FA00A1" w:rsidR="00462B63" w:rsidRDefault="00462B63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5A870D13" w14:textId="4D9CD0AC" w:rsidR="00462B63" w:rsidRDefault="00462B63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A0D6E38" w14:textId="77777777" w:rsidR="00462B63" w:rsidRDefault="00462B63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04A056E" w14:textId="746053CA" w:rsidR="00462B63" w:rsidRDefault="00DB3189" w:rsidP="00135079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2163072" behindDoc="1" locked="0" layoutInCell="1" allowOverlap="1" wp14:anchorId="5C3E9DA3" wp14:editId="0159EC75">
            <wp:simplePos x="0" y="0"/>
            <wp:positionH relativeFrom="margin">
              <wp:posOffset>3512185</wp:posOffset>
            </wp:positionH>
            <wp:positionV relativeFrom="paragraph">
              <wp:posOffset>78105</wp:posOffset>
            </wp:positionV>
            <wp:extent cx="1638300" cy="1318881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__62668806_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3188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3B4D65" w14:textId="1E3863D8" w:rsidR="004D3B2E" w:rsidRDefault="004D3B2E" w:rsidP="00462B63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0814C7FA" w14:textId="3B8E2DB5" w:rsidR="004D3B2E" w:rsidRDefault="004D3B2E" w:rsidP="00462B63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2F973BB5" w14:textId="77777777" w:rsidR="00F54BA8" w:rsidRDefault="00F54BA8" w:rsidP="00462B63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57DA4F44" w14:textId="77777777" w:rsidR="00F54BA8" w:rsidRDefault="00F54BA8" w:rsidP="00462B63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6D1FCC9A" w14:textId="77777777" w:rsidR="00F54BA8" w:rsidRDefault="00F54BA8" w:rsidP="00462B63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4C113D5B" w14:textId="6A45B8C8" w:rsidR="00462B63" w:rsidRDefault="00462B63" w:rsidP="00462B63">
      <w:pPr>
        <w:spacing w:after="0" w:line="240" w:lineRule="auto"/>
        <w:rPr>
          <w:rFonts w:ascii="TH SarabunPSK" w:hAnsi="TH SarabunPSK" w:cs="TH SarabunPSK"/>
          <w:sz w:val="28"/>
        </w:rPr>
      </w:pPr>
      <w:bookmarkStart w:id="1" w:name="_GoBack"/>
      <w:bookmarkEnd w:id="1"/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>
        <w:rPr>
          <w:rFonts w:ascii="TH SarabunPSK" w:hAnsi="TH SarabunPSK" w:cs="TH SarabunPSK"/>
          <w:b/>
          <w:bCs/>
          <w:sz w:val="28"/>
        </w:rPr>
        <w:t>2.2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62B63">
        <w:rPr>
          <w:rFonts w:ascii="TH SarabunPSK" w:hAnsi="TH SarabunPSK" w:cs="TH SarabunPSK"/>
          <w:sz w:val="28"/>
          <w:cs/>
        </w:rPr>
        <w:t>กราฟร้อยละของนักเรียนที่มีคะแนนหลังเล่นสูงกว่าก่อนเล่น</w:t>
      </w:r>
    </w:p>
    <w:p w14:paraId="11C6E0B4" w14:textId="75CAEB14" w:rsidR="0098175B" w:rsidRPr="00462B63" w:rsidRDefault="0098175B" w:rsidP="00462B63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3ED7A99" w14:textId="7820733C" w:rsidR="0098175B" w:rsidRPr="00B310A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สรุปผล</w:t>
      </w:r>
    </w:p>
    <w:p w14:paraId="40641A9F" w14:textId="05ABE7E2" w:rsidR="00202A86" w:rsidRPr="00202A86" w:rsidRDefault="00202A86" w:rsidP="00202A8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02A86">
        <w:rPr>
          <w:rFonts w:ascii="TH SarabunPSK" w:hAnsi="TH SarabunPSK" w:cs="TH SarabunPSK" w:hint="cs"/>
          <w:sz w:val="28"/>
          <w:cs/>
        </w:rPr>
        <w:t>จ</w:t>
      </w:r>
      <w:r w:rsidRPr="00202A86">
        <w:rPr>
          <w:rFonts w:ascii="TH SarabunPSK" w:hAnsi="TH SarabunPSK" w:cs="TH SarabunPSK"/>
          <w:sz w:val="28"/>
          <w:cs/>
        </w:rPr>
        <w:t>ากการดำเนินโครงงาน การพัฒนา</w:t>
      </w:r>
      <w:r w:rsidR="00DB3189">
        <w:rPr>
          <w:rFonts w:ascii="TH SarabunPSK" w:hAnsi="TH SarabunPSK" w:cs="TH SarabunPSK"/>
          <w:sz w:val="28"/>
          <w:cs/>
        </w:rPr>
        <w:t>บอร์ดเกม</w:t>
      </w:r>
      <w:r w:rsidRPr="00202A86">
        <w:rPr>
          <w:rFonts w:ascii="TH SarabunPSK" w:hAnsi="TH SarabunPSK" w:cs="TH SarabunPSK"/>
          <w:sz w:val="28"/>
          <w:cs/>
        </w:rPr>
        <w:t xml:space="preserve"> </w:t>
      </w:r>
      <w:r w:rsidRPr="00202A86">
        <w:rPr>
          <w:rFonts w:ascii="TH SarabunPSK" w:hAnsi="TH SarabunPSK" w:cs="TH SarabunPSK"/>
          <w:sz w:val="28"/>
        </w:rPr>
        <w:t xml:space="preserve">ANGLE QUEST </w:t>
      </w:r>
      <w:r w:rsidRPr="00202A86">
        <w:rPr>
          <w:rFonts w:ascii="TH SarabunPSK" w:hAnsi="TH SarabunPSK" w:cs="TH SarabunPSK"/>
          <w:sz w:val="28"/>
          <w:cs/>
        </w:rPr>
        <w:t xml:space="preserve">เพื่อส่งเสริมการทบทวนเรื่องวงกลมหนึ่งหน่วยสำหรับนักเรียนระดับมัธยมศึกษาตอนปลาย ผู้จัดทำสามารถพัฒนาบอร์ดเกมที่มีองค์ประกอบครบถ้วน ประกอบด้วยระบบภารกิจ </w:t>
      </w:r>
      <w:r w:rsidRPr="00202A86">
        <w:rPr>
          <w:rFonts w:ascii="TH SarabunPSK" w:hAnsi="TH SarabunPSK" w:cs="TH SarabunPSK"/>
          <w:sz w:val="28"/>
        </w:rPr>
        <w:t>3</w:t>
      </w:r>
      <w:r w:rsidRPr="00202A86">
        <w:rPr>
          <w:rFonts w:ascii="TH SarabunPSK" w:hAnsi="TH SarabunPSK" w:cs="TH SarabunPSK"/>
          <w:sz w:val="28"/>
          <w:cs/>
        </w:rPr>
        <w:t xml:space="preserve"> ระดับ ระบบแต้มการกระทำ การให้คะแนน การ์ดพิเศษ ภารกิจลับ และการ์ดบอส ซึ่งได้รับการออกแบบให้เชื่อมโยงกับเนื้อหาเรื่องวงกลมหนึ่งหน่วยอย่างเป็นลำดับ ส่งเสริมให้ผู้เรียนได้ทบทวนความรู้ผ่านการคิดวิเคราะห์ การวางแผน และการตัดสินใจภายในเกม มากกว่าการเรียนรู้ด้วยการท่องจำเพียงอย่างเดียว จากการทดลองใช้กับนักเรียนระดับมัธยมศึกษาตอนปลาย จำนวน </w:t>
      </w:r>
      <w:r w:rsidRPr="00202A86">
        <w:rPr>
          <w:rFonts w:ascii="TH SarabunPSK" w:hAnsi="TH SarabunPSK" w:cs="TH SarabunPSK"/>
          <w:sz w:val="28"/>
        </w:rPr>
        <w:t>50</w:t>
      </w:r>
      <w:r w:rsidRPr="00202A86">
        <w:rPr>
          <w:rFonts w:ascii="TH SarabunPSK" w:hAnsi="TH SarabunPSK" w:cs="TH SarabunPSK"/>
          <w:sz w:val="28"/>
          <w:cs/>
        </w:rPr>
        <w:t xml:space="preserve"> คน พบว่า นักเรียน </w:t>
      </w:r>
      <w:r w:rsidRPr="00202A86">
        <w:rPr>
          <w:rFonts w:ascii="TH SarabunPSK" w:hAnsi="TH SarabunPSK" w:cs="TH SarabunPSK"/>
          <w:sz w:val="28"/>
        </w:rPr>
        <w:t>39</w:t>
      </w:r>
      <w:r w:rsidRPr="00202A86">
        <w:rPr>
          <w:rFonts w:ascii="TH SarabunPSK" w:hAnsi="TH SarabunPSK" w:cs="TH SarabunPSK"/>
          <w:sz w:val="28"/>
          <w:cs/>
        </w:rPr>
        <w:t xml:space="preserve"> คน (ร้อยละ </w:t>
      </w:r>
      <w:r w:rsidRPr="00202A86">
        <w:rPr>
          <w:rFonts w:ascii="TH SarabunPSK" w:hAnsi="TH SarabunPSK" w:cs="TH SarabunPSK"/>
          <w:sz w:val="28"/>
        </w:rPr>
        <w:t xml:space="preserve">78) </w:t>
      </w:r>
      <w:r w:rsidRPr="00202A86">
        <w:rPr>
          <w:rFonts w:ascii="TH SarabunPSK" w:hAnsi="TH SarabunPSK" w:cs="TH SarabunPSK"/>
          <w:sz w:val="28"/>
          <w:cs/>
        </w:rPr>
        <w:t xml:space="preserve">มีคะแนนหลังเล่นสูงกว่าก่อนเล่น ขณะที่นักเรียน </w:t>
      </w:r>
      <w:r w:rsidRPr="00202A86">
        <w:rPr>
          <w:rFonts w:ascii="TH SarabunPSK" w:hAnsi="TH SarabunPSK" w:cs="TH SarabunPSK"/>
          <w:sz w:val="28"/>
        </w:rPr>
        <w:t>11</w:t>
      </w:r>
      <w:r w:rsidRPr="00202A86">
        <w:rPr>
          <w:rFonts w:ascii="TH SarabunPSK" w:hAnsi="TH SarabunPSK" w:cs="TH SarabunPSK"/>
          <w:sz w:val="28"/>
          <w:cs/>
        </w:rPr>
        <w:t xml:space="preserve"> คน (ร้อยละ </w:t>
      </w:r>
      <w:r w:rsidRPr="00202A86">
        <w:rPr>
          <w:rFonts w:ascii="TH SarabunPSK" w:hAnsi="TH SarabunPSK" w:cs="TH SarabunPSK"/>
          <w:sz w:val="28"/>
        </w:rPr>
        <w:t xml:space="preserve">22) </w:t>
      </w:r>
      <w:r w:rsidRPr="00202A86">
        <w:rPr>
          <w:rFonts w:ascii="TH SarabunPSK" w:hAnsi="TH SarabunPSK" w:cs="TH SarabunPSK"/>
          <w:sz w:val="28"/>
          <w:cs/>
        </w:rPr>
        <w:t>มีคะแนนคงเดิมหรือลดลงเล็กน้อย นอกจากนี้ จากการสังเกตระหว่างการทดลอง ผู้เรียนมีส่วนร่วมในการอภิปราย แลกเปลี่ยนความคิดเห็น และร่วมกันวิเคราะห์แนวทางการทำภารกิจภายในเกมอย่างต่อเนื่อง ส่งผลให้สามารถเชื่อมโยงความรู้เรื่องวงกลมหนึ่งหน่วยและประยุกต์ใช้ในการแก้ปัญหาได้ดีขึ้นผลการดำเนินโครงงานสะท้อนให้เห็นว่า การนำกลไกของบอร์ดเกมมาประยุกต์ใช้กับการทบทวนเนื้อหาทางคณิตศาสตร์ ช่วยสร้างแรงจูงใจในการเรียนรู้ ลดความตึงเครียดจากการฝึกทำโจทย์แบบเดิม และเปิดโอกาสให้ผู้เรียนได้เรียนรู้ผ่านการลงมือปฏิบัติจริง การแข่งขัน และการแลกเปลี่ยนความคิดเห็นกับผู้อื่น ทำให้ผู้เรียนเกิดความเข้าใจในเนื้อหาได้อย่างเป็นธรรมชาติ</w:t>
      </w:r>
    </w:p>
    <w:p w14:paraId="77681493" w14:textId="37830C6F" w:rsidR="0098175B" w:rsidRPr="00202A86" w:rsidRDefault="00202A86" w:rsidP="00202A8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02A86">
        <w:rPr>
          <w:rFonts w:ascii="TH SarabunPSK" w:hAnsi="TH SarabunPSK" w:cs="TH SarabunPSK"/>
          <w:sz w:val="28"/>
          <w:cs/>
        </w:rPr>
        <w:t xml:space="preserve">ดังนั้น จึงสรุปได้ว่า </w:t>
      </w:r>
      <w:r w:rsidRPr="00202A86">
        <w:rPr>
          <w:rFonts w:ascii="TH SarabunPSK" w:hAnsi="TH SarabunPSK" w:cs="TH SarabunPSK"/>
          <w:sz w:val="28"/>
        </w:rPr>
        <w:t xml:space="preserve">ANGLE QUEST </w:t>
      </w:r>
      <w:r w:rsidRPr="00202A86">
        <w:rPr>
          <w:rFonts w:ascii="TH SarabunPSK" w:hAnsi="TH SarabunPSK" w:cs="TH SarabunPSK"/>
          <w:sz w:val="28"/>
          <w:cs/>
        </w:rPr>
        <w:t>เป็นสื่อการเรียนรู้ที่มีความเหมาะสมสำหรับใช้ทบทวนเรื่องวงกลม</w:t>
      </w:r>
      <w:r w:rsidRPr="00202A86">
        <w:rPr>
          <w:rFonts w:ascii="TH SarabunPSK" w:hAnsi="TH SarabunPSK" w:cs="TH SarabunPSK"/>
          <w:sz w:val="28"/>
          <w:cs/>
        </w:rPr>
        <w:lastRenderedPageBreak/>
        <w:t>หนึ่งหน่วย สามารถส่งเสริมความเข้าใจ ผลสัมฤทธิ์ทางการเรียน และการมีส่วนร่วมของผู้เรียนได้อย่างมีประสิทธิภาพ อีกทั้งยังสามารถนำไปประยุกต์ใช้เป็นกิจกรรมประกอบการเรียนการสอนหรือการทบทวนก่อนสอบในระดับมัธยมศึกษาตอนปลายได้</w:t>
      </w:r>
    </w:p>
    <w:p w14:paraId="18A80EE5" w14:textId="1FBDC81C" w:rsidR="00F63A3D" w:rsidRPr="00B310A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0C8DFBCF" w14:textId="2C7BBE90" w:rsidR="00F63A3D" w:rsidRDefault="000C6FB1" w:rsidP="00F63A3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0C6FB1">
        <w:rPr>
          <w:rFonts w:ascii="TH SarabunPSK" w:hAnsi="TH SarabunPSK" w:cs="TH SarabunPSK"/>
          <w:sz w:val="28"/>
          <w:cs/>
        </w:rPr>
        <w:t>โครงงานฉบับนี้ได้รับคำปรึกษาและข้อเสนอแนะจากอาจารย์ที่ปรึกษา ตลอดจนได้รับความร่วมมือจากคณะครูและนักเรียน โรงเรียนวิทยาศาสตร์จุฬาภรณราชวิทยาลัย ปทุมธานี ในการทดลองใช้บอร์ดเกมและเก็บรวบรวมข้อมูล จนทำให้โครงงานฉบับนี้สำเร็จลุล่วงไปด้วยดี</w:t>
      </w:r>
    </w:p>
    <w:p w14:paraId="42665087" w14:textId="224A6445" w:rsidR="0098175B" w:rsidRPr="006F44FC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B324510" w14:textId="77777777" w:rsidR="00D36A25" w:rsidRPr="00D36A25" w:rsidRDefault="00D36A25" w:rsidP="00D36A25">
      <w:pPr>
        <w:tabs>
          <w:tab w:val="center" w:pos="1560"/>
        </w:tabs>
        <w:spacing w:after="0" w:line="240" w:lineRule="auto"/>
        <w:rPr>
          <w:rFonts w:ascii="TH Sarabun New" w:hAnsi="TH Sarabun New" w:cs="TH Sarabun New"/>
          <w:sz w:val="28"/>
          <w:lang w:val="en-AU"/>
        </w:rPr>
      </w:pPr>
      <w:r w:rsidRPr="00D36A25">
        <w:rPr>
          <w:rFonts w:ascii="TH Sarabun New" w:hAnsi="TH Sarabun New" w:cs="TH Sarabun New"/>
          <w:sz w:val="28"/>
          <w:cs/>
          <w:lang w:val="en-AU"/>
        </w:rPr>
        <w:t xml:space="preserve">ครูฮามิด. (2567). บอร์ดเกมคณิตศาสตร์ </w:t>
      </w:r>
      <w:r w:rsidRPr="00D36A25">
        <w:rPr>
          <w:rFonts w:ascii="TH Sarabun New" w:hAnsi="TH Sarabun New" w:cs="TH Sarabun New"/>
          <w:sz w:val="28"/>
          <w:lang w:val="en-AU"/>
        </w:rPr>
        <w:t>O</w:t>
      </w:r>
      <w:r w:rsidRPr="00D36A25">
        <w:rPr>
          <w:rFonts w:ascii="TH Sarabun New" w:hAnsi="TH Sarabun New" w:cs="TH Sarabun New"/>
          <w:sz w:val="28"/>
          <w:cs/>
          <w:lang w:val="en-AU"/>
        </w:rPr>
        <w:t xml:space="preserve">1 : </w:t>
      </w:r>
      <w:r w:rsidRPr="00D36A25">
        <w:rPr>
          <w:rFonts w:ascii="TH Sarabun New" w:hAnsi="TH Sarabun New" w:cs="TH Sarabun New"/>
          <w:sz w:val="28"/>
          <w:lang w:val="en-AU"/>
        </w:rPr>
        <w:t xml:space="preserve">Unit Circle </w:t>
      </w:r>
      <w:r w:rsidRPr="00D36A25">
        <w:rPr>
          <w:rFonts w:ascii="TH Sarabun New" w:hAnsi="TH Sarabun New" w:cs="TH Sarabun New"/>
          <w:sz w:val="28"/>
          <w:cs/>
          <w:lang w:val="en-AU"/>
        </w:rPr>
        <w:t xml:space="preserve">วงกลมหนึ่งหน่วย. จาก </w:t>
      </w:r>
      <w:r w:rsidRPr="00D36A25">
        <w:rPr>
          <w:rFonts w:ascii="TH Sarabun New" w:hAnsi="TH Sarabun New" w:cs="TH Sarabun New"/>
          <w:sz w:val="28"/>
          <w:lang w:val="en-AU"/>
        </w:rPr>
        <w:t>https://onlinelearning.iamkru.com</w:t>
      </w:r>
    </w:p>
    <w:p w14:paraId="42903E12" w14:textId="77777777" w:rsidR="00D36A25" w:rsidRPr="00D36A25" w:rsidRDefault="00D36A25" w:rsidP="00D36A25">
      <w:pPr>
        <w:tabs>
          <w:tab w:val="center" w:pos="1560"/>
        </w:tabs>
        <w:spacing w:after="0" w:line="240" w:lineRule="auto"/>
        <w:rPr>
          <w:rFonts w:ascii="TH Sarabun New" w:hAnsi="TH Sarabun New" w:cs="TH Sarabun New"/>
          <w:sz w:val="28"/>
          <w:lang w:val="en-AU"/>
        </w:rPr>
      </w:pPr>
      <w:r w:rsidRPr="00D36A25">
        <w:rPr>
          <w:rFonts w:ascii="TH Sarabun New" w:hAnsi="TH Sarabun New" w:cs="TH Sarabun New"/>
          <w:sz w:val="28"/>
          <w:cs/>
          <w:lang w:val="en-AU"/>
        </w:rPr>
        <w:t>ณัฐวุฒิ พานิช. (2563). การจัดการเรียนรู้เชิงรุก (</w:t>
      </w:r>
      <w:r w:rsidRPr="00D36A25">
        <w:rPr>
          <w:rFonts w:ascii="TH Sarabun New" w:hAnsi="TH Sarabun New" w:cs="TH Sarabun New"/>
          <w:sz w:val="28"/>
          <w:lang w:val="en-AU"/>
        </w:rPr>
        <w:t xml:space="preserve">Active Learning). </w:t>
      </w:r>
      <w:r w:rsidRPr="00D36A25">
        <w:rPr>
          <w:rFonts w:ascii="TH Sarabun New" w:hAnsi="TH Sarabun New" w:cs="TH Sarabun New"/>
          <w:sz w:val="28"/>
          <w:cs/>
          <w:lang w:val="en-AU"/>
        </w:rPr>
        <w:t>กรุงเทพฯ: สำนักพิมพ์แห่งจุฬาลงกรณ์มหาวิทยาลัย.</w:t>
      </w:r>
    </w:p>
    <w:p w14:paraId="32AA086A" w14:textId="77777777" w:rsidR="00D36A25" w:rsidRPr="00D36A25" w:rsidRDefault="00D36A25" w:rsidP="004D3B2E">
      <w:pPr>
        <w:tabs>
          <w:tab w:val="center" w:pos="1560"/>
        </w:tabs>
        <w:spacing w:after="0" w:line="240" w:lineRule="auto"/>
        <w:jc w:val="thaiDistribute"/>
        <w:rPr>
          <w:rFonts w:ascii="TH Sarabun New" w:hAnsi="TH Sarabun New" w:cs="TH Sarabun New"/>
          <w:sz w:val="28"/>
          <w:lang w:val="en-AU"/>
        </w:rPr>
      </w:pPr>
      <w:r w:rsidRPr="00D36A25">
        <w:rPr>
          <w:rFonts w:ascii="TH Sarabun New" w:hAnsi="TH Sarabun New" w:cs="TH Sarabun New"/>
          <w:sz w:val="28"/>
          <w:cs/>
          <w:lang w:val="en-AU"/>
        </w:rPr>
        <w:t>ศรบรม กุลลาวัณย์ และ สิรินธร สินจินดาวงศ์. (2566). การจัดการเรียนรู้โดยใช้เกมเป็นฐานด้วยเกมกระดานเพื่อ</w:t>
      </w:r>
      <w:r w:rsidRPr="00D36A25">
        <w:rPr>
          <w:rFonts w:ascii="TH Sarabun New" w:hAnsi="TH Sarabun New" w:cs="TH Sarabun New"/>
          <w:sz w:val="28"/>
          <w:cs/>
          <w:lang w:val="en-AU"/>
        </w:rPr>
        <w:lastRenderedPageBreak/>
        <w:t>ส่งเสริมการเรียนรู้วิชาฟิสิกส์ของนักเรียนชั้นมัธยมศึกษาปีที่ 5. วารสารวิชาการศึกษาศาสตร์ ศรีนครินทรวิโรฒ.</w:t>
      </w:r>
    </w:p>
    <w:p w14:paraId="4011961C" w14:textId="77777777" w:rsidR="00D36A25" w:rsidRPr="00D36A25" w:rsidRDefault="00D36A25" w:rsidP="004D3B2E">
      <w:pPr>
        <w:tabs>
          <w:tab w:val="center" w:pos="1560"/>
        </w:tabs>
        <w:spacing w:after="0" w:line="240" w:lineRule="auto"/>
        <w:jc w:val="thaiDistribute"/>
        <w:rPr>
          <w:rFonts w:ascii="TH Sarabun New" w:hAnsi="TH Sarabun New" w:cs="TH Sarabun New"/>
          <w:sz w:val="28"/>
          <w:lang w:val="en-AU"/>
        </w:rPr>
      </w:pPr>
      <w:r w:rsidRPr="00D36A25">
        <w:rPr>
          <w:rFonts w:ascii="TH Sarabun New" w:hAnsi="TH Sarabun New" w:cs="TH Sarabun New"/>
          <w:sz w:val="28"/>
          <w:lang w:val="en-AU"/>
        </w:rPr>
        <w:t>Yunianta, T. N. H. (</w:t>
      </w:r>
      <w:r w:rsidRPr="00D36A25">
        <w:rPr>
          <w:rFonts w:ascii="TH Sarabun New" w:hAnsi="TH Sarabun New" w:cs="TH Sarabun New"/>
          <w:sz w:val="28"/>
          <w:cs/>
          <w:lang w:val="en-AU"/>
        </w:rPr>
        <w:t xml:space="preserve">2019). </w:t>
      </w:r>
      <w:r w:rsidRPr="00D36A25">
        <w:rPr>
          <w:rFonts w:ascii="TH Sarabun New" w:hAnsi="TH Sarabun New" w:cs="TH Sarabun New"/>
          <w:sz w:val="28"/>
          <w:lang w:val="en-AU"/>
        </w:rPr>
        <w:t xml:space="preserve">Learning Media Development of Board Game “The Labyrinth of Trigonometry” in Trigonometry Materials for the </w:t>
      </w:r>
      <w:r w:rsidRPr="00D36A25">
        <w:rPr>
          <w:rFonts w:ascii="TH Sarabun New" w:hAnsi="TH Sarabun New" w:cs="TH Sarabun New"/>
          <w:sz w:val="28"/>
          <w:cs/>
          <w:lang w:val="en-AU"/>
        </w:rPr>
        <w:t>10</w:t>
      </w:r>
      <w:r w:rsidRPr="00D36A25">
        <w:rPr>
          <w:rFonts w:ascii="TH Sarabun New" w:hAnsi="TH Sarabun New" w:cs="TH Sarabun New"/>
          <w:sz w:val="28"/>
          <w:lang w:val="en-AU"/>
        </w:rPr>
        <w:t xml:space="preserve">th Grade Senior High School. Satya Widya, </w:t>
      </w:r>
      <w:r w:rsidRPr="00D36A25">
        <w:rPr>
          <w:rFonts w:ascii="TH Sarabun New" w:hAnsi="TH Sarabun New" w:cs="TH Sarabun New"/>
          <w:sz w:val="28"/>
          <w:cs/>
          <w:lang w:val="en-AU"/>
        </w:rPr>
        <w:t>34(2)</w:t>
      </w:r>
      <w:r w:rsidRPr="00D36A25">
        <w:rPr>
          <w:rFonts w:ascii="TH Sarabun New" w:hAnsi="TH Sarabun New" w:cs="TH Sarabun New"/>
          <w:sz w:val="28"/>
          <w:lang w:val="en-AU"/>
        </w:rPr>
        <w:t xml:space="preserve">, </w:t>
      </w:r>
      <w:r w:rsidRPr="00D36A25">
        <w:rPr>
          <w:rFonts w:ascii="TH Sarabun New" w:hAnsi="TH Sarabun New" w:cs="TH Sarabun New"/>
          <w:sz w:val="28"/>
          <w:cs/>
          <w:lang w:val="en-AU"/>
        </w:rPr>
        <w:t>88–100.</w:t>
      </w:r>
    </w:p>
    <w:p w14:paraId="7DB89493" w14:textId="77777777" w:rsidR="00D36A25" w:rsidRPr="00D36A25" w:rsidRDefault="00D36A25" w:rsidP="004D3B2E">
      <w:pPr>
        <w:tabs>
          <w:tab w:val="center" w:pos="1560"/>
        </w:tabs>
        <w:spacing w:after="0" w:line="240" w:lineRule="auto"/>
        <w:jc w:val="thaiDistribute"/>
        <w:rPr>
          <w:rFonts w:ascii="TH Sarabun New" w:hAnsi="TH Sarabun New" w:cs="TH Sarabun New"/>
          <w:sz w:val="28"/>
          <w:lang w:val="en-AU"/>
        </w:rPr>
      </w:pPr>
      <w:r w:rsidRPr="00D36A25">
        <w:rPr>
          <w:rFonts w:ascii="TH Sarabun New" w:hAnsi="TH Sarabun New" w:cs="TH Sarabun New"/>
          <w:sz w:val="28"/>
          <w:lang w:val="en-AU"/>
        </w:rPr>
        <w:t>Sidarta, K. T., &amp; Yunianta, T. N. H. (</w:t>
      </w:r>
      <w:r w:rsidRPr="00D36A25">
        <w:rPr>
          <w:rFonts w:ascii="TH Sarabun New" w:hAnsi="TH Sarabun New" w:cs="TH Sarabun New"/>
          <w:sz w:val="28"/>
          <w:cs/>
          <w:lang w:val="en-AU"/>
        </w:rPr>
        <w:t xml:space="preserve">2019). </w:t>
      </w:r>
      <w:r w:rsidRPr="00D36A25">
        <w:rPr>
          <w:rFonts w:ascii="TH Sarabun New" w:hAnsi="TH Sarabun New" w:cs="TH Sarabun New"/>
          <w:sz w:val="28"/>
          <w:lang w:val="en-AU"/>
        </w:rPr>
        <w:t xml:space="preserve">Development of Domano Card as Learning Media for Trigonometry Courses. Scholaria: Jurnal Pendidikan dan Kebudayaan, </w:t>
      </w:r>
      <w:r w:rsidRPr="00D36A25">
        <w:rPr>
          <w:rFonts w:ascii="TH Sarabun New" w:hAnsi="TH Sarabun New" w:cs="TH Sarabun New"/>
          <w:sz w:val="28"/>
          <w:cs/>
          <w:lang w:val="en-AU"/>
        </w:rPr>
        <w:t>9(1)</w:t>
      </w:r>
      <w:r w:rsidRPr="00D36A25">
        <w:rPr>
          <w:rFonts w:ascii="TH Sarabun New" w:hAnsi="TH Sarabun New" w:cs="TH Sarabun New"/>
          <w:sz w:val="28"/>
          <w:lang w:val="en-AU"/>
        </w:rPr>
        <w:t xml:space="preserve">, </w:t>
      </w:r>
      <w:r w:rsidRPr="00D36A25">
        <w:rPr>
          <w:rFonts w:ascii="TH Sarabun New" w:hAnsi="TH Sarabun New" w:cs="TH Sarabun New"/>
          <w:sz w:val="28"/>
          <w:cs/>
          <w:lang w:val="en-AU"/>
        </w:rPr>
        <w:t>62–75.</w:t>
      </w:r>
    </w:p>
    <w:p w14:paraId="2D28B487" w14:textId="77777777" w:rsidR="00D36A25" w:rsidRPr="00D36A25" w:rsidRDefault="00D36A25" w:rsidP="004D3B2E">
      <w:pPr>
        <w:tabs>
          <w:tab w:val="center" w:pos="1560"/>
        </w:tabs>
        <w:spacing w:after="0" w:line="240" w:lineRule="auto"/>
        <w:jc w:val="thaiDistribute"/>
        <w:rPr>
          <w:rFonts w:ascii="TH Sarabun New" w:hAnsi="TH Sarabun New" w:cs="TH Sarabun New"/>
          <w:sz w:val="28"/>
          <w:lang w:val="en-AU"/>
        </w:rPr>
      </w:pPr>
      <w:r w:rsidRPr="00D36A25">
        <w:rPr>
          <w:rFonts w:ascii="TH Sarabun New" w:hAnsi="TH Sarabun New" w:cs="TH Sarabun New"/>
          <w:sz w:val="28"/>
          <w:lang w:val="en-AU"/>
        </w:rPr>
        <w:t>Utami, A. N., &amp; Mampouw, H. L. (</w:t>
      </w:r>
      <w:r w:rsidRPr="00D36A25">
        <w:rPr>
          <w:rFonts w:ascii="TH Sarabun New" w:hAnsi="TH Sarabun New" w:cs="TH Sarabun New"/>
          <w:sz w:val="28"/>
          <w:cs/>
          <w:lang w:val="en-AU"/>
        </w:rPr>
        <w:t xml:space="preserve">2020). </w:t>
      </w:r>
      <w:r w:rsidRPr="00D36A25">
        <w:rPr>
          <w:rFonts w:ascii="TH Sarabun New" w:hAnsi="TH Sarabun New" w:cs="TH Sarabun New"/>
          <w:sz w:val="28"/>
          <w:lang w:val="en-AU"/>
        </w:rPr>
        <w:t xml:space="preserve">Pengembangan Media Smart Trigo untuk Pembelajaran Trigonometri. Jurnal Cendekia: Jurnal Pendidikan Matematika, </w:t>
      </w:r>
      <w:r w:rsidRPr="00D36A25">
        <w:rPr>
          <w:rFonts w:ascii="TH Sarabun New" w:hAnsi="TH Sarabun New" w:cs="TH Sarabun New"/>
          <w:sz w:val="28"/>
          <w:cs/>
          <w:lang w:val="en-AU"/>
        </w:rPr>
        <w:t>4(2).</w:t>
      </w:r>
    </w:p>
    <w:p w14:paraId="0DA272E4" w14:textId="77777777" w:rsidR="00D36A25" w:rsidRPr="00D36A25" w:rsidRDefault="00D36A25" w:rsidP="004D3B2E">
      <w:pPr>
        <w:tabs>
          <w:tab w:val="center" w:pos="1560"/>
        </w:tabs>
        <w:spacing w:after="0" w:line="240" w:lineRule="auto"/>
        <w:jc w:val="thaiDistribute"/>
        <w:rPr>
          <w:rFonts w:ascii="TH Sarabun New" w:hAnsi="TH Sarabun New" w:cs="TH Sarabun New"/>
          <w:sz w:val="28"/>
          <w:lang w:val="en-AU"/>
        </w:rPr>
      </w:pPr>
      <w:r w:rsidRPr="00D36A25">
        <w:rPr>
          <w:rFonts w:ascii="TH Sarabun New" w:hAnsi="TH Sarabun New" w:cs="TH Sarabun New"/>
          <w:sz w:val="28"/>
          <w:lang w:val="en-AU"/>
        </w:rPr>
        <w:t>Prensky, M. (</w:t>
      </w:r>
      <w:r w:rsidRPr="00D36A25">
        <w:rPr>
          <w:rFonts w:ascii="TH Sarabun New" w:hAnsi="TH Sarabun New" w:cs="TH Sarabun New"/>
          <w:sz w:val="28"/>
          <w:cs/>
          <w:lang w:val="en-AU"/>
        </w:rPr>
        <w:t xml:space="preserve">2001). </w:t>
      </w:r>
      <w:r w:rsidRPr="00D36A25">
        <w:rPr>
          <w:rFonts w:ascii="TH Sarabun New" w:hAnsi="TH Sarabun New" w:cs="TH Sarabun New"/>
          <w:sz w:val="28"/>
          <w:lang w:val="en-AU"/>
        </w:rPr>
        <w:t>Digital Game-Based Learning. New York: McGraw-Hill.</w:t>
      </w:r>
    </w:p>
    <w:p w14:paraId="6F1A0B5F" w14:textId="2C1E521F" w:rsidR="00D36A25" w:rsidRPr="00D36A25" w:rsidRDefault="00D36A25" w:rsidP="004D3B2E">
      <w:pPr>
        <w:tabs>
          <w:tab w:val="center" w:pos="1560"/>
        </w:tabs>
        <w:spacing w:after="0" w:line="240" w:lineRule="auto"/>
        <w:jc w:val="thaiDistribute"/>
        <w:rPr>
          <w:rFonts w:ascii="TH Sarabun New" w:hAnsi="TH Sarabun New" w:cs="TH Sarabun New"/>
          <w:sz w:val="28"/>
          <w:cs/>
          <w:lang w:val="en-AU"/>
        </w:rPr>
        <w:sectPr w:rsidR="00D36A25" w:rsidRPr="00D36A25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  <w:r w:rsidRPr="00D36A25">
        <w:rPr>
          <w:rFonts w:ascii="TH Sarabun New" w:hAnsi="TH Sarabun New" w:cs="TH Sarabun New"/>
          <w:sz w:val="28"/>
          <w:lang w:val="en-AU"/>
        </w:rPr>
        <w:t>Gee, J. P. (</w:t>
      </w:r>
      <w:r w:rsidRPr="00D36A25">
        <w:rPr>
          <w:rFonts w:ascii="TH Sarabun New" w:hAnsi="TH Sarabun New" w:cs="TH Sarabun New"/>
          <w:sz w:val="28"/>
          <w:cs/>
          <w:lang w:val="en-AU"/>
        </w:rPr>
        <w:t xml:space="preserve">2003). </w:t>
      </w:r>
      <w:r w:rsidRPr="00D36A25">
        <w:rPr>
          <w:rFonts w:ascii="TH Sarabun New" w:hAnsi="TH Sarabun New" w:cs="TH Sarabun New"/>
          <w:sz w:val="28"/>
          <w:lang w:val="en-AU"/>
        </w:rPr>
        <w:t>What Video Games Have to Teach Us About Learning and Literacy. New York: Palgrave Macmillan.</w:t>
      </w:r>
    </w:p>
    <w:p w14:paraId="49C9BCAC" w14:textId="22413911" w:rsidR="00034F32" w:rsidRDefault="00034F32" w:rsidP="004D3B2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3F4FE0" w14:textId="77777777" w:rsidR="005C5FDD" w:rsidRDefault="005C5FDD" w:rsidP="00282096">
      <w:pPr>
        <w:spacing w:after="0" w:line="240" w:lineRule="auto"/>
      </w:pPr>
      <w:r>
        <w:separator/>
      </w:r>
    </w:p>
  </w:endnote>
  <w:endnote w:type="continuationSeparator" w:id="0">
    <w:p w14:paraId="483C58FA" w14:textId="77777777" w:rsidR="005C5FDD" w:rsidRDefault="005C5FDD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honburi">
    <w:altName w:val="Times New Roman"/>
    <w:panose1 w:val="02020603050405020304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="00F54BA8">
          <w:rPr>
            <w:rStyle w:val="a8"/>
            <w:rFonts w:ascii="TH SarabunPSK" w:hAnsi="TH SarabunPSK" w:cs="TH SarabunPSK"/>
            <w:noProof/>
            <w:sz w:val="28"/>
          </w:rPr>
          <w:t>6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2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ACB144" w14:textId="77777777" w:rsidR="005C5FDD" w:rsidRDefault="005C5FDD" w:rsidP="00282096">
      <w:pPr>
        <w:spacing w:after="0" w:line="240" w:lineRule="auto"/>
      </w:pPr>
      <w:r>
        <w:separator/>
      </w:r>
    </w:p>
  </w:footnote>
  <w:footnote w:type="continuationSeparator" w:id="0">
    <w:p w14:paraId="51D86EE1" w14:textId="77777777" w:rsidR="005C5FDD" w:rsidRDefault="005C5FDD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D8"/>
    <w:rsid w:val="00000DDE"/>
    <w:rsid w:val="00034F32"/>
    <w:rsid w:val="000737B0"/>
    <w:rsid w:val="000875E6"/>
    <w:rsid w:val="000917E1"/>
    <w:rsid w:val="000A070F"/>
    <w:rsid w:val="000C6FB1"/>
    <w:rsid w:val="000D3804"/>
    <w:rsid w:val="00135079"/>
    <w:rsid w:val="00141CD7"/>
    <w:rsid w:val="00173580"/>
    <w:rsid w:val="00202A86"/>
    <w:rsid w:val="0022607B"/>
    <w:rsid w:val="00242442"/>
    <w:rsid w:val="00244544"/>
    <w:rsid w:val="00282096"/>
    <w:rsid w:val="00282391"/>
    <w:rsid w:val="002A59FE"/>
    <w:rsid w:val="002C4F3F"/>
    <w:rsid w:val="002F28D8"/>
    <w:rsid w:val="00313C55"/>
    <w:rsid w:val="00314B01"/>
    <w:rsid w:val="003238B3"/>
    <w:rsid w:val="00353D7D"/>
    <w:rsid w:val="00361F4B"/>
    <w:rsid w:val="00386D57"/>
    <w:rsid w:val="00397926"/>
    <w:rsid w:val="003B5CCA"/>
    <w:rsid w:val="003D7F1C"/>
    <w:rsid w:val="0042136F"/>
    <w:rsid w:val="004346A3"/>
    <w:rsid w:val="00462B63"/>
    <w:rsid w:val="0047687B"/>
    <w:rsid w:val="00492645"/>
    <w:rsid w:val="004D3B2E"/>
    <w:rsid w:val="004E478D"/>
    <w:rsid w:val="0051000F"/>
    <w:rsid w:val="00516358"/>
    <w:rsid w:val="0054162D"/>
    <w:rsid w:val="00574E22"/>
    <w:rsid w:val="0057735B"/>
    <w:rsid w:val="005B16B7"/>
    <w:rsid w:val="005B6D26"/>
    <w:rsid w:val="005C5FDD"/>
    <w:rsid w:val="005E3358"/>
    <w:rsid w:val="00601C21"/>
    <w:rsid w:val="00612DFB"/>
    <w:rsid w:val="006149CC"/>
    <w:rsid w:val="0064022F"/>
    <w:rsid w:val="00665BA5"/>
    <w:rsid w:val="0069626F"/>
    <w:rsid w:val="006C52D2"/>
    <w:rsid w:val="006C5E98"/>
    <w:rsid w:val="006D1359"/>
    <w:rsid w:val="00720860"/>
    <w:rsid w:val="00730DE0"/>
    <w:rsid w:val="00733F09"/>
    <w:rsid w:val="007446B8"/>
    <w:rsid w:val="007456BF"/>
    <w:rsid w:val="007508B8"/>
    <w:rsid w:val="007720C2"/>
    <w:rsid w:val="00800EB1"/>
    <w:rsid w:val="00812E87"/>
    <w:rsid w:val="00823156"/>
    <w:rsid w:val="00827321"/>
    <w:rsid w:val="00830A6B"/>
    <w:rsid w:val="00833E61"/>
    <w:rsid w:val="00850F83"/>
    <w:rsid w:val="008701D3"/>
    <w:rsid w:val="00891B90"/>
    <w:rsid w:val="008A3514"/>
    <w:rsid w:val="008A4A59"/>
    <w:rsid w:val="008E1790"/>
    <w:rsid w:val="00931B69"/>
    <w:rsid w:val="00946699"/>
    <w:rsid w:val="00950E30"/>
    <w:rsid w:val="00952150"/>
    <w:rsid w:val="0097320D"/>
    <w:rsid w:val="0098175B"/>
    <w:rsid w:val="009B3A64"/>
    <w:rsid w:val="009B5C67"/>
    <w:rsid w:val="009D016F"/>
    <w:rsid w:val="009D4041"/>
    <w:rsid w:val="009D752D"/>
    <w:rsid w:val="009F35C9"/>
    <w:rsid w:val="009F528A"/>
    <w:rsid w:val="00A208A9"/>
    <w:rsid w:val="00A54431"/>
    <w:rsid w:val="00A90381"/>
    <w:rsid w:val="00AB5886"/>
    <w:rsid w:val="00AD0BC7"/>
    <w:rsid w:val="00AD498B"/>
    <w:rsid w:val="00AD6477"/>
    <w:rsid w:val="00B02291"/>
    <w:rsid w:val="00B07C32"/>
    <w:rsid w:val="00B310AB"/>
    <w:rsid w:val="00B43EC6"/>
    <w:rsid w:val="00B63449"/>
    <w:rsid w:val="00B953F2"/>
    <w:rsid w:val="00BD224E"/>
    <w:rsid w:val="00C23AFE"/>
    <w:rsid w:val="00C27949"/>
    <w:rsid w:val="00C66B74"/>
    <w:rsid w:val="00D00B4C"/>
    <w:rsid w:val="00D36A25"/>
    <w:rsid w:val="00D639A8"/>
    <w:rsid w:val="00D75785"/>
    <w:rsid w:val="00DB3189"/>
    <w:rsid w:val="00DB35B9"/>
    <w:rsid w:val="00DD1E58"/>
    <w:rsid w:val="00DD6385"/>
    <w:rsid w:val="00DE4F0F"/>
    <w:rsid w:val="00DE6C78"/>
    <w:rsid w:val="00E119C5"/>
    <w:rsid w:val="00E2502F"/>
    <w:rsid w:val="00E35620"/>
    <w:rsid w:val="00E4403C"/>
    <w:rsid w:val="00EA36CC"/>
    <w:rsid w:val="00EA6643"/>
    <w:rsid w:val="00EB16E9"/>
    <w:rsid w:val="00EC2E1D"/>
    <w:rsid w:val="00EC3472"/>
    <w:rsid w:val="00ED1334"/>
    <w:rsid w:val="00EE16E7"/>
    <w:rsid w:val="00F021E9"/>
    <w:rsid w:val="00F11CB8"/>
    <w:rsid w:val="00F232BC"/>
    <w:rsid w:val="00F54BA8"/>
    <w:rsid w:val="00F553E9"/>
    <w:rsid w:val="00F63A3D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saree.von@pcshspt.ac.th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2555</Words>
  <Characters>14566</Characters>
  <Application>Microsoft Office Word</Application>
  <DocSecurity>0</DocSecurity>
  <Lines>121</Lines>
  <Paragraphs>34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TPG</cp:lastModifiedBy>
  <cp:revision>2</cp:revision>
  <cp:lastPrinted>2026-07-15T13:39:00Z</cp:lastPrinted>
  <dcterms:created xsi:type="dcterms:W3CDTF">2026-07-15T13:39:00Z</dcterms:created>
  <dcterms:modified xsi:type="dcterms:W3CDTF">2026-07-15T13:39:00Z</dcterms:modified>
</cp:coreProperties>
</file>