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7177515"/>
    <w:p w14:paraId="2A3C1D31" w14:textId="79D9832C" w:rsidR="0017058F" w:rsidRPr="00EF1C35" w:rsidRDefault="00282391" w:rsidP="0017058F">
      <w:pPr>
        <w:widowControl w:val="0"/>
        <w:pBdr>
          <w:top w:val="nil"/>
          <w:left w:val="nil"/>
          <w:bottom w:val="nil"/>
          <w:right w:val="nil"/>
          <w:between w:val="nil"/>
        </w:pBdr>
        <w:spacing w:after="0" w:line="240" w:lineRule="auto"/>
        <w:ind w:left="720" w:right="259"/>
        <w:jc w:val="center"/>
        <w:rPr>
          <w:rFonts w:ascii="TH SarabunPSK" w:eastAsia="Sarabun" w:hAnsi="TH SarabunPSK" w:cs="TH SarabunPSK"/>
          <w:b/>
          <w:color w:val="000000"/>
          <w:sz w:val="32"/>
          <w:szCs w:val="32"/>
        </w:rPr>
      </w:pPr>
      <w:r>
        <w:rPr>
          <w:rFonts w:ascii="TH SarabunPSK" w:hAnsi="TH SarabunPSK" w:cs="TH SarabunPSK"/>
          <w:noProof/>
          <w:sz w:val="28"/>
          <w:lang w:val="th-TH"/>
        </w:rPr>
        <mc:AlternateContent>
          <mc:Choice Requires="wps">
            <w:drawing>
              <wp:anchor distT="0" distB="0" distL="114300" distR="114300" simplePos="0" relativeHeight="252127232" behindDoc="0" locked="0" layoutInCell="1" allowOverlap="1" wp14:anchorId="4EC7CCE8" wp14:editId="2D692916">
                <wp:simplePos x="0" y="0"/>
                <wp:positionH relativeFrom="column">
                  <wp:posOffset>4707425</wp:posOffset>
                </wp:positionH>
                <wp:positionV relativeFrom="paragraph">
                  <wp:posOffset>-893864</wp:posOffset>
                </wp:positionV>
                <wp:extent cx="1625600" cy="2946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166C77B5" w:rsidR="00282391" w:rsidRPr="00135079" w:rsidRDefault="00282391" w:rsidP="00135079">
                            <w:pP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CCE8" id="สี่เหลี่ยมผืนผ้า 2" o:spid="_x0000_s1026" style="position:absolute;left:0;text-align:left;margin-left:370.65pt;margin-top:-70.4pt;width:128pt;height:23.2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" filled="f" stroked="f" strokeweight=".25pt">
                <v:textbox>
                  <w:txbxContent>
                    <w:p w14:paraId="17DE654C" w14:textId="166C77B5" w:rsidR="00282391" w:rsidRPr="00135079" w:rsidRDefault="00282391" w:rsidP="00135079">
                      <w:pPr>
                        <w:rPr>
                          <w:rFonts w:ascii="TH SarabunPSK" w:hAnsi="TH SarabunPSK" w:cs="TH SarabunPSK"/>
                          <w:color w:val="C00000"/>
                          <w:sz w:val="28"/>
                          <w:cs/>
                        </w:rPr>
                      </w:pPr>
                    </w:p>
                  </w:txbxContent>
                </v:textbox>
              </v:rect>
            </w:pict>
          </mc:Fallback>
        </mc:AlternateContent>
      </w:r>
      <w:bookmarkStart w:id="1" w:name="_Hlk203207134"/>
      <w:bookmarkEnd w:id="0"/>
      <w:r w:rsidR="00507B90" w:rsidRPr="00507B90">
        <w:rPr>
          <w:rFonts w:ascii="TH SarabunPSK" w:eastAsia="Sarabun" w:hAnsi="TH SarabunPSK" w:cs="TH SarabunPSK"/>
          <w:b/>
          <w:color w:val="000000"/>
          <w:sz w:val="32"/>
          <w:szCs w:val="32"/>
        </w:rPr>
        <w:t>An AI Assurance and Audit Workbench for Chest X-ray Models</w:t>
      </w:r>
    </w:p>
    <w:bookmarkEnd w:id="1"/>
    <w:p w14:paraId="11413D2C" w14:textId="77777777" w:rsidR="0017058F" w:rsidRDefault="0017058F" w:rsidP="0017058F">
      <w:pPr>
        <w:pStyle w:val="NoSpacing"/>
        <w:rPr>
          <w:rFonts w:ascii="TH SarabunPSK" w:hAnsi="TH SarabunPSK" w:cs="TH SarabunPSK"/>
          <w:b/>
          <w:bCs/>
          <w:sz w:val="32"/>
          <w:szCs w:val="32"/>
        </w:rPr>
      </w:pPr>
    </w:p>
    <w:p w14:paraId="6E6F80F4" w14:textId="0ED48493" w:rsidR="0017058F" w:rsidRPr="0017058F" w:rsidRDefault="00AD0BC7" w:rsidP="0017058F">
      <w:pPr>
        <w:pStyle w:val="NoSpacing"/>
        <w:jc w:val="center"/>
        <w:rPr>
          <w:rFonts w:ascii="TH SarabunPSK" w:hAnsi="TH SarabunPSK" w:cs="TH SarabunPSK"/>
        </w:rPr>
      </w:pPr>
      <w:r>
        <w:rPr>
          <w:rFonts w:ascii="TH SarabunPSK" w:hAnsi="TH SarabunPSK" w:cs="TH SarabunPSK"/>
          <w:noProof/>
          <w:sz w:val="28"/>
          <w:lang w:val="th-TH"/>
        </w:rPr>
        <mc:AlternateContent>
          <mc:Choice Requires="wps">
            <w:drawing>
              <wp:anchor distT="0" distB="0" distL="114300" distR="114300" simplePos="0" relativeHeight="251366400" behindDoc="0" locked="0" layoutInCell="1" allowOverlap="1" wp14:anchorId="6C487053" wp14:editId="10525194">
                <wp:simplePos x="0" y="0"/>
                <wp:positionH relativeFrom="column">
                  <wp:posOffset>4747437</wp:posOffset>
                </wp:positionH>
                <wp:positionV relativeFrom="paragraph">
                  <wp:posOffset>189112</wp:posOffset>
                </wp:positionV>
                <wp:extent cx="1583070" cy="261620"/>
                <wp:effectExtent l="0" t="0" r="4445" b="5080"/>
                <wp:wrapNone/>
                <wp:docPr id="1427034136" name="สี่เหลี่ยมผืนผ้า 2"/>
                <wp:cNvGraphicFramePr/>
                <a:graphic xmlns:a="http://schemas.openxmlformats.org/drawingml/2006/main">
                  <a:graphicData uri="http://schemas.microsoft.com/office/word/2010/wordprocessingShape">
                    <wps:wsp>
                      <wps:cNvSpPr/>
                      <wps:spPr>
                        <a:xfrm>
                          <a:off x="0" y="0"/>
                          <a:ext cx="158307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4B5D0" w14:textId="11A80F03" w:rsidR="00A208A9" w:rsidRPr="00AD0BC7" w:rsidRDefault="00A208A9" w:rsidP="00A208A9">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87053" id="_x0000_s1027" style="position:absolute;left:0;text-align:left;margin-left:373.8pt;margin-top:14.9pt;width:124.65pt;height:20.6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" fillcolor="white [3212]" stroked="f" strokeweight=".25pt">
                <v:textbox>
                  <w:txbxContent>
                    <w:p w14:paraId="4404B5D0" w14:textId="11A80F03" w:rsidR="00A208A9" w:rsidRPr="00AD0BC7" w:rsidRDefault="00A208A9" w:rsidP="00A208A9">
                      <w:pPr>
                        <w:jc w:val="center"/>
                        <w:rPr>
                          <w:rFonts w:ascii="TH SarabunPSK" w:hAnsi="TH SarabunPSK" w:cs="TH SarabunPSK"/>
                          <w:color w:val="C00000"/>
                          <w:sz w:val="28"/>
                          <w:cs/>
                        </w:rPr>
                      </w:pPr>
                    </w:p>
                  </w:txbxContent>
                </v:textbox>
              </v:rect>
            </w:pict>
          </mc:Fallback>
        </mc:AlternateContent>
      </w:r>
      <w:r w:rsidR="0017058F">
        <w:rPr>
          <w:rFonts w:ascii="TH SarabunPSK" w:hAnsi="TH SarabunPSK" w:cs="TH SarabunPSK"/>
          <w:noProof/>
          <w:sz w:val="28"/>
          <w:lang w:val="th-TH"/>
        </w:rPr>
        <mc:AlternateContent>
          <mc:Choice Requires="wps">
            <w:drawing>
              <wp:anchor distT="0" distB="0" distL="114300" distR="114300" simplePos="0" relativeHeight="251316224" behindDoc="0" locked="0" layoutInCell="1" allowOverlap="1" wp14:anchorId="4762C3B9" wp14:editId="66B484E5">
                <wp:simplePos x="0" y="0"/>
                <wp:positionH relativeFrom="column">
                  <wp:posOffset>-3341663</wp:posOffset>
                </wp:positionH>
                <wp:positionV relativeFrom="paragraph">
                  <wp:posOffset>232312</wp:posOffset>
                </wp:positionV>
                <wp:extent cx="585714" cy="116840"/>
                <wp:effectExtent l="0" t="0" r="24130" b="16510"/>
                <wp:wrapNone/>
                <wp:docPr id="1465830554" name="สี่เหลี่ยมผืนผ้า 2"/>
                <wp:cNvGraphicFramePr/>
                <a:graphic xmlns:a="http://schemas.openxmlformats.org/drawingml/2006/main">
                  <a:graphicData uri="http://schemas.microsoft.com/office/word/2010/wordprocessingShape">
                    <wps:wsp>
                      <wps:cNvSpPr/>
                      <wps:spPr>
                        <a:xfrm>
                          <a:off x="0" y="0"/>
                          <a:ext cx="585714" cy="116840"/>
                        </a:xfrm>
                        <a:prstGeom prst="rect">
                          <a:avLst/>
                        </a:prstGeom>
                        <a:solidFill>
                          <a:schemeClr val="bg1"/>
                        </a:solid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5B079BF6" w14:textId="2EB5F027" w:rsidR="00A208A9" w:rsidRPr="00A208A9" w:rsidRDefault="00A208A9" w:rsidP="0017058F">
                            <w:pPr>
                              <w:rPr>
                                <w:rFonts w:ascii="TH SarabunPSK" w:hAnsi="TH SarabunPSK" w:cs="TH SarabunPSK"/>
                                <w:color w:val="000000" w:themeColor="text1"/>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2C3B9" id="_x0000_s1028" style="position:absolute;left:0;text-align:left;margin-left:-263.1pt;margin-top:18.3pt;width:46.1pt;height:9.2pt;z-index:2513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" fillcolor="white [3212]" strokecolor="#0a121c [484]" strokeweight=".25pt">
                <v:textbox>
                  <w:txbxContent>
                    <w:p w14:paraId="5B079BF6" w14:textId="2EB5F027" w:rsidR="00A208A9" w:rsidRPr="00A208A9" w:rsidRDefault="00A208A9" w:rsidP="0017058F">
                      <w:pPr>
                        <w:rPr>
                          <w:rFonts w:ascii="TH SarabunPSK" w:hAnsi="TH SarabunPSK" w:cs="TH SarabunPSK"/>
                          <w:color w:val="000000" w:themeColor="text1"/>
                          <w:sz w:val="28"/>
                          <w:szCs w:val="36"/>
                        </w:rPr>
                      </w:pPr>
                    </w:p>
                  </w:txbxContent>
                </v:textbox>
              </v:rect>
            </w:pict>
          </mc:Fallback>
        </mc:AlternateContent>
      </w:r>
      <w:r>
        <w:rPr>
          <w:rFonts w:ascii="TH SarabunPSK" w:hAnsi="TH SarabunPSK" w:cs="TH SarabunPSK"/>
          <w:noProof/>
          <w:sz w:val="28"/>
          <w:lang w:val="th-TH"/>
        </w:rPr>
        <mc:AlternateContent>
          <mc:Choice Requires="wps">
            <w:drawing>
              <wp:anchor distT="0" distB="0" distL="114300" distR="114300" simplePos="0" relativeHeight="252135424" behindDoc="0" locked="0" layoutInCell="1" allowOverlap="1" wp14:anchorId="333681E2" wp14:editId="27E0F4E1">
                <wp:simplePos x="0" y="0"/>
                <wp:positionH relativeFrom="column">
                  <wp:posOffset>4739640</wp:posOffset>
                </wp:positionH>
                <wp:positionV relativeFrom="paragraph">
                  <wp:posOffset>194310</wp:posOffset>
                </wp:positionV>
                <wp:extent cx="1539240" cy="261620"/>
                <wp:effectExtent l="0" t="0" r="3810" b="5080"/>
                <wp:wrapNone/>
                <wp:docPr id="18" name="สี่เหลี่ยมผืนผ้า 2"/>
                <wp:cNvGraphicFramePr/>
                <a:graphic xmlns:a="http://schemas.openxmlformats.org/drawingml/2006/main">
                  <a:graphicData uri="http://schemas.microsoft.com/office/word/2010/wordprocessingShape">
                    <wps:wsp>
                      <wps:cNvSpPr/>
                      <wps:spPr>
                        <a:xfrm>
                          <a:off x="0" y="0"/>
                          <a:ext cx="153924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96F479" w14:textId="7754B210" w:rsidR="00AD0BC7" w:rsidRPr="00AD0BC7" w:rsidRDefault="00AD0BC7" w:rsidP="00AD0BC7">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681E2" id="_x0000_s1029" style="position:absolute;left:0;text-align:left;margin-left:373.2pt;margin-top:15.3pt;width:121.2pt;height:20.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" fillcolor="white [3212]" stroked="f" strokeweight=".25pt">
                <v:textbox>
                  <w:txbxContent>
                    <w:p w14:paraId="0D96F479" w14:textId="7754B210" w:rsidR="00AD0BC7" w:rsidRPr="00AD0BC7" w:rsidRDefault="00AD0BC7" w:rsidP="00AD0BC7">
                      <w:pPr>
                        <w:jc w:val="center"/>
                        <w:rPr>
                          <w:rFonts w:ascii="TH SarabunPSK" w:hAnsi="TH SarabunPSK" w:cs="TH SarabunPSK"/>
                          <w:color w:val="C00000"/>
                          <w:sz w:val="28"/>
                          <w:cs/>
                        </w:rPr>
                      </w:pPr>
                    </w:p>
                  </w:txbxContent>
                </v:textbox>
              </v:rect>
            </w:pict>
          </mc:Fallback>
        </mc:AlternateContent>
      </w:r>
      <w:proofErr w:type="spellStart"/>
      <w:r w:rsidR="0017058F" w:rsidRPr="00EF1C35">
        <w:rPr>
          <w:rFonts w:ascii="TH Sarabun New" w:eastAsia="Sarabun" w:hAnsi="TH Sarabun New" w:cs="TH Sarabun New"/>
          <w:b/>
          <w:bCs/>
          <w:color w:val="000000"/>
          <w:sz w:val="28"/>
        </w:rPr>
        <w:t>Nattakrit</w:t>
      </w:r>
      <w:proofErr w:type="spellEnd"/>
      <w:r w:rsidR="0017058F" w:rsidRPr="00EF1C35">
        <w:rPr>
          <w:rFonts w:ascii="TH Sarabun New" w:eastAsia="Sarabun" w:hAnsi="TH Sarabun New" w:cs="TH Sarabun New"/>
          <w:b/>
          <w:bCs/>
          <w:color w:val="000000"/>
          <w:sz w:val="28"/>
        </w:rPr>
        <w:t xml:space="preserve"> Tadrabiab</w:t>
      </w:r>
      <w:r w:rsidR="0017058F" w:rsidRPr="00EF1C35">
        <w:rPr>
          <w:rFonts w:ascii="TH Sarabun New" w:eastAsia="Sarabun" w:hAnsi="TH Sarabun New" w:cs="TH Sarabun New"/>
          <w:b/>
          <w:bCs/>
          <w:color w:val="000000"/>
          <w:sz w:val="28"/>
          <w:vertAlign w:val="superscript"/>
        </w:rPr>
        <w:t>1</w:t>
      </w:r>
      <w:r w:rsidR="0017058F" w:rsidRPr="00EF1C35">
        <w:rPr>
          <w:rFonts w:ascii="TH Sarabun New" w:eastAsia="Sarabun" w:hAnsi="TH Sarabun New" w:cs="TH Sarabun New"/>
          <w:b/>
          <w:bCs/>
          <w:color w:val="000000"/>
          <w:sz w:val="28"/>
        </w:rPr>
        <w:t xml:space="preserve">, </w:t>
      </w:r>
      <w:proofErr w:type="spellStart"/>
      <w:r w:rsidR="0017058F" w:rsidRPr="00EF1C35">
        <w:rPr>
          <w:rFonts w:ascii="TH Sarabun New" w:eastAsia="Sarabun" w:hAnsi="TH Sarabun New" w:cs="TH Sarabun New"/>
          <w:b/>
          <w:bCs/>
          <w:color w:val="000000"/>
          <w:sz w:val="28"/>
        </w:rPr>
        <w:t>Pasavee</w:t>
      </w:r>
      <w:proofErr w:type="spellEnd"/>
      <w:r w:rsidR="0017058F" w:rsidRPr="00EF1C35">
        <w:rPr>
          <w:rFonts w:ascii="TH Sarabun New" w:eastAsia="Sarabun" w:hAnsi="TH Sarabun New" w:cs="TH Sarabun New"/>
          <w:b/>
          <w:bCs/>
          <w:color w:val="000000"/>
          <w:sz w:val="28"/>
        </w:rPr>
        <w:t xml:space="preserve"> Jaipain</w:t>
      </w:r>
      <w:proofErr w:type="gramStart"/>
      <w:r w:rsidR="0017058F" w:rsidRPr="00EF1C35">
        <w:rPr>
          <w:rFonts w:ascii="TH Sarabun New" w:eastAsia="Sarabun" w:hAnsi="TH Sarabun New" w:cs="TH Sarabun New"/>
          <w:b/>
          <w:bCs/>
          <w:color w:val="000000"/>
          <w:sz w:val="28"/>
          <w:vertAlign w:val="superscript"/>
        </w:rPr>
        <w:t>1</w:t>
      </w:r>
      <w:r w:rsidR="0017058F" w:rsidRPr="00EF1C35">
        <w:rPr>
          <w:rFonts w:ascii="TH Sarabun New" w:eastAsia="Sarabun" w:hAnsi="TH Sarabun New" w:cs="TH Sarabun New"/>
          <w:b/>
          <w:bCs/>
          <w:color w:val="000000"/>
          <w:sz w:val="28"/>
        </w:rPr>
        <w:t xml:space="preserve"> </w:t>
      </w:r>
      <w:bookmarkStart w:id="2" w:name="_Hlk203207506"/>
      <w:r w:rsidR="0017058F" w:rsidRPr="00EF1C35">
        <w:rPr>
          <w:rFonts w:ascii="TH Sarabun New" w:eastAsia="Sarabun" w:hAnsi="TH Sarabun New" w:cs="TH Sarabun New"/>
          <w:b/>
          <w:bCs/>
          <w:color w:val="000000"/>
          <w:sz w:val="28"/>
        </w:rPr>
        <w:t>,</w:t>
      </w:r>
      <w:proofErr w:type="gramEnd"/>
      <w:r w:rsidR="0017058F" w:rsidRPr="00EF1C35">
        <w:rPr>
          <w:rFonts w:ascii="TH Sarabun New" w:eastAsia="Sarabun" w:hAnsi="TH Sarabun New" w:cs="TH Sarabun New"/>
          <w:b/>
          <w:bCs/>
          <w:color w:val="000000"/>
          <w:sz w:val="28"/>
        </w:rPr>
        <w:t xml:space="preserve"> Atiphon kaeochamnong</w:t>
      </w:r>
      <w:r w:rsidR="0017058F" w:rsidRPr="00EF1C35">
        <w:rPr>
          <w:rFonts w:ascii="TH Sarabun New" w:eastAsia="Sarabun" w:hAnsi="TH Sarabun New" w:cs="TH Sarabun New"/>
          <w:b/>
          <w:bCs/>
          <w:color w:val="000000"/>
          <w:sz w:val="28"/>
          <w:vertAlign w:val="superscript"/>
        </w:rPr>
        <w:t>1</w:t>
      </w:r>
      <w:bookmarkEnd w:id="2"/>
      <w:r w:rsidR="0017058F">
        <w:rPr>
          <w:rFonts w:ascii="TH Sarabun New" w:eastAsia="Sarabun" w:hAnsi="TH Sarabun New" w:cs="TH Sarabun New"/>
          <w:b/>
          <w:bCs/>
          <w:color w:val="000000"/>
          <w:sz w:val="28"/>
          <w:vertAlign w:val="superscript"/>
        </w:rPr>
        <w:t>*</w:t>
      </w:r>
    </w:p>
    <w:p w14:paraId="46B30381" w14:textId="77777777" w:rsidR="0017058F" w:rsidRPr="00EF1C35" w:rsidRDefault="0017058F" w:rsidP="0017058F">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color w:val="000000"/>
          <w:sz w:val="28"/>
          <w:vertAlign w:val="superscript"/>
        </w:rPr>
      </w:pPr>
      <w:proofErr w:type="spellStart"/>
      <w:r w:rsidRPr="00EF1C35">
        <w:rPr>
          <w:rFonts w:ascii="TH Sarabun New" w:eastAsia="Sarabun" w:hAnsi="TH Sarabun New" w:cs="TH Sarabun New"/>
          <w:b/>
          <w:bCs/>
          <w:color w:val="000000"/>
          <w:sz w:val="28"/>
        </w:rPr>
        <w:t>Thapanawat</w:t>
      </w:r>
      <w:proofErr w:type="spellEnd"/>
      <w:r w:rsidRPr="00EF1C35">
        <w:rPr>
          <w:rFonts w:ascii="TH Sarabun New" w:eastAsia="Sarabun" w:hAnsi="TH Sarabun New" w:cs="TH Sarabun New"/>
          <w:b/>
          <w:bCs/>
          <w:color w:val="000000"/>
          <w:sz w:val="28"/>
        </w:rPr>
        <w:t xml:space="preserve"> Chooklin</w:t>
      </w:r>
      <w:r w:rsidRPr="00EF1C35">
        <w:rPr>
          <w:rFonts w:ascii="TH Sarabun New" w:eastAsia="Sarabun" w:hAnsi="TH Sarabun New" w:cs="TH Sarabun New"/>
          <w:b/>
          <w:bCs/>
          <w:color w:val="000000"/>
          <w:sz w:val="28"/>
          <w:vertAlign w:val="superscript"/>
        </w:rPr>
        <w:t>1</w:t>
      </w:r>
    </w:p>
    <w:p w14:paraId="4B1F8797" w14:textId="0882D18F" w:rsidR="002F28D8" w:rsidRPr="00AD0BC7" w:rsidRDefault="00AD0BC7" w:rsidP="0017058F">
      <w:pPr>
        <w:spacing w:after="0" w:line="240" w:lineRule="auto"/>
        <w:jc w:val="center"/>
        <w:rPr>
          <w:rFonts w:ascii="TH SarabunPSK" w:hAnsi="TH SarabunPSK" w:cs="TH SarabunPSK"/>
          <w:i/>
          <w:iCs/>
          <w:sz w:val="28"/>
          <w:cs/>
        </w:rPr>
      </w:pPr>
      <w:r>
        <w:rPr>
          <w:rFonts w:ascii="TH SarabunPSK" w:hAnsi="TH SarabunPSK" w:cs="TH SarabunPSK"/>
          <w:noProof/>
          <w:sz w:val="28"/>
          <w:lang w:val="th-TH"/>
        </w:rPr>
        <mc:AlternateContent>
          <mc:Choice Requires="wps">
            <w:drawing>
              <wp:anchor distT="0" distB="0" distL="114300" distR="114300" simplePos="0" relativeHeight="252139520" behindDoc="0" locked="0" layoutInCell="1" allowOverlap="1" wp14:anchorId="20864B79" wp14:editId="680D2EC6">
                <wp:simplePos x="0" y="0"/>
                <wp:positionH relativeFrom="column">
                  <wp:posOffset>4717415</wp:posOffset>
                </wp:positionH>
                <wp:positionV relativeFrom="paragraph">
                  <wp:posOffset>175895</wp:posOffset>
                </wp:positionV>
                <wp:extent cx="1583055" cy="266400"/>
                <wp:effectExtent l="0" t="0" r="4445" b="635"/>
                <wp:wrapNone/>
                <wp:docPr id="20" name="สี่เหลี่ยมผืนผ้า 2"/>
                <wp:cNvGraphicFramePr/>
                <a:graphic xmlns:a="http://schemas.openxmlformats.org/drawingml/2006/main">
                  <a:graphicData uri="http://schemas.microsoft.com/office/word/2010/wordprocessingShape">
                    <wps:wsp>
                      <wps:cNvSpPr/>
                      <wps:spPr>
                        <a:xfrm>
                          <a:off x="0" y="0"/>
                          <a:ext cx="1583055" cy="26640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C1E4BA" w14:textId="0326F0AC" w:rsidR="00AD0BC7" w:rsidRPr="00AD0BC7" w:rsidRDefault="00AD0BC7" w:rsidP="00AD0BC7">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64B79" id="_x0000_s1030" style="position:absolute;left:0;text-align:left;margin-left:371.45pt;margin-top:13.85pt;width:124.65pt;height:21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" fillcolor="white [3212]" stroked="f" strokeweight=".25pt">
                <v:textbox>
                  <w:txbxContent>
                    <w:p w14:paraId="2BC1E4BA" w14:textId="0326F0AC" w:rsidR="00AD0BC7" w:rsidRPr="00AD0BC7" w:rsidRDefault="00AD0BC7" w:rsidP="00AD0BC7">
                      <w:pPr>
                        <w:jc w:val="center"/>
                        <w:rPr>
                          <w:rFonts w:ascii="TH SarabunPSK" w:hAnsi="TH SarabunPSK" w:cs="TH SarabunPSK"/>
                          <w:color w:val="C00000"/>
                          <w:sz w:val="28"/>
                          <w:cs/>
                        </w:rPr>
                      </w:pPr>
                    </w:p>
                  </w:txbxContent>
                </v:textbox>
              </v:rect>
            </w:pict>
          </mc:Fallback>
        </mc:AlternateContent>
      </w:r>
      <w:r w:rsidR="0017058F" w:rsidRPr="002D16EE">
        <w:rPr>
          <w:rFonts w:ascii="TH Sarabun New" w:eastAsia="Sarabun" w:hAnsi="TH Sarabun New" w:cs="TH Sarabun New"/>
          <w:i/>
          <w:iCs/>
          <w:color w:val="000000"/>
          <w:sz w:val="24"/>
          <w:szCs w:val="24"/>
          <w:vertAlign w:val="superscript"/>
        </w:rPr>
        <w:t>1</w:t>
      </w:r>
      <w:r w:rsidR="0017058F" w:rsidRPr="002D16EE">
        <w:rPr>
          <w:rFonts w:ascii="TH Sarabun New" w:eastAsia="Sarabun" w:hAnsi="TH Sarabun New" w:cs="TH Sarabun New"/>
          <w:i/>
          <w:color w:val="000000"/>
          <w:sz w:val="24"/>
          <w:szCs w:val="24"/>
        </w:rPr>
        <w:t xml:space="preserve">Princess Chulabhorn Science High School </w:t>
      </w:r>
      <w:r w:rsidR="0017058F">
        <w:rPr>
          <w:rFonts w:ascii="TH Sarabun New" w:eastAsia="Sarabun" w:hAnsi="TH Sarabun New" w:cs="TH Sarabun New"/>
          <w:i/>
          <w:color w:val="000000"/>
          <w:sz w:val="24"/>
          <w:szCs w:val="24"/>
        </w:rPr>
        <w:t xml:space="preserve">Nakhon </w:t>
      </w:r>
      <w:proofErr w:type="spellStart"/>
      <w:r w:rsidR="0017058F">
        <w:rPr>
          <w:rFonts w:ascii="TH Sarabun New" w:eastAsia="Sarabun" w:hAnsi="TH Sarabun New" w:cs="TH Sarabun New"/>
          <w:i/>
          <w:color w:val="000000"/>
          <w:sz w:val="24"/>
          <w:szCs w:val="24"/>
        </w:rPr>
        <w:t>si</w:t>
      </w:r>
      <w:proofErr w:type="spellEnd"/>
      <w:r w:rsidR="0017058F">
        <w:rPr>
          <w:rFonts w:ascii="TH Sarabun New" w:eastAsia="Sarabun" w:hAnsi="TH Sarabun New" w:cs="TH Sarabun New"/>
          <w:i/>
          <w:color w:val="000000"/>
          <w:sz w:val="24"/>
          <w:szCs w:val="24"/>
        </w:rPr>
        <w:t xml:space="preserve"> </w:t>
      </w:r>
      <w:proofErr w:type="spellStart"/>
      <w:proofErr w:type="gramStart"/>
      <w:r w:rsidR="0017058F">
        <w:rPr>
          <w:rFonts w:ascii="TH Sarabun New" w:eastAsia="Sarabun" w:hAnsi="TH Sarabun New" w:cs="TH Sarabun New"/>
          <w:i/>
          <w:color w:val="000000"/>
          <w:sz w:val="24"/>
          <w:szCs w:val="24"/>
        </w:rPr>
        <w:t>thammarat</w:t>
      </w:r>
      <w:proofErr w:type="spellEnd"/>
      <w:r w:rsidR="0017058F" w:rsidRPr="002D16EE">
        <w:rPr>
          <w:rFonts w:ascii="TH Sarabun New" w:eastAsia="Sarabun" w:hAnsi="TH Sarabun New" w:cs="TH Sarabun New"/>
          <w:i/>
          <w:color w:val="000000"/>
          <w:sz w:val="24"/>
          <w:szCs w:val="24"/>
          <w:cs/>
        </w:rPr>
        <w:t xml:space="preserve"> </w:t>
      </w:r>
      <w:r w:rsidR="0017058F">
        <w:rPr>
          <w:rFonts w:ascii="TH Sarabun New" w:eastAsia="Sarabun" w:hAnsi="TH Sarabun New" w:cs="TH Sarabun New"/>
          <w:i/>
          <w:color w:val="000000"/>
          <w:sz w:val="24"/>
          <w:szCs w:val="24"/>
        </w:rPr>
        <w:t>,</w:t>
      </w:r>
      <w:proofErr w:type="gramEnd"/>
      <w:r w:rsidR="0017058F">
        <w:rPr>
          <w:rFonts w:ascii="TH Sarabun New" w:eastAsia="Sarabun" w:hAnsi="TH Sarabun New" w:cs="TH Sarabun New"/>
          <w:i/>
          <w:color w:val="000000"/>
          <w:sz w:val="24"/>
          <w:szCs w:val="24"/>
        </w:rPr>
        <w:t xml:space="preserve"> </w:t>
      </w:r>
      <w:proofErr w:type="spellStart"/>
      <w:r w:rsidR="0017058F">
        <w:rPr>
          <w:rFonts w:ascii="TH Sarabun New" w:eastAsia="Sarabun" w:hAnsi="TH Sarabun New" w:cs="TH Sarabun New"/>
          <w:i/>
          <w:color w:val="000000"/>
          <w:sz w:val="24"/>
          <w:szCs w:val="24"/>
        </w:rPr>
        <w:t>Phanang</w:t>
      </w:r>
      <w:proofErr w:type="spellEnd"/>
      <w:r w:rsidR="0017058F" w:rsidRPr="002D16EE">
        <w:rPr>
          <w:rFonts w:ascii="TH Sarabun New" w:eastAsia="Sarabun" w:hAnsi="TH Sarabun New" w:cs="TH Sarabun New"/>
          <w:i/>
          <w:color w:val="000000"/>
          <w:sz w:val="24"/>
          <w:szCs w:val="24"/>
        </w:rPr>
        <w:t xml:space="preserve">, </w:t>
      </w:r>
      <w:r w:rsidR="0017058F">
        <w:rPr>
          <w:rFonts w:ascii="TH Sarabun New" w:eastAsia="Sarabun" w:hAnsi="TH Sarabun New" w:cs="TH Sarabun New"/>
          <w:i/>
          <w:color w:val="000000"/>
          <w:sz w:val="24"/>
          <w:szCs w:val="24"/>
        </w:rPr>
        <w:t>Bang Chang</w:t>
      </w:r>
      <w:r w:rsidR="0017058F" w:rsidRPr="002D16EE">
        <w:rPr>
          <w:rFonts w:ascii="TH Sarabun New" w:eastAsia="Sarabun" w:hAnsi="TH Sarabun New" w:cs="TH Sarabun New"/>
          <w:i/>
          <w:color w:val="000000"/>
          <w:sz w:val="24"/>
          <w:szCs w:val="24"/>
        </w:rPr>
        <w:t xml:space="preserve">, </w:t>
      </w:r>
      <w:r w:rsidR="0017058F">
        <w:rPr>
          <w:rFonts w:ascii="TH Sarabun New" w:eastAsia="Sarabun" w:hAnsi="TH Sarabun New" w:cs="TH Sarabun New"/>
          <w:i/>
          <w:color w:val="000000"/>
          <w:sz w:val="24"/>
          <w:szCs w:val="24"/>
        </w:rPr>
        <w:t xml:space="preserve">Mueang Nakhon </w:t>
      </w:r>
      <w:proofErr w:type="spellStart"/>
      <w:r w:rsidR="0017058F">
        <w:rPr>
          <w:rFonts w:ascii="TH Sarabun New" w:eastAsia="Sarabun" w:hAnsi="TH Sarabun New" w:cs="TH Sarabun New"/>
          <w:i/>
          <w:color w:val="000000"/>
          <w:sz w:val="24"/>
          <w:szCs w:val="24"/>
        </w:rPr>
        <w:t>si</w:t>
      </w:r>
      <w:proofErr w:type="spellEnd"/>
      <w:r w:rsidR="0017058F">
        <w:rPr>
          <w:rFonts w:ascii="TH Sarabun New" w:eastAsia="Sarabun" w:hAnsi="TH Sarabun New" w:cs="TH Sarabun New"/>
          <w:i/>
          <w:color w:val="000000"/>
          <w:sz w:val="24"/>
          <w:szCs w:val="24"/>
        </w:rPr>
        <w:t xml:space="preserve"> </w:t>
      </w:r>
      <w:proofErr w:type="spellStart"/>
      <w:r w:rsidR="0017058F">
        <w:rPr>
          <w:rFonts w:ascii="TH Sarabun New" w:eastAsia="Sarabun" w:hAnsi="TH Sarabun New" w:cs="TH Sarabun New"/>
          <w:i/>
          <w:color w:val="000000"/>
          <w:sz w:val="24"/>
          <w:szCs w:val="24"/>
        </w:rPr>
        <w:t>thammarat</w:t>
      </w:r>
      <w:proofErr w:type="spellEnd"/>
      <w:r w:rsidR="0017058F" w:rsidRPr="002D16EE">
        <w:rPr>
          <w:rFonts w:ascii="TH Sarabun New" w:eastAsia="Sarabun" w:hAnsi="TH Sarabun New" w:cs="TH Sarabun New"/>
          <w:i/>
          <w:color w:val="000000"/>
          <w:sz w:val="24"/>
          <w:szCs w:val="24"/>
        </w:rPr>
        <w:t xml:space="preserve">, </w:t>
      </w:r>
      <w:r w:rsidR="0017058F">
        <w:rPr>
          <w:rFonts w:ascii="TH Sarabun New" w:eastAsia="Sarabun" w:hAnsi="TH Sarabun New" w:cs="TH Sarabun New"/>
          <w:i/>
          <w:color w:val="000000"/>
          <w:sz w:val="24"/>
          <w:szCs w:val="24"/>
        </w:rPr>
        <w:t>80330</w:t>
      </w:r>
      <w:r w:rsidR="0017058F" w:rsidRPr="002D16EE">
        <w:rPr>
          <w:rFonts w:ascii="TH Sarabun New" w:eastAsia="Sarabun" w:hAnsi="TH Sarabun New" w:cs="TH Sarabun New"/>
          <w:i/>
          <w:color w:val="000000"/>
          <w:sz w:val="24"/>
          <w:szCs w:val="24"/>
          <w:cs/>
        </w:rPr>
        <w:t xml:space="preserve"> </w:t>
      </w:r>
      <w:r w:rsidR="0017058F" w:rsidRPr="002D16EE">
        <w:rPr>
          <w:rFonts w:ascii="TH Sarabun New" w:eastAsia="Sarabun" w:hAnsi="TH Sarabun New" w:cs="TH Sarabun New"/>
          <w:i/>
          <w:color w:val="000000"/>
          <w:sz w:val="24"/>
          <w:szCs w:val="24"/>
        </w:rPr>
        <w:t>Thailand</w:t>
      </w:r>
    </w:p>
    <w:p w14:paraId="274DACB5" w14:textId="77777777" w:rsidR="0017058F" w:rsidRDefault="0017058F" w:rsidP="0017058F">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Pr>
          <w:rFonts w:ascii="TH Sarabun New" w:eastAsia="Sarabun" w:hAnsi="TH Sarabun New" w:cs="TH Sarabun New"/>
          <w:i/>
          <w:color w:val="000000"/>
          <w:sz w:val="24"/>
          <w:szCs w:val="24"/>
        </w:rPr>
        <w:t>*</w:t>
      </w:r>
      <w:proofErr w:type="gramStart"/>
      <w:r w:rsidRPr="002D16EE">
        <w:rPr>
          <w:rFonts w:ascii="TH Sarabun New" w:eastAsia="Sarabun" w:hAnsi="TH Sarabun New" w:cs="TH Sarabun New"/>
          <w:i/>
          <w:color w:val="000000"/>
          <w:sz w:val="24"/>
          <w:szCs w:val="24"/>
        </w:rPr>
        <w:t>E-mail:</w:t>
      </w:r>
      <w:r>
        <w:rPr>
          <w:rFonts w:ascii="TH Sarabun New" w:eastAsia="Sarabun" w:hAnsi="TH Sarabun New" w:cs="TH Sarabun New"/>
          <w:i/>
          <w:color w:val="000000"/>
          <w:sz w:val="24"/>
          <w:szCs w:val="24"/>
        </w:rPr>
        <w:t>6405723@pccnst.ac.th</w:t>
      </w:r>
      <w:proofErr w:type="gramEnd"/>
      <w:r>
        <w:rPr>
          <w:rFonts w:ascii="TH Sarabun New" w:eastAsia="Sarabun" w:hAnsi="TH Sarabun New" w:cs="TH Sarabun New"/>
          <w:i/>
          <w:color w:val="000000"/>
          <w:sz w:val="24"/>
          <w:szCs w:val="24"/>
        </w:rPr>
        <w:t xml:space="preserve"> ,</w:t>
      </w:r>
      <w:r w:rsidRPr="002D16EE">
        <w:rPr>
          <w:rFonts w:ascii="TH Sarabun New" w:eastAsia="Sarabun" w:hAnsi="TH Sarabun New" w:cs="TH Sarabun New"/>
          <w:i/>
          <w:color w:val="000000"/>
          <w:sz w:val="24"/>
          <w:szCs w:val="24"/>
        </w:rPr>
        <w:t xml:space="preserve"> </w:t>
      </w:r>
      <w:hyperlink r:id="rId8" w:history="1">
        <w:r w:rsidRPr="00255AEA">
          <w:rPr>
            <w:rStyle w:val="Hyperlink"/>
            <w:rFonts w:ascii="TH Sarabun New" w:eastAsia="Sarabun" w:hAnsi="TH Sarabun New" w:cs="TH Sarabun New"/>
            <w:i/>
            <w:sz w:val="24"/>
            <w:szCs w:val="24"/>
          </w:rPr>
          <w:t>6706408@pccnst.ac.th</w:t>
        </w:r>
      </w:hyperlink>
      <w:r>
        <w:rPr>
          <w:rFonts w:ascii="TH Sarabun New" w:eastAsia="Sarabun" w:hAnsi="TH Sarabun New" w:cs="TH Sarabun New"/>
          <w:i/>
          <w:color w:val="000000"/>
          <w:sz w:val="24"/>
          <w:szCs w:val="24"/>
        </w:rPr>
        <w:t xml:space="preserve"> , 6405702@pccnst.ac.th</w:t>
      </w:r>
    </w:p>
    <w:p w14:paraId="72EDE2A2" w14:textId="2328DE4A" w:rsidR="009B5C67" w:rsidRPr="00AD0BC7" w:rsidRDefault="00585D8F" w:rsidP="00AD0BC7">
      <w:pPr>
        <w:pStyle w:val="NoSpacing"/>
        <w:jc w:val="center"/>
        <w:rPr>
          <w:rFonts w:ascii="TH SarabunPSK" w:hAnsi="TH SarabunPSK" w:cs="TH SarabunPSK"/>
        </w:rPr>
      </w:pPr>
      <w:r>
        <w:rPr>
          <w:rFonts w:ascii="TH SarabunPSK" w:hAnsi="TH SarabunPSK" w:cs="TH SarabunPSK"/>
          <w:noProof/>
          <w:sz w:val="28"/>
          <w:lang w:val="th-TH"/>
        </w:rPr>
        <mc:AlternateContent>
          <mc:Choice Requires="wps">
            <w:drawing>
              <wp:anchor distT="0" distB="0" distL="114300" distR="114300" simplePos="0" relativeHeight="252131328" behindDoc="0" locked="0" layoutInCell="1" allowOverlap="1" wp14:anchorId="72F8E234" wp14:editId="1DFCA32E">
                <wp:simplePos x="0" y="0"/>
                <wp:positionH relativeFrom="column">
                  <wp:posOffset>3482340</wp:posOffset>
                </wp:positionH>
                <wp:positionV relativeFrom="paragraph">
                  <wp:posOffset>173990</wp:posOffset>
                </wp:positionV>
                <wp:extent cx="1783080" cy="261620"/>
                <wp:effectExtent l="0" t="0" r="0" b="5080"/>
                <wp:wrapNone/>
                <wp:docPr id="16" name="สี่เหลี่ยมผืนผ้า 2"/>
                <wp:cNvGraphicFramePr/>
                <a:graphic xmlns:a="http://schemas.openxmlformats.org/drawingml/2006/main">
                  <a:graphicData uri="http://schemas.microsoft.com/office/word/2010/wordprocessingShape">
                    <wps:wsp>
                      <wps:cNvSpPr/>
                      <wps:spPr>
                        <a:xfrm>
                          <a:off x="0" y="0"/>
                          <a:ext cx="1783080"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87846B" w14:textId="1DAE159F" w:rsidR="009B5C67" w:rsidRPr="00A208A9" w:rsidRDefault="009B5C67" w:rsidP="0017058F">
                            <w:pPr>
                              <w:rPr>
                                <w:rFonts w:ascii="TH SarabunPSK" w:hAnsi="TH SarabunPSK" w:cs="TH SarabunPSK"/>
                                <w:color w:val="C00000"/>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8E234" id="_x0000_s1031" style="position:absolute;left:0;text-align:left;margin-left:274.2pt;margin-top:13.7pt;width:140.4pt;height:20.6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" filled="f" stroked="f" strokeweight=".25pt">
                <v:textbox>
                  <w:txbxContent>
                    <w:p w14:paraId="2B87846B" w14:textId="1DAE159F" w:rsidR="009B5C67" w:rsidRPr="00A208A9" w:rsidRDefault="009B5C67" w:rsidP="0017058F">
                      <w:pPr>
                        <w:rPr>
                          <w:rFonts w:ascii="TH SarabunPSK" w:hAnsi="TH SarabunPSK" w:cs="TH SarabunPSK"/>
                          <w:color w:val="C00000"/>
                          <w:sz w:val="28"/>
                          <w:szCs w:val="36"/>
                        </w:rPr>
                      </w:pPr>
                    </w:p>
                  </w:txbxContent>
                </v:textbox>
              </v:rect>
            </w:pict>
          </mc:Fallback>
        </mc:AlternateContent>
      </w:r>
    </w:p>
    <w:p w14:paraId="39BD6ADE" w14:textId="3A8030DB" w:rsidR="002F28D8" w:rsidRPr="00FC674D" w:rsidRDefault="00135079" w:rsidP="00FC674D">
      <w:pPr>
        <w:spacing w:after="0" w:line="240" w:lineRule="auto"/>
        <w:jc w:val="center"/>
        <w:rPr>
          <w:rFonts w:ascii="TH SarabunPSK" w:hAnsi="TH SarabunPSK" w:cs="TH SarabunPSK"/>
          <w:b/>
          <w:bCs/>
          <w:sz w:val="32"/>
          <w:szCs w:val="32"/>
        </w:rPr>
      </w:pPr>
      <w:r>
        <w:rPr>
          <w:rFonts w:ascii="TH SarabunPSK" w:hAnsi="TH SarabunPSK" w:cs="TH SarabunPSK"/>
          <w:noProof/>
          <w:sz w:val="28"/>
          <w:lang w:val="th-TH"/>
        </w:rPr>
        <mc:AlternateContent>
          <mc:Choice Requires="wps">
            <w:drawing>
              <wp:anchor distT="0" distB="0" distL="114300" distR="114300" simplePos="0" relativeHeight="252016640" behindDoc="0" locked="0" layoutInCell="1" allowOverlap="1" wp14:anchorId="218B0716" wp14:editId="35E0A3CC">
                <wp:simplePos x="0" y="0"/>
                <wp:positionH relativeFrom="column">
                  <wp:posOffset>-1029500</wp:posOffset>
                </wp:positionH>
                <wp:positionV relativeFrom="paragraph">
                  <wp:posOffset>219938</wp:posOffset>
                </wp:positionV>
                <wp:extent cx="930239" cy="294640"/>
                <wp:effectExtent l="0" t="0" r="0" b="0"/>
                <wp:wrapNone/>
                <wp:docPr id="477636286" name="สี่เหลี่ยมผืนผ้า 2"/>
                <wp:cNvGraphicFramePr/>
                <a:graphic xmlns:a="http://schemas.openxmlformats.org/drawingml/2006/main">
                  <a:graphicData uri="http://schemas.microsoft.com/office/word/2010/wordprocessingShape">
                    <wps:wsp>
                      <wps:cNvSpPr/>
                      <wps:spPr>
                        <a:xfrm>
                          <a:off x="0" y="0"/>
                          <a:ext cx="930239"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814716" w14:textId="7F618C0F" w:rsidR="00135079" w:rsidRPr="00135079" w:rsidRDefault="00135079" w:rsidP="00135079">
                            <w:pP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B0716" id="_x0000_s1032" style="position:absolute;left:0;text-align:left;margin-left:-81.05pt;margin-top:17.3pt;width:73.25pt;height:23.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" filled="f" stroked="f" strokeweight=".25pt">
                <v:textbox>
                  <w:txbxContent>
                    <w:p w14:paraId="0B814716" w14:textId="7F618C0F" w:rsidR="00135079" w:rsidRPr="00135079" w:rsidRDefault="00135079" w:rsidP="00135079">
                      <w:pPr>
                        <w:rPr>
                          <w:rFonts w:ascii="TH SarabunPSK" w:hAnsi="TH SarabunPSK" w:cs="TH SarabunPSK"/>
                          <w:color w:val="C00000"/>
                          <w:sz w:val="28"/>
                        </w:rPr>
                      </w:pPr>
                    </w:p>
                  </w:txbxContent>
                </v:textbox>
              </v:rect>
            </w:pict>
          </mc:Fallback>
        </mc:AlternateContent>
      </w:r>
      <w:r w:rsidR="00265EFE">
        <w:rPr>
          <w:rFonts w:ascii="TH SarabunPSK" w:hAnsi="TH SarabunPSK" w:cs="TH SarabunPSK"/>
          <w:b/>
          <w:bCs/>
          <w:sz w:val="32"/>
          <w:szCs w:val="32"/>
        </w:rPr>
        <w:t>Abstract</w:t>
      </w:r>
    </w:p>
    <w:p w14:paraId="02DBBB0C" w14:textId="48A29682" w:rsidR="0017058F" w:rsidRDefault="00361F4B" w:rsidP="0017058F">
      <w:pPr>
        <w:widowControl w:val="0"/>
        <w:pBdr>
          <w:top w:val="nil"/>
          <w:left w:val="nil"/>
          <w:bottom w:val="nil"/>
          <w:right w:val="nil"/>
          <w:between w:val="nil"/>
        </w:pBdr>
        <w:spacing w:after="0" w:line="240" w:lineRule="auto"/>
        <w:ind w:right="26" w:firstLine="720"/>
        <w:jc w:val="both"/>
        <w:rPr>
          <w:rFonts w:ascii="TH Sarabun New" w:eastAsia="Sarabun" w:hAnsi="TH Sarabun New" w:cs="TH Sarabun New"/>
          <w:bCs/>
          <w:color w:val="000000"/>
          <w:sz w:val="28"/>
        </w:rPr>
      </w:pPr>
      <w:r>
        <w:rPr>
          <w:rFonts w:ascii="TH SarabunPSK" w:hAnsi="TH SarabunPSK" w:cs="TH SarabunPSK"/>
          <w:noProof/>
          <w:sz w:val="28"/>
          <w:lang w:val="th-TH"/>
        </w:rPr>
        <mc:AlternateContent>
          <mc:Choice Requires="wps">
            <w:drawing>
              <wp:anchor distT="0" distB="0" distL="114300" distR="114300" simplePos="0" relativeHeight="251444224" behindDoc="0" locked="0" layoutInCell="1" allowOverlap="1" wp14:anchorId="6451E69B" wp14:editId="2A020C4C">
                <wp:simplePos x="0" y="0"/>
                <wp:positionH relativeFrom="column">
                  <wp:posOffset>4769485</wp:posOffset>
                </wp:positionH>
                <wp:positionV relativeFrom="paragraph">
                  <wp:posOffset>1320800</wp:posOffset>
                </wp:positionV>
                <wp:extent cx="1494155" cy="261982"/>
                <wp:effectExtent l="0" t="0" r="0" b="5080"/>
                <wp:wrapNone/>
                <wp:docPr id="430130023" name="สี่เหลี่ยมผืนผ้า 2"/>
                <wp:cNvGraphicFramePr/>
                <a:graphic xmlns:a="http://schemas.openxmlformats.org/drawingml/2006/main">
                  <a:graphicData uri="http://schemas.microsoft.com/office/word/2010/wordprocessingShape">
                    <wps:wsp>
                      <wps:cNvSpPr/>
                      <wps:spPr>
                        <a:xfrm>
                          <a:off x="0" y="0"/>
                          <a:ext cx="1494155"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9F6AE3" w14:textId="693291E7" w:rsidR="00361F4B" w:rsidRPr="00585D8F" w:rsidRDefault="00361F4B" w:rsidP="0017058F">
                            <w:pP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1E69B" id="_x0000_s1033" style="position:absolute;left:0;text-align:left;margin-left:375.55pt;margin-top:104pt;width:117.65pt;height:20.6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" filled="f" stroked="f" strokeweight=".25pt">
                <v:textbox>
                  <w:txbxContent>
                    <w:p w14:paraId="1B9F6AE3" w14:textId="693291E7" w:rsidR="00361F4B" w:rsidRPr="00585D8F" w:rsidRDefault="00361F4B" w:rsidP="0017058F">
                      <w:pPr>
                        <w:rPr>
                          <w:rFonts w:ascii="TH SarabunPSK" w:hAnsi="TH SarabunPSK" w:cs="TH SarabunPSK"/>
                          <w:color w:val="C00000"/>
                          <w:sz w:val="28"/>
                        </w:rPr>
                      </w:pPr>
                    </w:p>
                  </w:txbxContent>
                </v:textbox>
              </v:rect>
            </w:pict>
          </mc:Fallback>
        </mc:AlternateContent>
      </w:r>
      <w:bookmarkStart w:id="3" w:name="_Hlk203207657"/>
      <w:r w:rsidR="0017058F" w:rsidRPr="0017058F">
        <w:rPr>
          <w:rFonts w:ascii="TH Sarabun New" w:eastAsia="Sarabun" w:hAnsi="TH Sarabun New" w:cs="TH Sarabun New"/>
          <w:bCs/>
          <w:color w:val="000000"/>
          <w:sz w:val="28"/>
        </w:rPr>
        <w:t xml:space="preserve"> </w:t>
      </w:r>
      <w:proofErr w:type="spellStart"/>
      <w:r w:rsidR="0017058F" w:rsidRPr="00EF1C35">
        <w:rPr>
          <w:rFonts w:ascii="TH Sarabun New" w:eastAsia="Sarabun" w:hAnsi="TH Sarabun New" w:cs="TH Sarabun New"/>
          <w:bCs/>
          <w:color w:val="000000"/>
          <w:sz w:val="28"/>
        </w:rPr>
        <w:t>CeXaR</w:t>
      </w:r>
      <w:proofErr w:type="spellEnd"/>
      <w:r w:rsidR="0017058F" w:rsidRPr="00EF1C35">
        <w:rPr>
          <w:rFonts w:ascii="TH Sarabun New" w:eastAsia="Sarabun" w:hAnsi="TH Sarabun New" w:cs="TH Sarabun New"/>
          <w:bCs/>
          <w:color w:val="000000"/>
          <w:sz w:val="28"/>
        </w:rPr>
        <w:t xml:space="preserve"> is a working, tested audit pipeline for chest X-ray artificial intelligence (AI) models, developed to address whether a diagnostic AI model that performs well in one hospital setting continues to perform reliably in another, given differences in imaging equipment, patient populations, and acquisition protocols. Rather than functioning as a diagnostic tool itself, </w:t>
      </w:r>
      <w:proofErr w:type="spellStart"/>
      <w:r w:rsidR="0017058F" w:rsidRPr="00EF1C35">
        <w:rPr>
          <w:rFonts w:ascii="TH Sarabun New" w:eastAsia="Sarabun" w:hAnsi="TH Sarabun New" w:cs="TH Sarabun New"/>
          <w:bCs/>
          <w:color w:val="000000"/>
          <w:sz w:val="28"/>
        </w:rPr>
        <w:t>CeXaR</w:t>
      </w:r>
      <w:proofErr w:type="spellEnd"/>
      <w:r w:rsidR="0017058F" w:rsidRPr="00EF1C35">
        <w:rPr>
          <w:rFonts w:ascii="TH Sarabun New" w:eastAsia="Sarabun" w:hAnsi="TH Sarabun New" w:cs="TH Sarabun New"/>
          <w:bCs/>
          <w:color w:val="000000"/>
          <w:sz w:val="28"/>
        </w:rPr>
        <w:t xml:space="preserve"> operates as an assurance and audit workbench that evaluates whether an externally developed model has been validated for a specific deployment context. The system implements a complete pipeline consisting of DICOM ingestion, de-identification, model inference, statistical auditing, and automated Evidence Report generation, and was validated end-to-end using real hospital-style DICOM data from a public chest X-ray dataset (</w:t>
      </w:r>
      <w:proofErr w:type="spellStart"/>
      <w:r w:rsidR="0017058F" w:rsidRPr="00EF1C35">
        <w:rPr>
          <w:rFonts w:ascii="TH Sarabun New" w:eastAsia="Sarabun" w:hAnsi="TH Sarabun New" w:cs="TH Sarabun New"/>
          <w:bCs/>
          <w:color w:val="000000"/>
          <w:sz w:val="28"/>
        </w:rPr>
        <w:t>VinDr</w:t>
      </w:r>
      <w:proofErr w:type="spellEnd"/>
      <w:r w:rsidR="0017058F" w:rsidRPr="00EF1C35">
        <w:rPr>
          <w:rFonts w:ascii="TH Sarabun New" w:eastAsia="Sarabun" w:hAnsi="TH Sarabun New" w:cs="TH Sarabun New"/>
          <w:bCs/>
          <w:color w:val="000000"/>
          <w:sz w:val="28"/>
        </w:rPr>
        <w:t xml:space="preserve">-CXR, via Kaggle). Initial testing on 26 real files revealed a complete ingestion failure, later diagnosed as a DICOM-standard conformance gap; following remediation, the corrected pipeline achieved full acceptance on the same files and was subsequently scaled to a 53-file run. Reproducibility was demonstrated live: two independent runs on identical input data produced byte-for-byte identical result files, verified through content-derived cryptographic fingerprinting. A total of 109 automated tests across 18 source modules confirm system reliability. Because the eligibility criteria for statistically valid accuracy reporting were not met at this sample size, </w:t>
      </w:r>
      <w:proofErr w:type="spellStart"/>
      <w:r w:rsidR="0017058F" w:rsidRPr="00EF1C35">
        <w:rPr>
          <w:rFonts w:ascii="TH Sarabun New" w:eastAsia="Sarabun" w:hAnsi="TH Sarabun New" w:cs="TH Sarabun New"/>
          <w:bCs/>
          <w:color w:val="000000"/>
          <w:sz w:val="28"/>
        </w:rPr>
        <w:t>CeXaR</w:t>
      </w:r>
      <w:proofErr w:type="spellEnd"/>
      <w:r w:rsidR="0017058F" w:rsidRPr="00EF1C35">
        <w:rPr>
          <w:rFonts w:ascii="TH Sarabun New" w:eastAsia="Sarabun" w:hAnsi="TH Sarabun New" w:cs="TH Sarabun New"/>
          <w:bCs/>
          <w:color w:val="000000"/>
          <w:sz w:val="28"/>
        </w:rPr>
        <w:t xml:space="preserve"> correctly withheld point-estimate accuracy claims rather than reporting unreliable figures, demonstrating the same audit discipline the tool is designed to enforce on the models it evaluates. </w:t>
      </w:r>
      <w:proofErr w:type="spellStart"/>
      <w:r w:rsidR="0017058F" w:rsidRPr="00EF1C35">
        <w:rPr>
          <w:rFonts w:ascii="TH Sarabun New" w:eastAsia="Sarabun" w:hAnsi="TH Sarabun New" w:cs="TH Sarabun New"/>
          <w:bCs/>
          <w:color w:val="000000"/>
          <w:sz w:val="28"/>
        </w:rPr>
        <w:t>CeXaR</w:t>
      </w:r>
      <w:proofErr w:type="spellEnd"/>
      <w:r w:rsidR="0017058F" w:rsidRPr="00EF1C35">
        <w:rPr>
          <w:rFonts w:ascii="TH Sarabun New" w:eastAsia="Sarabun" w:hAnsi="TH Sarabun New" w:cs="TH Sarabun New"/>
          <w:bCs/>
          <w:color w:val="000000"/>
          <w:sz w:val="28"/>
        </w:rPr>
        <w:t xml:space="preserve"> represents a working foundation for trustworthy, context-specific AI assurance in clinical imaging deployment</w:t>
      </w:r>
      <w:bookmarkEnd w:id="3"/>
    </w:p>
    <w:p w14:paraId="121C6237" w14:textId="3D6EE3B3" w:rsidR="0017058F" w:rsidRDefault="0017058F" w:rsidP="0017058F">
      <w:pPr>
        <w:widowControl w:val="0"/>
        <w:pBdr>
          <w:top w:val="nil"/>
          <w:left w:val="nil"/>
          <w:bottom w:val="nil"/>
          <w:right w:val="nil"/>
          <w:between w:val="nil"/>
        </w:pBdr>
        <w:spacing w:after="0" w:line="240" w:lineRule="auto"/>
        <w:ind w:right="26"/>
        <w:jc w:val="both"/>
        <w:rPr>
          <w:rFonts w:ascii="TH Sarabun New" w:eastAsia="Sarabun" w:hAnsi="TH Sarabun New" w:cs="TH Sarabun New"/>
          <w:bCs/>
          <w:color w:val="000000"/>
          <w:sz w:val="28"/>
        </w:rPr>
      </w:pPr>
    </w:p>
    <w:p w14:paraId="6FDA00F9" w14:textId="4A531F20" w:rsidR="009172E2" w:rsidRPr="0047742F" w:rsidRDefault="00265EFE" w:rsidP="0047742F">
      <w:pPr>
        <w:widowControl w:val="0"/>
        <w:pBdr>
          <w:top w:val="nil"/>
          <w:left w:val="nil"/>
          <w:bottom w:val="nil"/>
          <w:right w:val="nil"/>
          <w:between w:val="nil"/>
        </w:pBdr>
        <w:spacing w:after="0" w:line="240" w:lineRule="auto"/>
        <w:ind w:right="26"/>
        <w:jc w:val="both"/>
        <w:rPr>
          <w:rFonts w:ascii="TH Sarabun New" w:eastAsia="Sarabun" w:hAnsi="TH Sarabun New" w:cs="TH Sarabun New"/>
          <w:bCs/>
          <w:color w:val="000000"/>
          <w:sz w:val="28"/>
        </w:rPr>
        <w:sectPr w:rsidR="009172E2" w:rsidRPr="0047742F" w:rsidSect="009D752D">
          <w:headerReference w:type="default" r:id="rId9"/>
          <w:footerReference w:type="even" r:id="rId10"/>
          <w:footerReference w:type="default" r:id="rId11"/>
          <w:pgSz w:w="11906" w:h="16838"/>
          <w:pgMar w:top="1800" w:right="1440" w:bottom="1440" w:left="1800" w:header="720" w:footer="720" w:gutter="0"/>
          <w:cols w:space="720"/>
          <w:docGrid w:linePitch="360"/>
        </w:sectPr>
      </w:pPr>
      <w:r>
        <w:rPr>
          <w:rFonts w:ascii="TH SarabunPSK" w:hAnsi="TH SarabunPSK" w:cs="TH SarabunPSK"/>
          <w:sz w:val="28"/>
        </w:rPr>
        <w:t xml:space="preserve">keywords </w:t>
      </w:r>
      <w:r w:rsidR="0017058F" w:rsidRPr="0017058F">
        <w:rPr>
          <w:rFonts w:ascii="TH Sarabun New" w:eastAsia="Sarabun" w:hAnsi="TH Sarabun New" w:cs="TH Sarabun New"/>
          <w:color w:val="000000"/>
          <w:sz w:val="24"/>
          <w:szCs w:val="24"/>
        </w:rPr>
        <w:t>AI assurance, Audit workbench, Chest X-ray, DICOM, Reproducibility</w:t>
      </w:r>
    </w:p>
    <w:p w14:paraId="117F90BF" w14:textId="68F6D6E5" w:rsidR="0098175B" w:rsidRPr="000A070F" w:rsidRDefault="00F63A3D" w:rsidP="00282391">
      <w:pPr>
        <w:spacing w:before="240" w:after="0" w:line="240" w:lineRule="auto"/>
        <w:rPr>
          <w:rFonts w:ascii="TH SarabunPSK" w:hAnsi="TH SarabunPSK" w:cs="TH SarabunPSK"/>
          <w:sz w:val="28"/>
        </w:rPr>
      </w:pPr>
      <w:r>
        <w:rPr>
          <w:rFonts w:ascii="TH SarabunPSK" w:hAnsi="TH SarabunPSK" w:cs="TH SarabunPSK"/>
          <w:noProof/>
          <w:sz w:val="28"/>
          <w:lang w:val="th-TH"/>
        </w:rPr>
        <mc:AlternateContent>
          <mc:Choice Requires="wps">
            <w:drawing>
              <wp:anchor distT="0" distB="0" distL="114300" distR="114300" simplePos="0" relativeHeight="251509760" behindDoc="0" locked="0" layoutInCell="1" allowOverlap="1" wp14:anchorId="18ABC876" wp14:editId="609EFB9C">
                <wp:simplePos x="0" y="0"/>
                <wp:positionH relativeFrom="column">
                  <wp:posOffset>1031916</wp:posOffset>
                </wp:positionH>
                <wp:positionV relativeFrom="paragraph">
                  <wp:posOffset>135255</wp:posOffset>
                </wp:positionV>
                <wp:extent cx="1864242" cy="261620"/>
                <wp:effectExtent l="0" t="0" r="0" b="0"/>
                <wp:wrapNone/>
                <wp:docPr id="905596426"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983D9" w14:textId="0D2F41AA" w:rsidR="00F63A3D" w:rsidRPr="000A070F" w:rsidRDefault="00F63A3D" w:rsidP="0017058F">
                            <w:pP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BC876" id="_x0000_s1034" style="position:absolute;margin-left:81.25pt;margin-top:10.65pt;width:146.8pt;height:20.6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" filled="f" stroked="f" strokeweight=".25pt">
                <v:textbox>
                  <w:txbxContent>
                    <w:p w14:paraId="6B1983D9" w14:textId="0D2F41AA" w:rsidR="00F63A3D" w:rsidRPr="000A070F" w:rsidRDefault="00F63A3D" w:rsidP="0017058F">
                      <w:pPr>
                        <w:rPr>
                          <w:rFonts w:ascii="TH SarabunPSK" w:hAnsi="TH SarabunPSK" w:cs="TH SarabunPSK"/>
                          <w:color w:val="C00000"/>
                          <w:sz w:val="28"/>
                        </w:rPr>
                      </w:pPr>
                    </w:p>
                  </w:txbxContent>
                </v:textbox>
              </v:rect>
            </w:pict>
          </mc:Fallback>
        </mc:AlternateContent>
      </w:r>
      <w:r w:rsidR="00265EFE">
        <w:rPr>
          <w:rFonts w:ascii="TH SarabunPSK" w:hAnsi="TH SarabunPSK" w:cs="TH SarabunPSK"/>
          <w:b/>
          <w:bCs/>
          <w:sz w:val="28"/>
        </w:rPr>
        <w:t>I</w:t>
      </w:r>
      <w:r w:rsidR="00265EFE" w:rsidRPr="00265EFE">
        <w:rPr>
          <w:rFonts w:ascii="TH SarabunPSK" w:hAnsi="TH SarabunPSK" w:cs="TH SarabunPSK"/>
          <w:b/>
          <w:bCs/>
          <w:sz w:val="28"/>
        </w:rPr>
        <w:t>ntroduction</w:t>
      </w:r>
    </w:p>
    <w:p w14:paraId="74889C5F" w14:textId="77777777" w:rsidR="0047742F"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 xml:space="preserve">Diagnostic AI models for chest X-ray interpretation are frequently trained and validated on a single data source, yet deployed across hospitals with different imaging equipment, patient populations, and acquisition protocols. This domain shift is a real and underserved problem: a model that </w:t>
      </w:r>
    </w:p>
    <w:p w14:paraId="3C66919C" w14:textId="77777777" w:rsidR="0047742F" w:rsidRDefault="0047742F" w:rsidP="0017058F">
      <w:pPr>
        <w:spacing w:after="0" w:line="240" w:lineRule="auto"/>
        <w:jc w:val="thaiDistribute"/>
        <w:rPr>
          <w:rFonts w:ascii="TH SarabunPSK" w:hAnsi="TH SarabunPSK" w:cs="TH SarabunPSK"/>
          <w:noProof/>
          <w:sz w:val="28"/>
        </w:rPr>
      </w:pPr>
    </w:p>
    <w:p w14:paraId="41F08E03" w14:textId="5C7A363B" w:rsidR="0017058F" w:rsidRPr="0017058F"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performs well in one setting is not guaranteed to perform reliably in another. Rather than asking "who built this AI model," the more relevant question for a hospital adopting third-party AI is "has this exact model version been tested in this exact deployment context?"</w:t>
      </w:r>
    </w:p>
    <w:p w14:paraId="23AA052F" w14:textId="1DAB402B" w:rsidR="0098175B" w:rsidRDefault="0017058F" w:rsidP="0098175B">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CeXaR was developed to answer that question. It is explicitly not a replacement for a radiologist, not a new diagnostic model of its own, not a real-</w:t>
      </w:r>
      <w:r w:rsidRPr="0017058F">
        <w:rPr>
          <w:rFonts w:ascii="TH SarabunPSK" w:hAnsi="TH SarabunPSK" w:cs="TH SarabunPSK"/>
          <w:noProof/>
          <w:sz w:val="28"/>
        </w:rPr>
        <w:lastRenderedPageBreak/>
        <w:t>time clinical alerting system, and not a certificate that declares any model "safe." Instead, it produces structured evidence for human review, treating AI models as systems under test rather than as products it competes with. This project builds on the team's prior hands-on experience in chest X-ray representation-learning research, which established rigorous data-handling and statistical-reporting habits later formalized into CeXaR's automated audit discipline.</w:t>
      </w:r>
    </w:p>
    <w:p w14:paraId="514862F6" w14:textId="77777777" w:rsidR="00367DA2" w:rsidRDefault="00367DA2" w:rsidP="0098175B">
      <w:pPr>
        <w:spacing w:after="0" w:line="240" w:lineRule="auto"/>
        <w:jc w:val="thaiDistribute"/>
        <w:rPr>
          <w:rFonts w:ascii="TH SarabunPSK" w:hAnsi="TH SarabunPSK" w:cs="TH SarabunPSK"/>
          <w:noProof/>
          <w:sz w:val="28"/>
          <w:cs/>
        </w:rPr>
      </w:pPr>
    </w:p>
    <w:p w14:paraId="3DDA50D6" w14:textId="051C6D7E" w:rsidR="0098175B" w:rsidRPr="000A070F" w:rsidRDefault="000A070F" w:rsidP="0098175B">
      <w:pPr>
        <w:spacing w:after="0" w:line="240" w:lineRule="auto"/>
        <w:jc w:val="thaiDistribute"/>
        <w:rPr>
          <w:rFonts w:ascii="TH SarabunPSK" w:hAnsi="TH SarabunPSK" w:cs="TH SarabunPSK"/>
          <w:sz w:val="28"/>
          <w:cs/>
        </w:rPr>
      </w:pPr>
      <w:r>
        <w:rPr>
          <w:rFonts w:ascii="TH SarabunPSK" w:hAnsi="TH SarabunPSK" w:cs="TH SarabunPSK"/>
          <w:noProof/>
          <w:sz w:val="28"/>
          <w:lang w:val="th-TH"/>
        </w:rPr>
        <mc:AlternateContent>
          <mc:Choice Requires="wps">
            <w:drawing>
              <wp:anchor distT="0" distB="0" distL="114300" distR="114300" simplePos="0" relativeHeight="252141568" behindDoc="0" locked="0" layoutInCell="1" allowOverlap="1" wp14:anchorId="6434CF75" wp14:editId="4ADAC727">
                <wp:simplePos x="0" y="0"/>
                <wp:positionH relativeFrom="column">
                  <wp:posOffset>1325275</wp:posOffset>
                </wp:positionH>
                <wp:positionV relativeFrom="paragraph">
                  <wp:posOffset>-35472</wp:posOffset>
                </wp:positionV>
                <wp:extent cx="1864242" cy="261620"/>
                <wp:effectExtent l="0" t="0" r="0" b="0"/>
                <wp:wrapNone/>
                <wp:docPr id="21"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667519" w14:textId="35EDF6A8" w:rsidR="000A070F" w:rsidRPr="000A070F" w:rsidRDefault="000A070F" w:rsidP="000A070F">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4CF75" id="_x0000_s1035" style="position:absolute;left:0;text-align:left;margin-left:104.35pt;margin-top:-2.8pt;width:146.8pt;height:20.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" filled="f" stroked="f" strokeweight=".25pt">
                <v:textbox>
                  <w:txbxContent>
                    <w:p w14:paraId="71667519" w14:textId="35EDF6A8" w:rsidR="000A070F" w:rsidRPr="000A070F" w:rsidRDefault="000A070F" w:rsidP="000A070F">
                      <w:pPr>
                        <w:jc w:val="center"/>
                        <w:rPr>
                          <w:rFonts w:ascii="TH SarabunPSK" w:hAnsi="TH SarabunPSK" w:cs="TH SarabunPSK"/>
                          <w:color w:val="C00000"/>
                          <w:sz w:val="28"/>
                          <w:cs/>
                        </w:rPr>
                      </w:pPr>
                    </w:p>
                  </w:txbxContent>
                </v:textbox>
              </v:rect>
            </w:pict>
          </mc:Fallback>
        </mc:AlternateContent>
      </w:r>
      <w:r w:rsidR="00265EFE">
        <w:rPr>
          <w:rFonts w:ascii="TH SarabunPSK" w:hAnsi="TH SarabunPSK" w:cs="TH SarabunPSK"/>
          <w:b/>
          <w:bCs/>
          <w:sz w:val="28"/>
        </w:rPr>
        <w:t>Methodology</w:t>
      </w:r>
    </w:p>
    <w:p w14:paraId="6F278753" w14:textId="77777777" w:rsidR="0017058F" w:rsidRPr="00367DA2"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 xml:space="preserve">CeXaR implements a five-stage pipeline: </w:t>
      </w:r>
    </w:p>
    <w:p w14:paraId="66253564" w14:textId="02E4A94D" w:rsidR="0017058F" w:rsidRPr="00367DA2"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 xml:space="preserve">(1) Ingest — validates DICOM conformance, extracts a de-identification-safe allow-list of metadata, renders pixel data correctly, and rejects unsupported files by name without crashing; </w:t>
      </w:r>
    </w:p>
    <w:p w14:paraId="50C68AB1" w14:textId="77777777" w:rsidR="0017058F" w:rsidRPr="00367DA2"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 xml:space="preserve">(2) Run — executes a versioned model adapter (TorchXRayVision) and records model identity, weights hash, and disclosed training-data provenance; </w:t>
      </w:r>
    </w:p>
    <w:p w14:paraId="471F4858" w14:textId="5E6C1F77" w:rsidR="0017058F" w:rsidRPr="00367DA2"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 xml:space="preserve">(3) Audit — computes an input-drift profile and a prediction-behavior profile (both requiring zero ground truth), plus AUROC/AUPRC with bootstrap confidence intervals when labels exist; </w:t>
      </w:r>
    </w:p>
    <w:p w14:paraId="78BA235A" w14:textId="77777777" w:rsidR="0017058F" w:rsidRPr="00367DA2"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 xml:space="preserve">(4) Review — selects false-positive, false-negative, and rejected cases for human inspection; and </w:t>
      </w:r>
    </w:p>
    <w:p w14:paraId="040EA425" w14:textId="1627321C" w:rsidR="0017058F" w:rsidRPr="0017058F"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(5) Report — automatically generates an Evidence Report in Markdown and HTML, never issuing a pass/fail verdict.</w:t>
      </w:r>
    </w:p>
    <w:p w14:paraId="40BBCF52" w14:textId="77777777" w:rsidR="0017058F" w:rsidRPr="0017058F"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 xml:space="preserve">The audit engine uses AUROC and AUPRC per label, a 95% bootstrap confidence interval (percentile method, 1,000 resamples, fixed seed), and patient-level resampling when patient identifiers are available. An eligibility floor (minimum 100 positive and 1,000 negative cases per label) prevents the system from reporting a </w:t>
      </w:r>
      <w:r w:rsidRPr="0017058F">
        <w:rPr>
          <w:rFonts w:ascii="TH SarabunPSK" w:hAnsi="TH SarabunPSK" w:cs="TH SarabunPSK"/>
          <w:noProof/>
          <w:sz w:val="28"/>
        </w:rPr>
        <w:t>point estimate when the sample size is statistically unstable. Every run is bound to independent SHA-256 fingerprints of the dataset bytes, the labels manifest, and the model/weights identity, making each report tamper-evident and reproducible.</w:t>
      </w:r>
    </w:p>
    <w:p w14:paraId="000D5941" w14:textId="77777777" w:rsidR="0017058F" w:rsidRDefault="0017058F" w:rsidP="0017058F">
      <w:pPr>
        <w:spacing w:after="0" w:line="240" w:lineRule="auto"/>
        <w:jc w:val="thaiDistribute"/>
        <w:rPr>
          <w:rFonts w:ascii="TH SarabunPSK" w:hAnsi="TH SarabunPSK" w:cs="TH SarabunPSK"/>
          <w:noProof/>
          <w:sz w:val="28"/>
        </w:rPr>
      </w:pPr>
      <w:r w:rsidRPr="0017058F">
        <w:rPr>
          <w:rFonts w:ascii="TH SarabunPSK" w:hAnsi="TH SarabunPSK" w:cs="TH SarabunPSK"/>
          <w:noProof/>
          <w:sz w:val="28"/>
        </w:rPr>
        <w:t>The pipeline was tested against real hospital-style DICOM files from the public VinDr-CXR dataset (via Kaggle), scaled from 26 to 53 files, with ground-truth labels derived from VinDr's raw per-radiologist bounding-box annotations using a documented majority-vote policy. System correctness was verified by 109 automated tests across 18 source modules.</w:t>
      </w:r>
    </w:p>
    <w:p w14:paraId="3C7AEF52" w14:textId="77777777" w:rsidR="005B73CE" w:rsidRDefault="005B73CE" w:rsidP="0017058F">
      <w:pPr>
        <w:spacing w:after="0" w:line="240" w:lineRule="auto"/>
        <w:jc w:val="thaiDistribute"/>
        <w:rPr>
          <w:rFonts w:ascii="TH SarabunPSK" w:hAnsi="TH SarabunPSK" w:cs="TH SarabunPSK"/>
          <w:noProof/>
          <w:sz w:val="28"/>
        </w:rPr>
      </w:pPr>
    </w:p>
    <w:p w14:paraId="3C4C48DD" w14:textId="77777777" w:rsidR="005B73CE" w:rsidRDefault="005B73CE" w:rsidP="0017058F">
      <w:pPr>
        <w:spacing w:after="0" w:line="240" w:lineRule="auto"/>
        <w:jc w:val="thaiDistribute"/>
        <w:rPr>
          <w:rFonts w:ascii="TH SarabunPSK" w:hAnsi="TH SarabunPSK" w:cs="TH SarabunPSK"/>
          <w:noProof/>
          <w:sz w:val="28"/>
        </w:rPr>
      </w:pPr>
    </w:p>
    <w:p w14:paraId="2BC9FE05" w14:textId="77777777" w:rsidR="005B73CE" w:rsidRDefault="005B73CE" w:rsidP="0017058F">
      <w:pPr>
        <w:spacing w:after="0" w:line="240" w:lineRule="auto"/>
        <w:jc w:val="thaiDistribute"/>
        <w:rPr>
          <w:rFonts w:ascii="TH SarabunPSK" w:hAnsi="TH SarabunPSK" w:cs="TH SarabunPSK"/>
          <w:noProof/>
          <w:sz w:val="28"/>
        </w:rPr>
      </w:pPr>
    </w:p>
    <w:p w14:paraId="731F98EC" w14:textId="77777777" w:rsidR="005B73CE" w:rsidRDefault="005B73CE" w:rsidP="0017058F">
      <w:pPr>
        <w:spacing w:after="0" w:line="240" w:lineRule="auto"/>
        <w:jc w:val="thaiDistribute"/>
        <w:rPr>
          <w:rFonts w:ascii="TH SarabunPSK" w:hAnsi="TH SarabunPSK" w:cs="TH SarabunPSK"/>
          <w:noProof/>
          <w:sz w:val="28"/>
        </w:rPr>
      </w:pPr>
    </w:p>
    <w:p w14:paraId="47C7F33F" w14:textId="77777777" w:rsidR="005B73CE" w:rsidRDefault="005B73CE" w:rsidP="0017058F">
      <w:pPr>
        <w:spacing w:after="0" w:line="240" w:lineRule="auto"/>
        <w:jc w:val="thaiDistribute"/>
        <w:rPr>
          <w:rFonts w:ascii="TH SarabunPSK" w:hAnsi="TH SarabunPSK" w:cs="TH SarabunPSK"/>
          <w:noProof/>
          <w:sz w:val="28"/>
        </w:rPr>
      </w:pPr>
    </w:p>
    <w:p w14:paraId="08158495" w14:textId="77777777" w:rsidR="005B73CE" w:rsidRDefault="005B73CE" w:rsidP="0017058F">
      <w:pPr>
        <w:spacing w:after="0" w:line="240" w:lineRule="auto"/>
        <w:jc w:val="thaiDistribute"/>
        <w:rPr>
          <w:rFonts w:ascii="TH SarabunPSK" w:hAnsi="TH SarabunPSK" w:cs="TH SarabunPSK"/>
          <w:noProof/>
          <w:sz w:val="28"/>
        </w:rPr>
      </w:pPr>
    </w:p>
    <w:p w14:paraId="62B30A4C" w14:textId="77777777" w:rsidR="005B73CE" w:rsidRDefault="005B73CE" w:rsidP="0017058F">
      <w:pPr>
        <w:spacing w:after="0" w:line="240" w:lineRule="auto"/>
        <w:jc w:val="thaiDistribute"/>
        <w:rPr>
          <w:rFonts w:ascii="TH SarabunPSK" w:hAnsi="TH SarabunPSK" w:cs="TH SarabunPSK"/>
          <w:noProof/>
          <w:sz w:val="28"/>
        </w:rPr>
      </w:pPr>
    </w:p>
    <w:p w14:paraId="2FAFA7C9" w14:textId="77777777" w:rsidR="005B73CE" w:rsidRDefault="005B73CE" w:rsidP="0017058F">
      <w:pPr>
        <w:spacing w:after="0" w:line="240" w:lineRule="auto"/>
        <w:jc w:val="thaiDistribute"/>
        <w:rPr>
          <w:rFonts w:ascii="TH SarabunPSK" w:hAnsi="TH SarabunPSK" w:cs="TH SarabunPSK"/>
          <w:noProof/>
          <w:sz w:val="28"/>
        </w:rPr>
      </w:pPr>
    </w:p>
    <w:p w14:paraId="119B6E6F" w14:textId="77777777" w:rsidR="005B73CE" w:rsidRDefault="005B73CE" w:rsidP="0017058F">
      <w:pPr>
        <w:spacing w:after="0" w:line="240" w:lineRule="auto"/>
        <w:jc w:val="thaiDistribute"/>
        <w:rPr>
          <w:rFonts w:ascii="TH SarabunPSK" w:hAnsi="TH SarabunPSK" w:cs="TH SarabunPSK"/>
          <w:noProof/>
          <w:sz w:val="28"/>
        </w:rPr>
      </w:pPr>
    </w:p>
    <w:p w14:paraId="7776D4B3" w14:textId="77777777" w:rsidR="005B73CE" w:rsidRDefault="005B73CE" w:rsidP="0017058F">
      <w:pPr>
        <w:spacing w:after="0" w:line="240" w:lineRule="auto"/>
        <w:jc w:val="thaiDistribute"/>
        <w:rPr>
          <w:rFonts w:ascii="TH SarabunPSK" w:hAnsi="TH SarabunPSK" w:cs="TH SarabunPSK"/>
          <w:noProof/>
          <w:sz w:val="28"/>
        </w:rPr>
      </w:pPr>
    </w:p>
    <w:p w14:paraId="13BFBEF2" w14:textId="77777777" w:rsidR="005B73CE" w:rsidRDefault="005B73CE" w:rsidP="0017058F">
      <w:pPr>
        <w:spacing w:after="0" w:line="240" w:lineRule="auto"/>
        <w:jc w:val="thaiDistribute"/>
        <w:rPr>
          <w:rFonts w:ascii="TH SarabunPSK" w:hAnsi="TH SarabunPSK" w:cs="TH SarabunPSK"/>
          <w:noProof/>
          <w:sz w:val="28"/>
        </w:rPr>
      </w:pPr>
    </w:p>
    <w:p w14:paraId="13A993C5" w14:textId="77777777" w:rsidR="005B73CE" w:rsidRDefault="005B73CE" w:rsidP="0017058F">
      <w:pPr>
        <w:spacing w:after="0" w:line="240" w:lineRule="auto"/>
        <w:jc w:val="thaiDistribute"/>
        <w:rPr>
          <w:rFonts w:ascii="TH SarabunPSK" w:hAnsi="TH SarabunPSK" w:cs="TH SarabunPSK"/>
          <w:noProof/>
          <w:sz w:val="28"/>
        </w:rPr>
      </w:pPr>
    </w:p>
    <w:p w14:paraId="0E4423A0" w14:textId="77777777" w:rsidR="005B73CE" w:rsidRDefault="005B73CE" w:rsidP="0017058F">
      <w:pPr>
        <w:spacing w:after="0" w:line="240" w:lineRule="auto"/>
        <w:jc w:val="thaiDistribute"/>
        <w:rPr>
          <w:rFonts w:ascii="TH SarabunPSK" w:hAnsi="TH SarabunPSK" w:cs="TH SarabunPSK"/>
          <w:noProof/>
          <w:sz w:val="28"/>
        </w:rPr>
      </w:pPr>
    </w:p>
    <w:p w14:paraId="096F631E" w14:textId="77777777" w:rsidR="005B73CE" w:rsidRDefault="005B73CE" w:rsidP="0017058F">
      <w:pPr>
        <w:spacing w:after="0" w:line="240" w:lineRule="auto"/>
        <w:jc w:val="thaiDistribute"/>
        <w:rPr>
          <w:rFonts w:ascii="TH SarabunPSK" w:hAnsi="TH SarabunPSK" w:cs="TH SarabunPSK"/>
          <w:noProof/>
          <w:sz w:val="28"/>
        </w:rPr>
      </w:pPr>
    </w:p>
    <w:p w14:paraId="010705E5" w14:textId="77777777" w:rsidR="005B73CE" w:rsidRDefault="005B73CE" w:rsidP="0017058F">
      <w:pPr>
        <w:spacing w:after="0" w:line="240" w:lineRule="auto"/>
        <w:jc w:val="thaiDistribute"/>
        <w:rPr>
          <w:rFonts w:ascii="TH SarabunPSK" w:hAnsi="TH SarabunPSK" w:cs="TH SarabunPSK"/>
          <w:noProof/>
          <w:sz w:val="28"/>
        </w:rPr>
      </w:pPr>
    </w:p>
    <w:p w14:paraId="2C12A94C" w14:textId="77777777" w:rsidR="005B73CE" w:rsidRDefault="005B73CE" w:rsidP="0017058F">
      <w:pPr>
        <w:spacing w:after="0" w:line="240" w:lineRule="auto"/>
        <w:jc w:val="thaiDistribute"/>
        <w:rPr>
          <w:rFonts w:ascii="TH SarabunPSK" w:hAnsi="TH SarabunPSK" w:cs="TH SarabunPSK"/>
          <w:noProof/>
          <w:sz w:val="28"/>
        </w:rPr>
      </w:pPr>
    </w:p>
    <w:p w14:paraId="04478ACE" w14:textId="77777777" w:rsidR="005B73CE" w:rsidRDefault="005B73CE" w:rsidP="0017058F">
      <w:pPr>
        <w:spacing w:after="0" w:line="240" w:lineRule="auto"/>
        <w:jc w:val="thaiDistribute"/>
        <w:rPr>
          <w:rFonts w:ascii="TH SarabunPSK" w:hAnsi="TH SarabunPSK" w:cs="TH SarabunPSK"/>
          <w:noProof/>
          <w:sz w:val="28"/>
        </w:rPr>
      </w:pPr>
    </w:p>
    <w:p w14:paraId="15278CEB" w14:textId="77777777" w:rsidR="005B73CE" w:rsidRDefault="005B73CE" w:rsidP="0017058F">
      <w:pPr>
        <w:spacing w:after="0" w:line="240" w:lineRule="auto"/>
        <w:jc w:val="thaiDistribute"/>
        <w:rPr>
          <w:rFonts w:ascii="TH SarabunPSK" w:hAnsi="TH SarabunPSK" w:cs="TH SarabunPSK"/>
          <w:noProof/>
          <w:sz w:val="28"/>
        </w:rPr>
      </w:pPr>
    </w:p>
    <w:p w14:paraId="5B9D5A49" w14:textId="77777777" w:rsidR="005B73CE" w:rsidRDefault="005B73CE" w:rsidP="0017058F">
      <w:pPr>
        <w:spacing w:after="0" w:line="240" w:lineRule="auto"/>
        <w:jc w:val="thaiDistribute"/>
        <w:rPr>
          <w:rFonts w:ascii="TH SarabunPSK" w:hAnsi="TH SarabunPSK" w:cs="TH SarabunPSK"/>
          <w:noProof/>
          <w:sz w:val="28"/>
        </w:rPr>
      </w:pPr>
    </w:p>
    <w:p w14:paraId="3D9B65DC" w14:textId="77777777" w:rsidR="005B73CE" w:rsidRDefault="005B73CE" w:rsidP="0017058F">
      <w:pPr>
        <w:spacing w:after="0" w:line="240" w:lineRule="auto"/>
        <w:jc w:val="thaiDistribute"/>
        <w:rPr>
          <w:rFonts w:ascii="TH SarabunPSK" w:hAnsi="TH SarabunPSK" w:cs="TH SarabunPSK"/>
          <w:noProof/>
          <w:sz w:val="28"/>
        </w:rPr>
      </w:pPr>
    </w:p>
    <w:p w14:paraId="353A1EEB" w14:textId="77777777" w:rsidR="00276A65" w:rsidRPr="0017058F" w:rsidRDefault="00276A65" w:rsidP="0017058F">
      <w:pPr>
        <w:spacing w:after="0" w:line="240" w:lineRule="auto"/>
        <w:jc w:val="thaiDistribute"/>
        <w:rPr>
          <w:rFonts w:ascii="TH SarabunPSK" w:hAnsi="TH SarabunPSK" w:cs="TH SarabunPSK"/>
          <w:noProof/>
          <w:sz w:val="28"/>
        </w:rPr>
      </w:pPr>
    </w:p>
    <w:p w14:paraId="4C5EAB6C" w14:textId="77777777" w:rsidR="00276A65" w:rsidRDefault="00276A65" w:rsidP="00276A65">
      <w:pPr>
        <w:spacing w:after="0" w:line="240" w:lineRule="auto"/>
        <w:jc w:val="thaiDistribute"/>
        <w:rPr>
          <w:rFonts w:ascii="TH SarabunPSK" w:hAnsi="TH SarabunPSK" w:cs="TH SarabunPSK"/>
          <w:b/>
          <w:bCs/>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Pr="00F11CB8">
        <w:rPr>
          <w:rFonts w:ascii="TH SarabunPSK" w:hAnsi="TH SarabunPSK" w:cs="TH SarabunPSK"/>
          <w:sz w:val="28"/>
        </w:rPr>
        <w:t xml:space="preserve"> </w:t>
      </w:r>
    </w:p>
    <w:p w14:paraId="1FD84389" w14:textId="3C2C489C" w:rsidR="0047742F" w:rsidRPr="005942C9" w:rsidRDefault="0047742F" w:rsidP="0047742F">
      <w:pPr>
        <w:spacing w:after="0" w:line="240" w:lineRule="auto"/>
        <w:jc w:val="thaiDistribute"/>
        <w:rPr>
          <w:rFonts w:ascii="TH SarabunPSK" w:hAnsi="TH SarabunPSK" w:cs="TH SarabunPSK"/>
          <w:sz w:val="28"/>
        </w:rPr>
      </w:pPr>
      <w:r w:rsidRPr="005942C9">
        <w:rPr>
          <w:rFonts w:ascii="TH SarabunPSK" w:hAnsi="TH SarabunPSK" w:cs="TH SarabunPSK"/>
          <w:sz w:val="28"/>
        </w:rPr>
        <w:t xml:space="preserve">Table </w:t>
      </w:r>
      <w:r>
        <w:rPr>
          <w:rFonts w:ascii="TH SarabunPSK" w:hAnsi="TH SarabunPSK" w:cs="TH SarabunPSK"/>
          <w:sz w:val="28"/>
        </w:rPr>
        <w:t xml:space="preserve">1 </w:t>
      </w:r>
      <w:r w:rsidRPr="0047742F">
        <w:rPr>
          <w:rFonts w:ascii="TH SarabunPSK" w:hAnsi="TH SarabunPSK" w:cs="TH SarabunPSK"/>
          <w:sz w:val="28"/>
        </w:rPr>
        <w:t>Provenance Hash Verification</w:t>
      </w:r>
    </w:p>
    <w:p w14:paraId="4B5F3DF2" w14:textId="77777777" w:rsidR="0047742F" w:rsidRDefault="0047742F" w:rsidP="00276A65">
      <w:pPr>
        <w:spacing w:after="0" w:line="240" w:lineRule="auto"/>
        <w:jc w:val="thaiDistribute"/>
        <w:rPr>
          <w:rFonts w:ascii="TH SarabunPSK" w:hAnsi="TH SarabunPSK" w:cs="TH SarabunPSK"/>
          <w:b/>
          <w:bCs/>
          <w:sz w:val="28"/>
        </w:rPr>
      </w:pPr>
    </w:p>
    <w:tbl>
      <w:tblPr>
        <w:tblStyle w:val="TableGrid"/>
        <w:tblW w:w="4531" w:type="dxa"/>
        <w:tblLook w:val="04A0" w:firstRow="1" w:lastRow="0" w:firstColumn="1" w:lastColumn="0" w:noHBand="0" w:noVBand="1"/>
      </w:tblPr>
      <w:tblGrid>
        <w:gridCol w:w="1023"/>
        <w:gridCol w:w="3508"/>
      </w:tblGrid>
      <w:tr w:rsidR="00276A65" w14:paraId="24E3132B" w14:textId="77777777" w:rsidTr="0047742F">
        <w:trPr>
          <w:trHeight w:val="731"/>
        </w:trPr>
        <w:tc>
          <w:tcPr>
            <w:tcW w:w="1023" w:type="dxa"/>
          </w:tcPr>
          <w:p w14:paraId="263F0959" w14:textId="77777777" w:rsidR="00276A65" w:rsidRPr="00276A65" w:rsidRDefault="00276A65" w:rsidP="00276A65">
            <w:pPr>
              <w:spacing w:after="0" w:line="240" w:lineRule="auto"/>
              <w:jc w:val="thaiDistribute"/>
              <w:rPr>
                <w:rFonts w:ascii="TH SarabunPSK" w:hAnsi="TH SarabunPSK" w:cs="TH SarabunPSK"/>
                <w:b/>
                <w:bCs/>
                <w:sz w:val="28"/>
                <w:szCs w:val="28"/>
              </w:rPr>
            </w:pPr>
            <w:r w:rsidRPr="00276A65">
              <w:rPr>
                <w:rFonts w:ascii="TH SarabunPSK" w:hAnsi="TH SarabunPSK" w:cs="TH SarabunPSK" w:hint="cs"/>
                <w:b/>
                <w:bCs/>
                <w:sz w:val="28"/>
                <w:szCs w:val="28"/>
              </w:rPr>
              <w:lastRenderedPageBreak/>
              <w:t>Question</w:t>
            </w:r>
          </w:p>
          <w:p w14:paraId="06901F06" w14:textId="77777777" w:rsidR="00276A65" w:rsidRDefault="00276A65" w:rsidP="001E1A5C">
            <w:pPr>
              <w:spacing w:after="0" w:line="240" w:lineRule="auto"/>
              <w:jc w:val="thaiDistribute"/>
              <w:rPr>
                <w:rFonts w:ascii="TH SarabunPSK" w:hAnsi="TH SarabunPSK" w:cs="TH SarabunPSK"/>
                <w:b/>
                <w:bCs/>
                <w:sz w:val="28"/>
              </w:rPr>
            </w:pPr>
          </w:p>
        </w:tc>
        <w:tc>
          <w:tcPr>
            <w:tcW w:w="3508" w:type="dxa"/>
          </w:tcPr>
          <w:p w14:paraId="6202EA4A" w14:textId="07E64CF6" w:rsidR="00276A65" w:rsidRPr="00276A65" w:rsidRDefault="00276A65" w:rsidP="001E1A5C">
            <w:pPr>
              <w:spacing w:after="0" w:line="240" w:lineRule="auto"/>
              <w:jc w:val="thaiDistribute"/>
              <w:rPr>
                <w:rFonts w:ascii="TH SarabunPSK" w:hAnsi="TH SarabunPSK" w:cs="TH SarabunPSK"/>
                <w:b/>
                <w:bCs/>
                <w:sz w:val="28"/>
              </w:rPr>
            </w:pPr>
            <w:r w:rsidRPr="00276A65">
              <w:rPr>
                <w:rFonts w:ascii="TH SarabunPSK" w:hAnsi="TH SarabunPSK" w:cs="TH SarabunPSK"/>
                <w:b/>
                <w:bCs/>
                <w:sz w:val="28"/>
              </w:rPr>
              <w:t>Answer</w:t>
            </w:r>
          </w:p>
        </w:tc>
      </w:tr>
      <w:tr w:rsidR="00276A65" w:rsidRPr="0047742F" w14:paraId="2ACB2903" w14:textId="77777777" w:rsidTr="0047742F">
        <w:trPr>
          <w:trHeight w:val="707"/>
        </w:trPr>
        <w:tc>
          <w:tcPr>
            <w:tcW w:w="1023" w:type="dxa"/>
          </w:tcPr>
          <w:p w14:paraId="36631CE2" w14:textId="43A1BF5A"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What is this claim supposed to guarantee?</w:t>
            </w:r>
          </w:p>
        </w:tc>
        <w:tc>
          <w:tcPr>
            <w:tcW w:w="3508" w:type="dxa"/>
          </w:tcPr>
          <w:p w14:paraId="1357CFCA" w14:textId="711C73E3"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Anyone can recompute the SHA256 of a report file themselves and it will match the value printed — proof the file was not altered after generation.</w:t>
            </w:r>
          </w:p>
        </w:tc>
      </w:tr>
      <w:tr w:rsidR="00276A65" w:rsidRPr="0047742F" w14:paraId="5F690F31" w14:textId="77777777" w:rsidTr="0047742F">
        <w:trPr>
          <w:trHeight w:val="934"/>
        </w:trPr>
        <w:tc>
          <w:tcPr>
            <w:tcW w:w="1023" w:type="dxa"/>
          </w:tcPr>
          <w:p w14:paraId="4EF12D82" w14:textId="3B1B471A"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How did we test our own claim?</w:t>
            </w:r>
          </w:p>
        </w:tc>
        <w:tc>
          <w:tcPr>
            <w:tcW w:w="3508" w:type="dxa"/>
          </w:tcPr>
          <w:p w14:paraId="156BB0C4" w14:textId="1FD91CF2"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Wrote a second, fully independent check that reads the file's raw bytes directly from disk (not through the normal code path, which could hide a bug) and compares against the reported value.</w:t>
            </w:r>
          </w:p>
        </w:tc>
      </w:tr>
      <w:tr w:rsidR="00276A65" w:rsidRPr="0047742F" w14:paraId="41848ADC" w14:textId="77777777" w:rsidTr="0047742F">
        <w:trPr>
          <w:trHeight w:val="467"/>
        </w:trPr>
        <w:tc>
          <w:tcPr>
            <w:tcW w:w="1023" w:type="dxa"/>
          </w:tcPr>
          <w:p w14:paraId="5C78A949" w14:textId="7899705A"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What did we find?</w:t>
            </w:r>
          </w:p>
        </w:tc>
        <w:tc>
          <w:tcPr>
            <w:tcW w:w="3508" w:type="dxa"/>
          </w:tcPr>
          <w:p w14:paraId="1C03313C" w14:textId="7F0CBE41"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The two values did not match, for all 3 output files — the claim was false.</w:t>
            </w:r>
          </w:p>
        </w:tc>
      </w:tr>
      <w:tr w:rsidR="00276A65" w:rsidRPr="0047742F" w14:paraId="26310509" w14:textId="77777777" w:rsidTr="0047742F">
        <w:trPr>
          <w:trHeight w:val="1198"/>
        </w:trPr>
        <w:tc>
          <w:tcPr>
            <w:tcW w:w="1023" w:type="dxa"/>
          </w:tcPr>
          <w:p w14:paraId="14CFFF61" w14:textId="05121ECB"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Why did it happen?</w:t>
            </w:r>
          </w:p>
        </w:tc>
        <w:tc>
          <w:tcPr>
            <w:tcW w:w="3508" w:type="dxa"/>
          </w:tcPr>
          <w:p w14:paraId="0A84DD78" w14:textId="3911DC88"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 xml:space="preserve">On Windows, saving a text file automatically rewrites line breaks (\n </w:t>
            </w:r>
            <w:r w:rsidRPr="0047742F">
              <w:rPr>
                <w:rFonts w:ascii="Arial" w:hAnsi="Arial" w:cs="Arial"/>
                <w:sz w:val="18"/>
                <w:szCs w:val="18"/>
              </w:rPr>
              <w:t>→</w:t>
            </w:r>
            <w:r w:rsidRPr="0047742F">
              <w:rPr>
                <w:rFonts w:ascii="TH SarabunPSK" w:hAnsi="TH SarabunPSK" w:cs="TH SarabunPSK"/>
                <w:sz w:val="18"/>
                <w:szCs w:val="18"/>
              </w:rPr>
              <w:t xml:space="preserve"> \r\n). This happened </w:t>
            </w:r>
            <w:r w:rsidRPr="0047742F">
              <w:rPr>
                <w:rFonts w:ascii="TH SarabunPSK" w:hAnsi="TH SarabunPSK" w:cs="TH SarabunPSK"/>
                <w:i/>
                <w:iCs/>
                <w:sz w:val="18"/>
                <w:szCs w:val="18"/>
              </w:rPr>
              <w:t>after</w:t>
            </w:r>
            <w:r w:rsidRPr="0047742F">
              <w:rPr>
                <w:rFonts w:ascii="TH SarabunPSK" w:hAnsi="TH SarabunPSK" w:cs="TH SarabunPSK"/>
                <w:sz w:val="18"/>
                <w:szCs w:val="18"/>
              </w:rPr>
              <w:t xml:space="preserve"> the hash had already been calculated, so the saved file and the reported hash quietly stopped matching</w:t>
            </w:r>
          </w:p>
        </w:tc>
      </w:tr>
      <w:tr w:rsidR="00276A65" w:rsidRPr="0047742F" w14:paraId="60585707" w14:textId="77777777" w:rsidTr="0047742F">
        <w:trPr>
          <w:trHeight w:val="1174"/>
        </w:trPr>
        <w:tc>
          <w:tcPr>
            <w:tcW w:w="1023" w:type="dxa"/>
          </w:tcPr>
          <w:p w14:paraId="419AE5D6" w14:textId="1112AE68"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Why didn't we catch this earlier?</w:t>
            </w:r>
          </w:p>
        </w:tc>
        <w:tc>
          <w:tcPr>
            <w:tcW w:w="3508" w:type="dxa"/>
          </w:tcPr>
          <w:p w14:paraId="6E702C17" w14:textId="2D174E59"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An earlier test existed, but it re-read the file the same way it was written, which reverses the rewrite and hides the mismatch — a classic false-positive test that looked correct without actually checking anything</w:t>
            </w:r>
          </w:p>
        </w:tc>
      </w:tr>
      <w:tr w:rsidR="00276A65" w:rsidRPr="0047742F" w14:paraId="04D0269E" w14:textId="77777777" w:rsidTr="0047742F">
        <w:trPr>
          <w:trHeight w:val="467"/>
        </w:trPr>
        <w:tc>
          <w:tcPr>
            <w:tcW w:w="1023" w:type="dxa"/>
          </w:tcPr>
          <w:p w14:paraId="380F9E4E" w14:textId="55EB64F1"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How did we fix it?</w:t>
            </w:r>
          </w:p>
        </w:tc>
        <w:tc>
          <w:tcPr>
            <w:tcW w:w="3508" w:type="dxa"/>
          </w:tcPr>
          <w:p w14:paraId="4A38EC5A" w14:textId="2DC6B050"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Changed the file-writing code (writer.py) to save the exact original bytes, with no automatic rewriting.</w:t>
            </w:r>
          </w:p>
        </w:tc>
      </w:tr>
      <w:tr w:rsidR="00276A65" w:rsidRPr="0047742F" w14:paraId="2387969F" w14:textId="77777777" w:rsidTr="0047742F">
        <w:trPr>
          <w:trHeight w:val="707"/>
        </w:trPr>
        <w:tc>
          <w:tcPr>
            <w:tcW w:w="1023" w:type="dxa"/>
          </w:tcPr>
          <w:p w14:paraId="406640C8" w14:textId="0F2D809D"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How do we know the fix actually worked?</w:t>
            </w:r>
          </w:p>
        </w:tc>
        <w:tc>
          <w:tcPr>
            <w:tcW w:w="3508" w:type="dxa"/>
          </w:tcPr>
          <w:p w14:paraId="2DD01A24" w14:textId="648AA309" w:rsidR="00276A65"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Repeated the independent raw-byte check after the fix, same day — all 3 files now match exactly, byte for byte.</w:t>
            </w:r>
          </w:p>
        </w:tc>
      </w:tr>
      <w:tr w:rsidR="0047742F" w:rsidRPr="0047742F" w14:paraId="76EE8EEA" w14:textId="77777777" w:rsidTr="0047742F">
        <w:trPr>
          <w:trHeight w:val="934"/>
        </w:trPr>
        <w:tc>
          <w:tcPr>
            <w:tcW w:w="1023" w:type="dxa"/>
          </w:tcPr>
          <w:p w14:paraId="16A10286" w14:textId="47CC9B67" w:rsidR="0047742F"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Why does this matter?</w:t>
            </w:r>
          </w:p>
        </w:tc>
        <w:tc>
          <w:tcPr>
            <w:tcW w:w="3508" w:type="dxa"/>
          </w:tcPr>
          <w:p w14:paraId="39EA91F7" w14:textId="0ECBA6BB" w:rsidR="0047742F" w:rsidRPr="0047742F" w:rsidRDefault="0047742F" w:rsidP="001E1A5C">
            <w:pPr>
              <w:spacing w:after="0" w:line="240" w:lineRule="auto"/>
              <w:jc w:val="thaiDistribute"/>
              <w:rPr>
                <w:rFonts w:ascii="TH SarabunPSK" w:hAnsi="TH SarabunPSK" w:cs="TH SarabunPSK"/>
                <w:sz w:val="18"/>
                <w:szCs w:val="18"/>
              </w:rPr>
            </w:pPr>
            <w:r w:rsidRPr="0047742F">
              <w:rPr>
                <w:rFonts w:ascii="TH SarabunPSK" w:hAnsi="TH SarabunPSK" w:cs="TH SarabunPSK"/>
                <w:sz w:val="18"/>
                <w:szCs w:val="18"/>
              </w:rPr>
              <w:t>This is the exact mechanism a hospital's IT team would use to verify the reports themselves. If the team hadn't tested their own claim, the hospital would have been the one to find it broken.</w:t>
            </w:r>
          </w:p>
        </w:tc>
      </w:tr>
    </w:tbl>
    <w:p w14:paraId="5F5B1154" w14:textId="77777777" w:rsidR="001E1A5C" w:rsidRPr="0047742F" w:rsidRDefault="001431E8" w:rsidP="001E1A5C">
      <w:pPr>
        <w:spacing w:after="0" w:line="240" w:lineRule="auto"/>
        <w:jc w:val="thaiDistribute"/>
        <w:rPr>
          <w:rFonts w:ascii="TH SarabunPSK" w:hAnsi="TH SarabunPSK" w:cs="TH SarabunPSK"/>
          <w:sz w:val="18"/>
          <w:szCs w:val="18"/>
        </w:rPr>
      </w:pPr>
      <w:r w:rsidRPr="0047742F">
        <w:rPr>
          <w:rFonts w:ascii="TH SarabunPSK" w:hAnsi="TH SarabunPSK" w:cs="TH SarabunPSK"/>
          <w:noProof/>
          <w:sz w:val="18"/>
          <w:szCs w:val="18"/>
          <w:lang w:val="th-TH"/>
        </w:rPr>
        <mc:AlternateContent>
          <mc:Choice Requires="wps">
            <w:drawing>
              <wp:anchor distT="0" distB="0" distL="114300" distR="114300" simplePos="0" relativeHeight="252145664" behindDoc="0" locked="0" layoutInCell="1" allowOverlap="1" wp14:anchorId="101FFA91" wp14:editId="7B344BCE">
                <wp:simplePos x="0" y="0"/>
                <wp:positionH relativeFrom="column">
                  <wp:posOffset>1397587</wp:posOffset>
                </wp:positionH>
                <wp:positionV relativeFrom="paragraph">
                  <wp:posOffset>197827</wp:posOffset>
                </wp:positionV>
                <wp:extent cx="334108" cy="45719"/>
                <wp:effectExtent l="0" t="19050" r="0" b="12065"/>
                <wp:wrapNone/>
                <wp:docPr id="23" name="สี่เหลี่ยมผืนผ้า 2"/>
                <wp:cNvGraphicFramePr/>
                <a:graphic xmlns:a="http://schemas.openxmlformats.org/drawingml/2006/main">
                  <a:graphicData uri="http://schemas.microsoft.com/office/word/2010/wordprocessingShape">
                    <wps:wsp>
                      <wps:cNvSpPr/>
                      <wps:spPr>
                        <a:xfrm>
                          <a:off x="0" y="0"/>
                          <a:ext cx="334108" cy="45719"/>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D92BBC" w14:textId="77777777" w:rsidR="001431E8" w:rsidRDefault="001431E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FFA91" id="_x0000_s1036" style="position:absolute;left:0;text-align:left;margin-left:110.05pt;margin-top:15.6pt;width:26.3pt;height:3.6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" filled="f" stroked="f" strokeweight=".25pt">
                <v:textbox>
                  <w:txbxContent>
                    <w:p w14:paraId="6BD92BBC" w14:textId="77777777" w:rsidR="001431E8" w:rsidRDefault="001431E8"/>
                  </w:txbxContent>
                </v:textbox>
              </v:rect>
            </w:pict>
          </mc:Fallback>
        </mc:AlternateContent>
      </w:r>
    </w:p>
    <w:p w14:paraId="438ABBA2" w14:textId="368BD5C6" w:rsidR="005942C9" w:rsidRPr="005942C9" w:rsidRDefault="005942C9" w:rsidP="001E1A5C">
      <w:pPr>
        <w:spacing w:after="0" w:line="240" w:lineRule="auto"/>
        <w:jc w:val="thaiDistribute"/>
        <w:rPr>
          <w:rFonts w:ascii="TH SarabunPSK" w:hAnsi="TH SarabunPSK" w:cs="TH SarabunPSK"/>
          <w:sz w:val="28"/>
        </w:rPr>
      </w:pPr>
      <w:r w:rsidRPr="005942C9">
        <w:rPr>
          <w:rFonts w:ascii="TH SarabunPSK" w:hAnsi="TH SarabunPSK" w:cs="TH SarabunPSK"/>
          <w:sz w:val="28"/>
        </w:rPr>
        <w:t xml:space="preserve">Table </w:t>
      </w:r>
      <w:r w:rsidR="0047742F">
        <w:rPr>
          <w:rFonts w:ascii="TH SarabunPSK" w:hAnsi="TH SarabunPSK" w:cs="TH SarabunPSK"/>
          <w:sz w:val="28"/>
        </w:rPr>
        <w:t xml:space="preserve">2 </w:t>
      </w:r>
      <w:r>
        <w:rPr>
          <w:rFonts w:ascii="TH SarabunPSK" w:hAnsi="TH SarabunPSK" w:cs="TH SarabunPSK"/>
          <w:sz w:val="28"/>
        </w:rPr>
        <w:t>Verification summary</w:t>
      </w:r>
    </w:p>
    <w:tbl>
      <w:tblPr>
        <w:tblStyle w:val="TableGrid"/>
        <w:tblW w:w="4531" w:type="dxa"/>
        <w:tblLook w:val="04A0" w:firstRow="1" w:lastRow="0" w:firstColumn="1" w:lastColumn="0" w:noHBand="0" w:noVBand="1"/>
      </w:tblPr>
      <w:tblGrid>
        <w:gridCol w:w="1142"/>
        <w:gridCol w:w="992"/>
        <w:gridCol w:w="1237"/>
        <w:gridCol w:w="1160"/>
      </w:tblGrid>
      <w:tr w:rsidR="00276A65" w14:paraId="58C94551" w14:textId="77777777" w:rsidTr="00276A65">
        <w:trPr>
          <w:trHeight w:val="465"/>
        </w:trPr>
        <w:tc>
          <w:tcPr>
            <w:tcW w:w="1142" w:type="dxa"/>
          </w:tcPr>
          <w:p w14:paraId="338F2465" w14:textId="3BE092AA" w:rsidR="005942C9" w:rsidRPr="00276A65" w:rsidRDefault="005942C9" w:rsidP="00282096">
            <w:pPr>
              <w:spacing w:after="0" w:line="240" w:lineRule="auto"/>
              <w:rPr>
                <w:rFonts w:ascii="TH SarabunPSK" w:hAnsi="TH SarabunPSK" w:cs="TH SarabunPSK"/>
                <w:sz w:val="18"/>
                <w:szCs w:val="18"/>
              </w:rPr>
            </w:pPr>
            <w:r w:rsidRPr="00276A65">
              <w:rPr>
                <w:rFonts w:ascii="TH SarabunPSK" w:hAnsi="TH SarabunPSK" w:cs="TH SarabunPSK"/>
                <w:sz w:val="18"/>
                <w:szCs w:val="18"/>
              </w:rPr>
              <w:t>check</w:t>
            </w:r>
          </w:p>
        </w:tc>
        <w:tc>
          <w:tcPr>
            <w:tcW w:w="992" w:type="dxa"/>
          </w:tcPr>
          <w:p w14:paraId="15740751" w14:textId="1F767D36" w:rsidR="005942C9" w:rsidRPr="00276A65" w:rsidRDefault="005942C9" w:rsidP="00282096">
            <w:pPr>
              <w:spacing w:after="0" w:line="240" w:lineRule="auto"/>
              <w:rPr>
                <w:rFonts w:ascii="TH SarabunPSK" w:hAnsi="TH SarabunPSK" w:cs="TH SarabunPSK"/>
                <w:sz w:val="18"/>
                <w:szCs w:val="18"/>
              </w:rPr>
            </w:pPr>
            <w:proofErr w:type="spellStart"/>
            <w:r w:rsidRPr="00276A65">
              <w:rPr>
                <w:rFonts w:ascii="TH SarabunPSK" w:hAnsi="TH SarabunPSK" w:cs="TH SarabunPSK"/>
                <w:sz w:val="18"/>
                <w:szCs w:val="18"/>
              </w:rPr>
              <w:t>Verifled</w:t>
            </w:r>
            <w:proofErr w:type="spellEnd"/>
            <w:r w:rsidRPr="00276A65">
              <w:rPr>
                <w:rFonts w:ascii="TH SarabunPSK" w:hAnsi="TH SarabunPSK" w:cs="TH SarabunPSK"/>
                <w:sz w:val="18"/>
                <w:szCs w:val="18"/>
              </w:rPr>
              <w:t xml:space="preserve"> against</w:t>
            </w:r>
          </w:p>
        </w:tc>
        <w:tc>
          <w:tcPr>
            <w:tcW w:w="1237" w:type="dxa"/>
          </w:tcPr>
          <w:p w14:paraId="1F4972FD" w14:textId="357FE696" w:rsidR="005942C9" w:rsidRPr="00276A65" w:rsidRDefault="005942C9" w:rsidP="00282096">
            <w:pPr>
              <w:spacing w:after="0" w:line="240" w:lineRule="auto"/>
              <w:rPr>
                <w:rFonts w:ascii="TH SarabunPSK" w:hAnsi="TH SarabunPSK" w:cs="TH SarabunPSK"/>
                <w:sz w:val="18"/>
                <w:szCs w:val="18"/>
              </w:rPr>
            </w:pPr>
            <w:r w:rsidRPr="00276A65">
              <w:rPr>
                <w:rFonts w:ascii="TH SarabunPSK" w:hAnsi="TH SarabunPSK" w:cs="TH SarabunPSK"/>
                <w:sz w:val="18"/>
                <w:szCs w:val="18"/>
              </w:rPr>
              <w:t>methods</w:t>
            </w:r>
          </w:p>
        </w:tc>
        <w:tc>
          <w:tcPr>
            <w:tcW w:w="1160" w:type="dxa"/>
          </w:tcPr>
          <w:p w14:paraId="5FCD0F1A" w14:textId="4A214990" w:rsidR="005942C9" w:rsidRPr="00276A65" w:rsidRDefault="005942C9" w:rsidP="00282096">
            <w:pPr>
              <w:spacing w:after="0" w:line="240" w:lineRule="auto"/>
              <w:rPr>
                <w:rFonts w:ascii="TH SarabunPSK" w:hAnsi="TH SarabunPSK" w:cs="TH SarabunPSK"/>
                <w:sz w:val="16"/>
                <w:szCs w:val="16"/>
              </w:rPr>
            </w:pPr>
            <w:r w:rsidRPr="00276A65">
              <w:rPr>
                <w:rFonts w:ascii="TH SarabunPSK" w:hAnsi="TH SarabunPSK" w:cs="TH SarabunPSK"/>
                <w:sz w:val="16"/>
                <w:szCs w:val="16"/>
              </w:rPr>
              <w:t>Result</w:t>
            </w:r>
          </w:p>
        </w:tc>
      </w:tr>
      <w:tr w:rsidR="00276A65" w14:paraId="5CA74090" w14:textId="77777777" w:rsidTr="00276A65">
        <w:trPr>
          <w:trHeight w:val="1331"/>
        </w:trPr>
        <w:tc>
          <w:tcPr>
            <w:tcW w:w="1142" w:type="dxa"/>
          </w:tcPr>
          <w:p w14:paraId="3C750B58" w14:textId="43AC6247" w:rsidR="005942C9" w:rsidRPr="00276A65" w:rsidRDefault="005942C9" w:rsidP="00282096">
            <w:pPr>
              <w:spacing w:after="0" w:line="240" w:lineRule="auto"/>
              <w:rPr>
                <w:rFonts w:ascii="TH SarabunPSK" w:hAnsi="TH SarabunPSK" w:cs="TH SarabunPSK"/>
              </w:rPr>
            </w:pPr>
            <w:r w:rsidRPr="00276A65">
              <w:rPr>
                <w:rFonts w:ascii="TH SarabunPSK" w:hAnsi="TH SarabunPSK" w:cs="TH SarabunPSK"/>
              </w:rPr>
              <w:t xml:space="preserve">DICOM SOP Class </w:t>
            </w:r>
            <w:r w:rsidRPr="00276A65">
              <w:rPr>
                <w:rFonts w:ascii="Arial" w:hAnsi="Arial" w:cs="Arial"/>
              </w:rPr>
              <w:t>→</w:t>
            </w:r>
            <w:r w:rsidRPr="00276A65">
              <w:rPr>
                <w:rFonts w:ascii="TH SarabunPSK" w:hAnsi="TH SarabunPSK" w:cs="TH SarabunPSK"/>
              </w:rPr>
              <w:t xml:space="preserve"> Modality resolution</w:t>
            </w:r>
          </w:p>
        </w:tc>
        <w:tc>
          <w:tcPr>
            <w:tcW w:w="992" w:type="dxa"/>
          </w:tcPr>
          <w:p w14:paraId="7140FD6A" w14:textId="681C992D"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DICOM PS3.3 IOD definitions</w:t>
            </w:r>
          </w:p>
        </w:tc>
        <w:tc>
          <w:tcPr>
            <w:tcW w:w="1237" w:type="dxa"/>
          </w:tcPr>
          <w:p w14:paraId="6546D287" w14:textId="1C1523CF"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Direct cross-reference; every inference disclosed, not assumed</w:t>
            </w:r>
          </w:p>
        </w:tc>
        <w:tc>
          <w:tcPr>
            <w:tcW w:w="1160" w:type="dxa"/>
          </w:tcPr>
          <w:p w14:paraId="69076B2B" w14:textId="6C33E35E"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53/53 unambiguous</w:t>
            </w:r>
          </w:p>
        </w:tc>
      </w:tr>
      <w:tr w:rsidR="00276A65" w14:paraId="275805A6" w14:textId="77777777" w:rsidTr="00276A65">
        <w:trPr>
          <w:trHeight w:val="1264"/>
        </w:trPr>
        <w:tc>
          <w:tcPr>
            <w:tcW w:w="1142" w:type="dxa"/>
          </w:tcPr>
          <w:p w14:paraId="1764BC64" w14:textId="56C8BF44"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De-identification</w:t>
            </w:r>
          </w:p>
        </w:tc>
        <w:tc>
          <w:tcPr>
            <w:tcW w:w="992" w:type="dxa"/>
          </w:tcPr>
          <w:p w14:paraId="0E9C0745" w14:textId="69DEFAB2"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Allow-list of non-identifying tags</w:t>
            </w:r>
          </w:p>
        </w:tc>
        <w:tc>
          <w:tcPr>
            <w:tcW w:w="1237" w:type="dxa"/>
          </w:tcPr>
          <w:p w14:paraId="12CFABB9" w14:textId="4618114A"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Manual audit of extracted fields, all files</w:t>
            </w:r>
          </w:p>
        </w:tc>
        <w:tc>
          <w:tcPr>
            <w:tcW w:w="1160" w:type="dxa"/>
          </w:tcPr>
          <w:p w14:paraId="43FBA0E3" w14:textId="23D3C0B6"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0/53 identifying fields present</w:t>
            </w:r>
          </w:p>
        </w:tc>
      </w:tr>
      <w:tr w:rsidR="00276A65" w14:paraId="3503B1F0" w14:textId="77777777" w:rsidTr="00276A65">
        <w:trPr>
          <w:trHeight w:val="695"/>
        </w:trPr>
        <w:tc>
          <w:tcPr>
            <w:tcW w:w="1142" w:type="dxa"/>
          </w:tcPr>
          <w:p w14:paraId="76DD7B55" w14:textId="2F8E8A1E"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Provenance hash correctness</w:t>
            </w:r>
          </w:p>
        </w:tc>
        <w:tc>
          <w:tcPr>
            <w:tcW w:w="992" w:type="dxa"/>
          </w:tcPr>
          <w:p w14:paraId="29D15767" w14:textId="13202BC2"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Raw file bytes on disk</w:t>
            </w:r>
          </w:p>
        </w:tc>
        <w:tc>
          <w:tcPr>
            <w:tcW w:w="1237" w:type="dxa"/>
          </w:tcPr>
          <w:p w14:paraId="5F12D711" w14:textId="5177FC35"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 xml:space="preserve">Independent </w:t>
            </w:r>
            <w:proofErr w:type="spellStart"/>
            <w:r w:rsidRPr="00276A65">
              <w:rPr>
                <w:rFonts w:ascii="TH SarabunPSK" w:hAnsi="TH SarabunPSK" w:cs="TH SarabunPSK"/>
              </w:rPr>
              <w:t>recomputation</w:t>
            </w:r>
            <w:proofErr w:type="spellEnd"/>
            <w:r w:rsidRPr="00276A65">
              <w:rPr>
                <w:rFonts w:ascii="TH SarabunPSK" w:hAnsi="TH SarabunPSK" w:cs="TH SarabunPSK"/>
              </w:rPr>
              <w:t>, binary read (bypasses normal code path)</w:t>
            </w:r>
          </w:p>
        </w:tc>
        <w:tc>
          <w:tcPr>
            <w:tcW w:w="1160" w:type="dxa"/>
          </w:tcPr>
          <w:p w14:paraId="70D1A068" w14:textId="151B0665"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1 defect found &amp; fixed same day; 0 remaining after fix</w:t>
            </w:r>
          </w:p>
        </w:tc>
      </w:tr>
      <w:tr w:rsidR="00276A65" w14:paraId="19C739BA" w14:textId="77777777" w:rsidTr="00276A65">
        <w:trPr>
          <w:trHeight w:val="90"/>
        </w:trPr>
        <w:tc>
          <w:tcPr>
            <w:tcW w:w="1142" w:type="dxa"/>
          </w:tcPr>
          <w:p w14:paraId="69CE1D46" w14:textId="4F2484AF"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Reproducibility</w:t>
            </w:r>
          </w:p>
        </w:tc>
        <w:tc>
          <w:tcPr>
            <w:tcW w:w="992" w:type="dxa"/>
          </w:tcPr>
          <w:p w14:paraId="23460583" w14:textId="1B029AA2"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Two independent invocations</w:t>
            </w:r>
          </w:p>
        </w:tc>
        <w:tc>
          <w:tcPr>
            <w:tcW w:w="1237" w:type="dxa"/>
          </w:tcPr>
          <w:p w14:paraId="504E2876" w14:textId="2A3FCB51"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diff on output artifact, byte level</w:t>
            </w:r>
          </w:p>
        </w:tc>
        <w:tc>
          <w:tcPr>
            <w:tcW w:w="1160" w:type="dxa"/>
          </w:tcPr>
          <w:p w14:paraId="617327B5" w14:textId="5EC58582"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 xml:space="preserve">Identical, </w:t>
            </w:r>
            <w:proofErr w:type="gramStart"/>
            <w:r w:rsidRPr="00276A65">
              <w:rPr>
                <w:rFonts w:ascii="TH SarabunPSK" w:hAnsi="TH SarabunPSK" w:cs="TH SarabunPSK"/>
              </w:rPr>
              <w:t>0 byte</w:t>
            </w:r>
            <w:proofErr w:type="gramEnd"/>
            <w:r w:rsidRPr="00276A65">
              <w:rPr>
                <w:rFonts w:ascii="TH SarabunPSK" w:hAnsi="TH SarabunPSK" w:cs="TH SarabunPSK"/>
              </w:rPr>
              <w:t xml:space="preserve"> difference</w:t>
            </w:r>
          </w:p>
        </w:tc>
      </w:tr>
      <w:tr w:rsidR="00276A65" w14:paraId="318E2957" w14:textId="77777777" w:rsidTr="00276A65">
        <w:trPr>
          <w:trHeight w:val="90"/>
        </w:trPr>
        <w:tc>
          <w:tcPr>
            <w:tcW w:w="1142" w:type="dxa"/>
          </w:tcPr>
          <w:p w14:paraId="0AFE486D" w14:textId="755B9DB5"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Regression coverage</w:t>
            </w:r>
          </w:p>
        </w:tc>
        <w:tc>
          <w:tcPr>
            <w:tcW w:w="992" w:type="dxa"/>
          </w:tcPr>
          <w:p w14:paraId="582D2562" w14:textId="4B569A80"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N/A (process metric)</w:t>
            </w:r>
          </w:p>
        </w:tc>
        <w:tc>
          <w:tcPr>
            <w:tcW w:w="1237" w:type="dxa"/>
          </w:tcPr>
          <w:p w14:paraId="57000BBF" w14:textId="64AE5A2B" w:rsidR="005942C9" w:rsidRPr="00276A65" w:rsidRDefault="00276A65" w:rsidP="00282096">
            <w:pPr>
              <w:spacing w:after="0" w:line="240" w:lineRule="auto"/>
              <w:rPr>
                <w:rFonts w:ascii="TH SarabunPSK" w:hAnsi="TH SarabunPSK" w:cs="TH SarabunPSK"/>
              </w:rPr>
            </w:pPr>
            <w:proofErr w:type="spellStart"/>
            <w:r w:rsidRPr="00276A65">
              <w:rPr>
                <w:rFonts w:ascii="TH SarabunPSK" w:hAnsi="TH SarabunPSK" w:cs="TH SarabunPSK"/>
              </w:rPr>
              <w:t>pytest</w:t>
            </w:r>
            <w:proofErr w:type="spellEnd"/>
            <w:r w:rsidRPr="00276A65">
              <w:rPr>
                <w:rFonts w:ascii="TH SarabunPSK" w:hAnsi="TH SarabunPSK" w:cs="TH SarabunPSK"/>
              </w:rPr>
              <w:t>, live re-run</w:t>
            </w:r>
          </w:p>
        </w:tc>
        <w:tc>
          <w:tcPr>
            <w:tcW w:w="1160" w:type="dxa"/>
          </w:tcPr>
          <w:p w14:paraId="37CF94D9" w14:textId="63D11464"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110/110 passing</w:t>
            </w:r>
          </w:p>
        </w:tc>
      </w:tr>
      <w:tr w:rsidR="00276A65" w14:paraId="07DDA0EA" w14:textId="77777777" w:rsidTr="00276A65">
        <w:trPr>
          <w:trHeight w:val="2010"/>
        </w:trPr>
        <w:tc>
          <w:tcPr>
            <w:tcW w:w="1142" w:type="dxa"/>
          </w:tcPr>
          <w:p w14:paraId="35D4C6A6" w14:textId="0D248A75"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Statistical eligibility (AUROC/AUPRC gate)</w:t>
            </w:r>
          </w:p>
        </w:tc>
        <w:tc>
          <w:tcPr>
            <w:tcW w:w="992" w:type="dxa"/>
          </w:tcPr>
          <w:p w14:paraId="3ED59231" w14:textId="0F8A86D8"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Eligibility floor policy (≥100 positive / ≥1,000 negative per label)</w:t>
            </w:r>
          </w:p>
        </w:tc>
        <w:tc>
          <w:tcPr>
            <w:tcW w:w="1237" w:type="dxa"/>
          </w:tcPr>
          <w:p w14:paraId="22562B02" w14:textId="40EC7A01"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Per-label positive/negative count check before any point estimate is computed</w:t>
            </w:r>
          </w:p>
        </w:tc>
        <w:tc>
          <w:tcPr>
            <w:tcW w:w="1160" w:type="dxa"/>
          </w:tcPr>
          <w:p w14:paraId="5EBCB0F5" w14:textId="01B918E5" w:rsidR="005942C9" w:rsidRPr="00276A65" w:rsidRDefault="00276A65" w:rsidP="00282096">
            <w:pPr>
              <w:spacing w:after="0" w:line="240" w:lineRule="auto"/>
              <w:rPr>
                <w:rFonts w:ascii="TH SarabunPSK" w:hAnsi="TH SarabunPSK" w:cs="TH SarabunPSK"/>
              </w:rPr>
            </w:pPr>
            <w:r w:rsidRPr="00276A65">
              <w:rPr>
                <w:rFonts w:ascii="TH SarabunPSK" w:hAnsi="TH SarabunPSK" w:cs="TH SarabunPSK"/>
              </w:rPr>
              <w:t>0/14 eligible — highest count 3 (Fibrosis), vs. floor of 100; correct refusal, not a failure</w:t>
            </w:r>
          </w:p>
        </w:tc>
      </w:tr>
    </w:tbl>
    <w:p w14:paraId="7CC2CD25" w14:textId="77777777" w:rsidR="00276A65" w:rsidRDefault="00276A65" w:rsidP="001431E8">
      <w:pPr>
        <w:pStyle w:val="NoSpacing"/>
        <w:rPr>
          <w:rFonts w:ascii="TH SarabunPSK" w:hAnsi="TH SarabunPSK" w:cs="TH SarabunPSK"/>
          <w:b/>
          <w:bCs/>
          <w:sz w:val="28"/>
        </w:rPr>
      </w:pPr>
    </w:p>
    <w:p w14:paraId="43ED7A99" w14:textId="68436692" w:rsidR="0098175B" w:rsidRDefault="00B24034" w:rsidP="001431E8">
      <w:pPr>
        <w:pStyle w:val="NoSpacing"/>
        <w:rPr>
          <w:rFonts w:ascii="TH SarabunPSK" w:hAnsi="TH SarabunPSK" w:cs="TH SarabunPSK"/>
          <w:sz w:val="32"/>
          <w:szCs w:val="32"/>
        </w:rPr>
      </w:pPr>
      <w:r>
        <w:rPr>
          <w:rFonts w:ascii="TH SarabunPSK" w:hAnsi="TH SarabunPSK" w:cs="TH SarabunPSK"/>
          <w:b/>
          <w:bCs/>
          <w:sz w:val="28"/>
        </w:rPr>
        <w:t>C</w:t>
      </w:r>
      <w:r w:rsidRPr="00B24034">
        <w:rPr>
          <w:rFonts w:ascii="TH SarabunPSK" w:hAnsi="TH SarabunPSK" w:cs="TH SarabunPSK"/>
          <w:b/>
          <w:bCs/>
          <w:sz w:val="28"/>
        </w:rPr>
        <w:t>onclusions</w:t>
      </w:r>
    </w:p>
    <w:p w14:paraId="69E951FD" w14:textId="195205B8" w:rsidR="00002F76" w:rsidRPr="001E1A5C" w:rsidRDefault="001E1A5C" w:rsidP="001E1A5C">
      <w:pPr>
        <w:spacing w:after="0" w:line="240" w:lineRule="auto"/>
        <w:ind w:firstLine="720"/>
        <w:jc w:val="thaiDistribute"/>
        <w:rPr>
          <w:rFonts w:ascii="TH SarabunPSK" w:hAnsi="TH SarabunPSK" w:cs="TH SarabunPSK"/>
          <w:sz w:val="28"/>
        </w:rPr>
      </w:pPr>
      <w:r w:rsidRPr="001E1A5C">
        <w:rPr>
          <w:rFonts w:ascii="TH SarabunPSK" w:hAnsi="TH SarabunPSK" w:cs="TH SarabunPSK"/>
          <w:sz w:val="28"/>
        </w:rPr>
        <w:t xml:space="preserve">This work demonstrates that </w:t>
      </w:r>
      <w:proofErr w:type="spellStart"/>
      <w:r w:rsidRPr="001E1A5C">
        <w:rPr>
          <w:rFonts w:ascii="TH SarabunPSK" w:hAnsi="TH SarabunPSK" w:cs="TH SarabunPSK"/>
          <w:sz w:val="28"/>
        </w:rPr>
        <w:t>CeXaR</w:t>
      </w:r>
      <w:proofErr w:type="spellEnd"/>
      <w:r w:rsidRPr="001E1A5C">
        <w:rPr>
          <w:rFonts w:ascii="TH SarabunPSK" w:hAnsi="TH SarabunPSK" w:cs="TH SarabunPSK"/>
          <w:sz w:val="28"/>
        </w:rPr>
        <w:t xml:space="preserve"> is a functional audit pipeline rather than a conceptual proposal, validated by 110 automated tests passing on hospital-representative DICOM data. </w:t>
      </w:r>
      <w:r>
        <w:rPr>
          <w:rFonts w:ascii="TH SarabunPSK" w:hAnsi="TH SarabunPSK" w:cs="TH SarabunPSK"/>
          <w:sz w:val="28"/>
        </w:rPr>
        <w:t>[</w:t>
      </w:r>
      <w:r w:rsidRPr="001E1A5C">
        <w:rPr>
          <w:rFonts w:ascii="TH SarabunPSK" w:hAnsi="TH SarabunPSK" w:cs="TH SarabunPSK"/>
          <w:sz w:val="28"/>
        </w:rPr>
        <w:t xml:space="preserve">The system's design philosophy prioritizes transparency over unwarranted trust: statistical computations are deliberately withheld whenever sample sizes fall below a defined safety floor, preventing the reporting of false precision. Reproducibility is enforced at the architectural level, with every run generating cryptographic SHA-256 fingerprints that guarantee byte-for-byte identical outputs across independent executions.  The development process was governed by adversarial code review and real-world failure testing, which drove the system's file-acceptance rate from an initial 0% to a 100% success rate on complex clinical data. This iterative hardening process reflects the rigor required for tools intended to operate on authentic clinical inputs rather than idealized test cases.  The development team's prior experience in large-scale chest X-ray machine learning research was deliberately redirected toward building an objective auditing tool, rather than toward producing another competing diagnostic model — addressing a structural gap in the field: </w:t>
      </w:r>
      <w:r w:rsidRPr="001E1A5C">
        <w:rPr>
          <w:rFonts w:ascii="TH SarabunPSK" w:hAnsi="TH SarabunPSK" w:cs="TH SarabunPSK"/>
          <w:sz w:val="28"/>
        </w:rPr>
        <w:lastRenderedPageBreak/>
        <w:t>the relative scarcity of independent assurance tools compared to the proliferation of diagnostic models.  Future work is clearly scoped and gated behind proper governance milestones, with priority given to establishing clinical pipeline accuracy before expanding into user interface development or live hospital PACS integration. This staged approach reflects a commitment to ensuring the reliability of the system's core auditing logic prior to scaling deployment.</w:t>
      </w:r>
    </w:p>
    <w:p w14:paraId="18A80EE5" w14:textId="4B467AFE"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4E445FF8" w14:textId="5A27D136" w:rsidR="009F35C9" w:rsidRDefault="002B7900" w:rsidP="002B7900">
      <w:pPr>
        <w:spacing w:after="0" w:line="240" w:lineRule="auto"/>
        <w:ind w:firstLine="720"/>
        <w:jc w:val="thaiDistribute"/>
        <w:rPr>
          <w:rFonts w:ascii="TH SarabunPSK" w:hAnsi="TH SarabunPSK" w:cs="TH SarabunPSK"/>
          <w:b/>
          <w:bCs/>
          <w:sz w:val="28"/>
        </w:rPr>
      </w:pPr>
      <w:r w:rsidRPr="002B7900">
        <w:rPr>
          <w:rFonts w:ascii="TH SarabunPSK" w:hAnsi="TH SarabunPSK" w:cs="TH SarabunPSK"/>
          <w:sz w:val="28"/>
        </w:rPr>
        <w:t xml:space="preserve">The authors would like to express their sincere appreciation to the open-source creators of </w:t>
      </w:r>
      <w:proofErr w:type="spellStart"/>
      <w:r w:rsidRPr="002B7900">
        <w:rPr>
          <w:rFonts w:ascii="TH SarabunPSK" w:hAnsi="TH SarabunPSK" w:cs="TH SarabunPSK"/>
          <w:sz w:val="28"/>
        </w:rPr>
        <w:t>TorchXRayVision</w:t>
      </w:r>
      <w:proofErr w:type="spellEnd"/>
      <w:r w:rsidRPr="002B7900">
        <w:rPr>
          <w:rFonts w:ascii="TH SarabunPSK" w:hAnsi="TH SarabunPSK" w:cs="TH SarabunPSK"/>
          <w:sz w:val="28"/>
        </w:rPr>
        <w:t xml:space="preserve"> for providing the baseline chest X-ray model utilized within the audit workbench architecture presented in this work. The authors are also deeply grateful to the </w:t>
      </w:r>
      <w:proofErr w:type="spellStart"/>
      <w:r w:rsidRPr="002B7900">
        <w:rPr>
          <w:rFonts w:ascii="TH SarabunPSK" w:hAnsi="TH SarabunPSK" w:cs="TH SarabunPSK"/>
          <w:sz w:val="28"/>
        </w:rPr>
        <w:t>VinBigData</w:t>
      </w:r>
      <w:proofErr w:type="spellEnd"/>
      <w:r w:rsidRPr="002B7900">
        <w:rPr>
          <w:rFonts w:ascii="TH SarabunPSK" w:hAnsi="TH SarabunPSK" w:cs="TH SarabunPSK"/>
          <w:sz w:val="28"/>
        </w:rPr>
        <w:t xml:space="preserve"> team for the </w:t>
      </w:r>
      <w:proofErr w:type="spellStart"/>
      <w:r w:rsidRPr="002B7900">
        <w:rPr>
          <w:rFonts w:ascii="TH SarabunPSK" w:hAnsi="TH SarabunPSK" w:cs="TH SarabunPSK"/>
          <w:sz w:val="28"/>
        </w:rPr>
        <w:t>VinDr</w:t>
      </w:r>
      <w:proofErr w:type="spellEnd"/>
      <w:r w:rsidRPr="002B7900">
        <w:rPr>
          <w:rFonts w:ascii="TH SarabunPSK" w:hAnsi="TH SarabunPSK" w:cs="TH SarabunPSK"/>
          <w:sz w:val="28"/>
        </w:rPr>
        <w:t xml:space="preserve">-CXR dataset, made publicly available via Kaggle, which supplied the hospital-origin DICOM files essential to the development and refinement of the data ingestion engine. Appreciation is further extended to the clinical teams and radiologists whose raw majority-vote annotations enabled the verification of the eligibility floor mechanisms described herein. The authors also wish to acknowledge the open-source </w:t>
      </w:r>
      <w:proofErr w:type="spellStart"/>
      <w:r w:rsidRPr="002B7900">
        <w:rPr>
          <w:rFonts w:ascii="TH SarabunPSK" w:hAnsi="TH SarabunPSK" w:cs="TH SarabunPSK"/>
          <w:sz w:val="28"/>
        </w:rPr>
        <w:t>Orthanc</w:t>
      </w:r>
      <w:proofErr w:type="spellEnd"/>
      <w:r w:rsidRPr="002B7900">
        <w:rPr>
          <w:rFonts w:ascii="TH SarabunPSK" w:hAnsi="TH SarabunPSK" w:cs="TH SarabunPSK"/>
          <w:sz w:val="28"/>
        </w:rPr>
        <w:t xml:space="preserve"> PACS server community, whose contributions facilitated the validation of initial live network C-STORE transport connectivity during system development. Additionally, the authors gratefully acknowledge the NIH Clinical Center for the legacy ChestX-ray14 repository, which established the foundational precedent and patient-level </w:t>
      </w:r>
      <w:r w:rsidRPr="002B7900">
        <w:rPr>
          <w:rFonts w:ascii="TH SarabunPSK" w:hAnsi="TH SarabunPSK" w:cs="TH SarabunPSK"/>
          <w:sz w:val="28"/>
        </w:rPr>
        <w:t>splitting discipline that guided the engineering methodology of this study. Finally, technical recognition is due to the developers of Python-based medical imaging libraries, particularly the DCMTK toolkit, whose utilities were instrumental in diagnosing missing metadata tags encountered during system development</w:t>
      </w:r>
    </w:p>
    <w:p w14:paraId="5E5B65F2" w14:textId="501434DD" w:rsidR="000622C2" w:rsidRPr="0047742F" w:rsidRDefault="009F35C9" w:rsidP="000622C2">
      <w:pPr>
        <w:spacing w:after="0" w:line="240" w:lineRule="auto"/>
        <w:jc w:val="thaiDistribute"/>
        <w:rPr>
          <w:rFonts w:ascii="TH SarabunPSK" w:hAnsi="TH SarabunPSK" w:cs="TH SarabunPSK"/>
          <w:b/>
          <w:bCs/>
          <w:sz w:val="32"/>
          <w:szCs w:val="32"/>
        </w:rPr>
      </w:pPr>
      <w:r>
        <w:rPr>
          <w:rFonts w:ascii="TH SarabunPSK" w:hAnsi="TH SarabunPSK" w:cs="TH SarabunPSK"/>
          <w:noProof/>
          <w:sz w:val="28"/>
          <w:lang w:val="th-TH"/>
        </w:rPr>
        <mc:AlternateContent>
          <mc:Choice Requires="wps">
            <w:drawing>
              <wp:anchor distT="0" distB="0" distL="114300" distR="114300" simplePos="0" relativeHeight="252158976" behindDoc="0" locked="0" layoutInCell="1" allowOverlap="1" wp14:anchorId="249F3B65" wp14:editId="4785664A">
                <wp:simplePos x="0" y="0"/>
                <wp:positionH relativeFrom="column">
                  <wp:posOffset>1126736</wp:posOffset>
                </wp:positionH>
                <wp:positionV relativeFrom="paragraph">
                  <wp:posOffset>-44450</wp:posOffset>
                </wp:positionV>
                <wp:extent cx="1864242" cy="261620"/>
                <wp:effectExtent l="0" t="0" r="0" b="0"/>
                <wp:wrapNone/>
                <wp:docPr id="27"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69F041" w14:textId="180E7D74" w:rsidR="009F35C9" w:rsidRPr="000A070F" w:rsidRDefault="009F35C9" w:rsidP="009F35C9">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F3B65" id="_x0000_s1037" style="position:absolute;left:0;text-align:left;margin-left:88.7pt;margin-top:-3.5pt;width:146.8pt;height:20.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" filled="f" stroked="f" strokeweight=".25pt">
                <v:textbox>
                  <w:txbxContent>
                    <w:p w14:paraId="3969F041" w14:textId="180E7D74" w:rsidR="009F35C9" w:rsidRPr="000A070F" w:rsidRDefault="009F35C9" w:rsidP="009F35C9">
                      <w:pPr>
                        <w:jc w:val="center"/>
                        <w:rPr>
                          <w:rFonts w:ascii="TH SarabunPSK" w:hAnsi="TH SarabunPSK" w:cs="TH SarabunPSK"/>
                          <w:color w:val="C00000"/>
                          <w:sz w:val="28"/>
                          <w:cs/>
                        </w:rPr>
                      </w:pPr>
                    </w:p>
                  </w:txbxContent>
                </v:textbox>
              </v:rect>
            </w:pict>
          </mc:Fallback>
        </mc:AlternateContent>
      </w:r>
      <w:r w:rsidR="00B24034" w:rsidRPr="00B24034">
        <w:rPr>
          <w:rFonts w:ascii="TH SarabunPSK" w:hAnsi="TH SarabunPSK" w:cs="TH SarabunPSK" w:hint="cs"/>
          <w:b/>
          <w:bCs/>
          <w:noProof/>
          <w:sz w:val="28"/>
          <w:lang w:val="th-TH"/>
        </w:rPr>
        <w:t>References</w:t>
      </w:r>
      <w:r w:rsidR="00F63A3D" w:rsidRPr="00B24034">
        <w:rPr>
          <w:rFonts w:ascii="TH SarabunPSK" w:hAnsi="TH SarabunPSK" w:cs="TH SarabunPSK" w:hint="cs"/>
          <w:b/>
          <w:bCs/>
          <w:sz w:val="32"/>
          <w:szCs w:val="32"/>
        </w:rPr>
        <w:t xml:space="preserve"> </w:t>
      </w:r>
    </w:p>
    <w:p w14:paraId="7F7778D7" w14:textId="6E5ECB5A" w:rsidR="002B7900" w:rsidRPr="002B7900" w:rsidRDefault="002B7900" w:rsidP="000622C2">
      <w:pPr>
        <w:spacing w:after="0" w:line="240" w:lineRule="auto"/>
        <w:ind w:left="720"/>
        <w:jc w:val="thaiDistribute"/>
        <w:rPr>
          <w:rFonts w:ascii="TH SarabunPSK" w:hAnsi="TH SarabunPSK" w:cs="TH SarabunPSK"/>
          <w:noProof/>
          <w:sz w:val="28"/>
        </w:rPr>
      </w:pPr>
      <w:r w:rsidRPr="002B7900">
        <w:rPr>
          <w:rFonts w:ascii="TH SarabunPSK" w:hAnsi="TH SarabunPSK" w:cs="TH SarabunPSK"/>
          <w:noProof/>
          <w:sz w:val="28"/>
        </w:rPr>
        <w:t>Hadrien. (2022). TorchXRayVision: A Library of Chest X-ray Datasets and Models. Proceedings of the 5th International Conference on Medical Imaging with Deep Learning, PMLR 172, 231–249.</w:t>
      </w:r>
    </w:p>
    <w:p w14:paraId="498F6334" w14:textId="77777777" w:rsidR="0047742F" w:rsidRDefault="0047742F" w:rsidP="0047742F">
      <w:pPr>
        <w:spacing w:after="0" w:line="240" w:lineRule="auto"/>
        <w:rPr>
          <w:rFonts w:ascii="TH SarabunPSK" w:hAnsi="TH SarabunPSK" w:cs="TH SarabunPSK"/>
          <w:sz w:val="28"/>
        </w:rPr>
      </w:pPr>
      <w:r w:rsidRPr="000622C2">
        <w:rPr>
          <w:rFonts w:ascii="TH SarabunPSK" w:hAnsi="TH SarabunPSK" w:cs="TH SarabunPSK"/>
          <w:sz w:val="28"/>
        </w:rPr>
        <w:t>Eichelberg, Marco, Riesmeier, Jo</w:t>
      </w:r>
      <w:r>
        <w:rPr>
          <w:rFonts w:ascii="TH SarabunPSK" w:hAnsi="TH SarabunPSK" w:cs="TH SarabunPSK"/>
          <w:sz w:val="28"/>
        </w:rPr>
        <w:t>e</w:t>
      </w:r>
      <w:r w:rsidRPr="000622C2">
        <w:rPr>
          <w:rFonts w:ascii="TH SarabunPSK" w:hAnsi="TH SarabunPSK" w:cs="TH SarabunPSK"/>
          <w:sz w:val="28"/>
        </w:rPr>
        <w:t xml:space="preserve">rg, Wilkens, </w:t>
      </w:r>
    </w:p>
    <w:p w14:paraId="1CDD9464" w14:textId="77777777" w:rsidR="0047742F" w:rsidRDefault="0047742F" w:rsidP="0047742F">
      <w:pPr>
        <w:spacing w:after="0" w:line="240" w:lineRule="auto"/>
        <w:ind w:left="720"/>
        <w:rPr>
          <w:rFonts w:ascii="TH SarabunPSK" w:hAnsi="TH SarabunPSK" w:cs="TH SarabunPSK"/>
          <w:sz w:val="28"/>
        </w:rPr>
      </w:pPr>
      <w:r w:rsidRPr="000622C2">
        <w:rPr>
          <w:rFonts w:ascii="TH SarabunPSK" w:hAnsi="TH SarabunPSK" w:cs="TH SarabunPSK"/>
          <w:sz w:val="28"/>
        </w:rPr>
        <w:t>Thomas, Hewett, Andrew J., Barth, Andreas and Jensch, Peter. (2004). Ten Years of Medical Imaging Standardization and Prototypical Implementation: The DICOM Standard and the OFFIS DICOM Toolkit (DCMTK). OFFIS Institute for Information Technology, Oldenburg, Germany.</w:t>
      </w:r>
    </w:p>
    <w:p w14:paraId="6415AA74" w14:textId="77777777" w:rsidR="0047742F" w:rsidRDefault="0047742F" w:rsidP="0047742F">
      <w:pPr>
        <w:spacing w:after="0" w:line="240" w:lineRule="auto"/>
        <w:rPr>
          <w:rFonts w:ascii="TH SarabunPSK" w:hAnsi="TH SarabunPSK" w:cs="TH SarabunPSK"/>
          <w:sz w:val="28"/>
        </w:rPr>
      </w:pPr>
      <w:r w:rsidRPr="000622C2">
        <w:rPr>
          <w:rFonts w:ascii="TH SarabunPSK" w:hAnsi="TH SarabunPSK" w:cs="TH SarabunPSK"/>
          <w:sz w:val="28"/>
        </w:rPr>
        <w:t xml:space="preserve">Huang, Gao, Liu, Zhuang, Van Der Maaten, </w:t>
      </w:r>
    </w:p>
    <w:p w14:paraId="2E391D14" w14:textId="77777777" w:rsidR="0047742F" w:rsidRDefault="0047742F" w:rsidP="0047742F">
      <w:pPr>
        <w:spacing w:after="0" w:line="240" w:lineRule="auto"/>
        <w:ind w:left="720"/>
        <w:jc w:val="both"/>
        <w:rPr>
          <w:rFonts w:ascii="TH SarabunPSK" w:hAnsi="TH SarabunPSK" w:cs="TH SarabunPSK"/>
          <w:sz w:val="28"/>
        </w:rPr>
      </w:pPr>
      <w:r w:rsidRPr="000622C2">
        <w:rPr>
          <w:rFonts w:ascii="TH SarabunPSK" w:hAnsi="TH SarabunPSK" w:cs="TH SarabunPSK"/>
          <w:sz w:val="28"/>
        </w:rPr>
        <w:t>Laurens and Weinberger, Kilian Q. (2017). Densely Connected Convolutional Networks. Proceedings of the IEEE Conference on Computer Vision and Pattern Recognition (CVPR), 4700–4708.</w:t>
      </w:r>
    </w:p>
    <w:p w14:paraId="0AC698AF" w14:textId="5CFB0748" w:rsidR="00002F76" w:rsidRDefault="00002F76" w:rsidP="00002F76">
      <w:pPr>
        <w:spacing w:line="240" w:lineRule="auto"/>
        <w:rPr>
          <w:rFonts w:ascii="TH SarabunPSK" w:hAnsi="TH SarabunPSK" w:cs="TH SarabunPSK"/>
          <w:b/>
          <w:bCs/>
          <w:noProof/>
          <w:sz w:val="28"/>
        </w:rPr>
      </w:pPr>
    </w:p>
    <w:p w14:paraId="1518F538" w14:textId="77777777" w:rsidR="00C1672D" w:rsidRDefault="00C1672D" w:rsidP="00507B90">
      <w:pPr>
        <w:spacing w:line="240" w:lineRule="auto"/>
        <w:rPr>
          <w:rFonts w:ascii="TH SarabunPSK" w:hAnsi="TH SarabunPSK" w:cs="TH SarabunPSK"/>
          <w:sz w:val="28"/>
        </w:rPr>
      </w:pPr>
    </w:p>
    <w:p w14:paraId="5F033C11" w14:textId="77777777" w:rsidR="00C1672D" w:rsidRDefault="00C1672D" w:rsidP="00507B90">
      <w:pPr>
        <w:spacing w:line="240" w:lineRule="auto"/>
        <w:rPr>
          <w:rFonts w:ascii="TH SarabunPSK" w:hAnsi="TH SarabunPSK" w:cs="TH SarabunPSK"/>
          <w:sz w:val="28"/>
        </w:rPr>
      </w:pPr>
    </w:p>
    <w:p w14:paraId="19643E88" w14:textId="0E0FA9A2" w:rsidR="00C1672D" w:rsidRPr="00507B90" w:rsidRDefault="00C1672D" w:rsidP="00507B90">
      <w:pPr>
        <w:spacing w:line="240" w:lineRule="auto"/>
        <w:rPr>
          <w:rFonts w:ascii="TH SarabunPSK" w:hAnsi="TH SarabunPSK" w:cs="TH SarabunPSK"/>
          <w:b/>
          <w:bCs/>
          <w:color w:val="EE0000"/>
          <w:sz w:val="40"/>
          <w:szCs w:val="40"/>
        </w:rPr>
        <w:sectPr w:rsidR="00C1672D" w:rsidRPr="00507B90" w:rsidSect="00F63A3D">
          <w:type w:val="continuous"/>
          <w:pgSz w:w="11906" w:h="16838"/>
          <w:pgMar w:top="1701" w:right="1134" w:bottom="1134" w:left="1701" w:header="720" w:footer="720" w:gutter="0"/>
          <w:cols w:num="2" w:space="720"/>
          <w:docGrid w:linePitch="360"/>
        </w:sectPr>
      </w:pPr>
    </w:p>
    <w:p w14:paraId="3CD7BF0B" w14:textId="0E524DB3" w:rsidR="000622C2" w:rsidRDefault="000622C2" w:rsidP="000622C2">
      <w:pPr>
        <w:spacing w:after="0" w:line="240" w:lineRule="auto"/>
        <w:rPr>
          <w:rFonts w:ascii="TH SarabunPSK" w:hAnsi="TH SarabunPSK" w:cs="TH SarabunPSK"/>
          <w:sz w:val="28"/>
        </w:rPr>
      </w:pPr>
      <w:r w:rsidRPr="000622C2">
        <w:rPr>
          <w:rFonts w:ascii="TH SarabunPSK" w:hAnsi="TH SarabunPSK" w:cs="TH SarabunPSK"/>
          <w:sz w:val="28"/>
        </w:rPr>
        <w:t>Eichelberg, Marco, Riesmeier, Jo</w:t>
      </w:r>
      <w:r>
        <w:rPr>
          <w:rFonts w:ascii="TH SarabunPSK" w:hAnsi="TH SarabunPSK" w:cs="TH SarabunPSK"/>
          <w:sz w:val="28"/>
        </w:rPr>
        <w:t>e</w:t>
      </w:r>
      <w:r w:rsidRPr="000622C2">
        <w:rPr>
          <w:rFonts w:ascii="TH SarabunPSK" w:hAnsi="TH SarabunPSK" w:cs="TH SarabunPSK"/>
          <w:sz w:val="28"/>
        </w:rPr>
        <w:t xml:space="preserve">rg, Wilkens, </w:t>
      </w:r>
    </w:p>
    <w:p w14:paraId="01EEC54B" w14:textId="6377573B" w:rsidR="00034F32" w:rsidRDefault="000622C2" w:rsidP="000622C2">
      <w:pPr>
        <w:spacing w:after="0" w:line="240" w:lineRule="auto"/>
        <w:ind w:left="720"/>
        <w:rPr>
          <w:rFonts w:ascii="TH SarabunPSK" w:hAnsi="TH SarabunPSK" w:cs="TH SarabunPSK"/>
          <w:sz w:val="28"/>
        </w:rPr>
      </w:pPr>
      <w:r w:rsidRPr="000622C2">
        <w:rPr>
          <w:rFonts w:ascii="TH SarabunPSK" w:hAnsi="TH SarabunPSK" w:cs="TH SarabunPSK"/>
          <w:sz w:val="28"/>
        </w:rPr>
        <w:t>Thomas, Hewett, Andrew J., Barth, Andreas and Jensch, Peter. (2004</w:t>
      </w:r>
      <w:proofErr w:type="gramStart"/>
      <w:r w:rsidRPr="000622C2">
        <w:rPr>
          <w:rFonts w:ascii="TH SarabunPSK" w:hAnsi="TH SarabunPSK" w:cs="TH SarabunPSK"/>
          <w:sz w:val="28"/>
        </w:rPr>
        <w:t>)..</w:t>
      </w:r>
      <w:proofErr w:type="gramEnd"/>
    </w:p>
    <w:p w14:paraId="3F005C05" w14:textId="77777777" w:rsidR="000622C2" w:rsidRDefault="000622C2" w:rsidP="000622C2">
      <w:pPr>
        <w:spacing w:after="0" w:line="240" w:lineRule="auto"/>
        <w:ind w:left="720"/>
        <w:jc w:val="both"/>
        <w:rPr>
          <w:rFonts w:ascii="TH SarabunPSK" w:hAnsi="TH SarabunPSK" w:cs="TH SarabunPSK"/>
          <w:sz w:val="28"/>
        </w:rPr>
      </w:pPr>
    </w:p>
    <w:p w14:paraId="552E769D" w14:textId="77777777" w:rsidR="000622C2" w:rsidRDefault="000622C2" w:rsidP="000622C2">
      <w:pPr>
        <w:spacing w:after="0" w:line="240" w:lineRule="auto"/>
        <w:ind w:left="720"/>
        <w:jc w:val="both"/>
        <w:rPr>
          <w:rFonts w:ascii="TH SarabunPSK" w:hAnsi="TH SarabunPSK" w:cs="TH SarabunPSK"/>
          <w:sz w:val="28"/>
        </w:rPr>
      </w:pPr>
    </w:p>
    <w:p w14:paraId="17185F39" w14:textId="77777777" w:rsidR="000622C2" w:rsidRDefault="000622C2" w:rsidP="000622C2">
      <w:pPr>
        <w:spacing w:after="0" w:line="240" w:lineRule="auto"/>
        <w:ind w:left="720"/>
        <w:jc w:val="both"/>
        <w:rPr>
          <w:rFonts w:ascii="TH SarabunPSK" w:hAnsi="TH SarabunPSK" w:cs="TH SarabunPSK"/>
          <w:sz w:val="28"/>
        </w:rPr>
      </w:pPr>
    </w:p>
    <w:sectPr w:rsidR="000622C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FCDC8" w14:textId="77777777" w:rsidR="00221046" w:rsidRDefault="00221046" w:rsidP="00282096">
      <w:pPr>
        <w:spacing w:after="0" w:line="240" w:lineRule="auto"/>
      </w:pPr>
      <w:r>
        <w:separator/>
      </w:r>
    </w:p>
  </w:endnote>
  <w:endnote w:type="continuationSeparator" w:id="0">
    <w:p w14:paraId="646419D7" w14:textId="77777777" w:rsidR="00221046" w:rsidRDefault="00221046"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honburi">
    <w:altName w:val="Times New Roman"/>
    <w:charset w:val="00"/>
    <w:family w:val="roman"/>
    <w:pitch w:val="default"/>
  </w:font>
  <w:font w:name="TH SarabunPSK">
    <w:charset w:val="DE"/>
    <w:family w:val="swiss"/>
    <w:pitch w:val="variable"/>
    <w:sig w:usb0="01000003" w:usb1="00000000" w:usb2="00000000" w:usb3="00000000" w:csb0="00010111" w:csb1="00000000"/>
  </w:font>
  <w:font w:name="Sarabun">
    <w:altName w:val="Calibri"/>
    <w:charset w:val="DE"/>
    <w:family w:val="auto"/>
    <w:pitch w:val="variable"/>
    <w:sig w:usb0="21000007" w:usb1="00000001" w:usb2="00000000" w:usb3="00000000" w:csb0="00010193" w:csb1="00000000"/>
  </w:font>
  <w:font w:name="TH Sarabun New">
    <w:altName w:val="Browallia New"/>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9D97" w14:textId="77777777" w:rsidR="00221046" w:rsidRDefault="00221046" w:rsidP="00282096">
      <w:pPr>
        <w:spacing w:after="0" w:line="240" w:lineRule="auto"/>
      </w:pPr>
      <w:r>
        <w:separator/>
      </w:r>
    </w:p>
  </w:footnote>
  <w:footnote w:type="continuationSeparator" w:id="0">
    <w:p w14:paraId="6671C88C" w14:textId="77777777" w:rsidR="00221046" w:rsidRDefault="00221046"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4058F8"/>
    <w:multiLevelType w:val="multilevel"/>
    <w:tmpl w:val="EF4C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118687A"/>
    <w:multiLevelType w:val="multilevel"/>
    <w:tmpl w:val="DE16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466727">
    <w:abstractNumId w:val="0"/>
  </w:num>
  <w:num w:numId="2" w16cid:durableId="2082168688">
    <w:abstractNumId w:val="2"/>
  </w:num>
  <w:num w:numId="3" w16cid:durableId="1089690328">
    <w:abstractNumId w:val="3"/>
  </w:num>
  <w:num w:numId="4" w16cid:durableId="1271165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02F76"/>
    <w:rsid w:val="00034F32"/>
    <w:rsid w:val="000622C2"/>
    <w:rsid w:val="000652F0"/>
    <w:rsid w:val="00090029"/>
    <w:rsid w:val="000917E1"/>
    <w:rsid w:val="000A070F"/>
    <w:rsid w:val="000D1468"/>
    <w:rsid w:val="00135079"/>
    <w:rsid w:val="001431E8"/>
    <w:rsid w:val="0017058F"/>
    <w:rsid w:val="001E1A5C"/>
    <w:rsid w:val="00221046"/>
    <w:rsid w:val="00225E8B"/>
    <w:rsid w:val="0022607B"/>
    <w:rsid w:val="00242442"/>
    <w:rsid w:val="002579FC"/>
    <w:rsid w:val="002656BB"/>
    <w:rsid w:val="00265EFE"/>
    <w:rsid w:val="00276A65"/>
    <w:rsid w:val="00282096"/>
    <w:rsid w:val="00282391"/>
    <w:rsid w:val="002B7900"/>
    <w:rsid w:val="002C4F3F"/>
    <w:rsid w:val="002F28D8"/>
    <w:rsid w:val="00313C55"/>
    <w:rsid w:val="00361F4B"/>
    <w:rsid w:val="00364E04"/>
    <w:rsid w:val="00367DA2"/>
    <w:rsid w:val="00386D57"/>
    <w:rsid w:val="00397926"/>
    <w:rsid w:val="003B5CCA"/>
    <w:rsid w:val="0042136F"/>
    <w:rsid w:val="00463387"/>
    <w:rsid w:val="0047742F"/>
    <w:rsid w:val="00492645"/>
    <w:rsid w:val="00507B90"/>
    <w:rsid w:val="005568F3"/>
    <w:rsid w:val="00574E22"/>
    <w:rsid w:val="00585D8F"/>
    <w:rsid w:val="005942C9"/>
    <w:rsid w:val="005B16B7"/>
    <w:rsid w:val="005B73CE"/>
    <w:rsid w:val="005D328F"/>
    <w:rsid w:val="005E3358"/>
    <w:rsid w:val="00601C21"/>
    <w:rsid w:val="00606306"/>
    <w:rsid w:val="00610D46"/>
    <w:rsid w:val="00612DFB"/>
    <w:rsid w:val="006149CC"/>
    <w:rsid w:val="0064022F"/>
    <w:rsid w:val="00665BA5"/>
    <w:rsid w:val="006C3716"/>
    <w:rsid w:val="006C52D2"/>
    <w:rsid w:val="006C5E98"/>
    <w:rsid w:val="00730DE0"/>
    <w:rsid w:val="00745C70"/>
    <w:rsid w:val="007A4BE8"/>
    <w:rsid w:val="00812E87"/>
    <w:rsid w:val="0081588F"/>
    <w:rsid w:val="00830A6B"/>
    <w:rsid w:val="00833E61"/>
    <w:rsid w:val="00850F83"/>
    <w:rsid w:val="00861E70"/>
    <w:rsid w:val="00891B90"/>
    <w:rsid w:val="008A3514"/>
    <w:rsid w:val="008B0083"/>
    <w:rsid w:val="008C28A2"/>
    <w:rsid w:val="009002A5"/>
    <w:rsid w:val="009172E2"/>
    <w:rsid w:val="00931B69"/>
    <w:rsid w:val="00952150"/>
    <w:rsid w:val="0098175B"/>
    <w:rsid w:val="009A3F5C"/>
    <w:rsid w:val="009B3A64"/>
    <w:rsid w:val="009B5C67"/>
    <w:rsid w:val="009C7C43"/>
    <w:rsid w:val="009D016F"/>
    <w:rsid w:val="009D6E83"/>
    <w:rsid w:val="009D752D"/>
    <w:rsid w:val="009F35C9"/>
    <w:rsid w:val="009F5051"/>
    <w:rsid w:val="009F528A"/>
    <w:rsid w:val="00A208A9"/>
    <w:rsid w:val="00A54431"/>
    <w:rsid w:val="00A96753"/>
    <w:rsid w:val="00AB5886"/>
    <w:rsid w:val="00AD0BC7"/>
    <w:rsid w:val="00AD6477"/>
    <w:rsid w:val="00B07C32"/>
    <w:rsid w:val="00B24034"/>
    <w:rsid w:val="00B310AB"/>
    <w:rsid w:val="00B63449"/>
    <w:rsid w:val="00B92631"/>
    <w:rsid w:val="00B953F2"/>
    <w:rsid w:val="00BD224E"/>
    <w:rsid w:val="00BE16FD"/>
    <w:rsid w:val="00C1672D"/>
    <w:rsid w:val="00C23AFE"/>
    <w:rsid w:val="00C66B74"/>
    <w:rsid w:val="00C76798"/>
    <w:rsid w:val="00CD7814"/>
    <w:rsid w:val="00D00B4C"/>
    <w:rsid w:val="00D85768"/>
    <w:rsid w:val="00DD1E58"/>
    <w:rsid w:val="00DE6C78"/>
    <w:rsid w:val="00E01135"/>
    <w:rsid w:val="00E2144E"/>
    <w:rsid w:val="00E2502F"/>
    <w:rsid w:val="00E35620"/>
    <w:rsid w:val="00E4403C"/>
    <w:rsid w:val="00E60BEA"/>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B5F32DE5-4CF2-4806-962A-64CC2F165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3">
    <w:name w:val="heading 3"/>
    <w:basedOn w:val="Normal"/>
    <w:next w:val="Normal"/>
    <w:link w:val="Heading3Char"/>
    <w:uiPriority w:val="9"/>
    <w:semiHidden/>
    <w:unhideWhenUsed/>
    <w:qFormat/>
    <w:rsid w:val="00002F76"/>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customStyle="1" w:styleId="Heading3Char">
    <w:name w:val="Heading 3 Char"/>
    <w:basedOn w:val="DefaultParagraphFont"/>
    <w:link w:val="Heading3"/>
    <w:uiPriority w:val="9"/>
    <w:semiHidden/>
    <w:rsid w:val="00002F76"/>
    <w:rPr>
      <w:rFonts w:asciiTheme="majorHAnsi" w:eastAsiaTheme="majorEastAsia" w:hAnsiTheme="majorHAnsi" w:cstheme="majorBidi"/>
      <w:color w:val="243F60" w:themeColor="accent1" w:themeShade="7F"/>
      <w:sz w:val="24"/>
      <w:szCs w:val="30"/>
    </w:rPr>
  </w:style>
  <w:style w:type="character" w:styleId="UnresolvedMention">
    <w:name w:val="Unresolved Mention"/>
    <w:basedOn w:val="DefaultParagraphFont"/>
    <w:uiPriority w:val="99"/>
    <w:semiHidden/>
    <w:unhideWhenUsed/>
    <w:rsid w:val="00002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706408@pccnst.ac.t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CF613-4870-41EE-9097-219315F74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1653</Words>
  <Characters>10056</Characters>
  <Application>Microsoft Office Word</Application>
  <DocSecurity>0</DocSecurity>
  <Lines>372</Lines>
  <Paragraphs>91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bio zaza</cp:lastModifiedBy>
  <cp:revision>2</cp:revision>
  <cp:lastPrinted>2026-07-15T09:42:00Z</cp:lastPrinted>
  <dcterms:created xsi:type="dcterms:W3CDTF">2026-07-15T09:43:00Z</dcterms:created>
  <dcterms:modified xsi:type="dcterms:W3CDTF">2026-07-15T09:43:00Z</dcterms:modified>
</cp:coreProperties>
</file>