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7FC51" w14:textId="0CE39439" w:rsidR="009D016F" w:rsidRPr="0001246B" w:rsidRDefault="00E30DA3" w:rsidP="00265EFE">
      <w:pPr>
        <w:spacing w:after="0" w:line="240" w:lineRule="auto"/>
        <w:jc w:val="center"/>
        <w:rPr>
          <w:rFonts w:ascii="TH SarabunPSK" w:hAnsi="TH SarabunPSK" w:cs="TH SarabunPSK"/>
          <w:b/>
          <w:bCs/>
          <w:sz w:val="32"/>
          <w:szCs w:val="32"/>
        </w:rPr>
      </w:pPr>
      <w:r w:rsidRPr="0001246B">
        <w:rPr>
          <w:rFonts w:ascii="TH SarabunPSK" w:hAnsi="TH SarabunPSK" w:cs="TH SarabunPSK"/>
          <w:b/>
          <w:bCs/>
          <w:sz w:val="32"/>
          <w:szCs w:val="32"/>
        </w:rPr>
        <w:t>Assistive Device for Walking Support and Physical Therapy in Foot Drop Patients</w:t>
      </w:r>
    </w:p>
    <w:p w14:paraId="47EF8C55" w14:textId="17782C06" w:rsidR="00AD0BC7" w:rsidRPr="0001246B" w:rsidRDefault="00AD0BC7" w:rsidP="00AD0BC7">
      <w:pPr>
        <w:pStyle w:val="ac"/>
        <w:jc w:val="center"/>
        <w:rPr>
          <w:rFonts w:ascii="TH Sarabun New" w:hAnsi="TH Sarabun New" w:cs="TH Sarabun New"/>
          <w:szCs w:val="22"/>
        </w:rPr>
      </w:pPr>
    </w:p>
    <w:p w14:paraId="385B3068" w14:textId="61B2155B" w:rsidR="00AD0BC7" w:rsidRPr="0001246B" w:rsidRDefault="00265EFE" w:rsidP="002F28D8">
      <w:pPr>
        <w:spacing w:after="0" w:line="240" w:lineRule="auto"/>
        <w:jc w:val="center"/>
        <w:rPr>
          <w:rFonts w:ascii="TH Sarabun New" w:hAnsi="TH Sarabun New" w:cs="TH Sarabun New"/>
          <w:sz w:val="28"/>
        </w:rPr>
      </w:pPr>
      <w:r w:rsidRPr="0001246B">
        <w:rPr>
          <w:rFonts w:ascii="TH Sarabun New" w:hAnsi="TH Sarabun New" w:cs="TH Sarabun New"/>
          <w:b/>
          <w:bCs/>
          <w:sz w:val="32"/>
          <w:szCs w:val="32"/>
        </w:rPr>
        <w:t xml:space="preserve"> </w:t>
      </w:r>
      <w:proofErr w:type="spellStart"/>
      <w:r w:rsidR="00E30DA3" w:rsidRPr="0001246B">
        <w:rPr>
          <w:rFonts w:ascii="TH Sarabun New" w:hAnsi="TH Sarabun New" w:cs="TH Sarabun New"/>
          <w:b/>
          <w:bCs/>
          <w:sz w:val="28"/>
        </w:rPr>
        <w:t>Ubaidillah</w:t>
      </w:r>
      <w:proofErr w:type="spellEnd"/>
      <w:r w:rsidR="00E30DA3" w:rsidRPr="0001246B">
        <w:rPr>
          <w:rFonts w:ascii="TH Sarabun New" w:hAnsi="TH Sarabun New" w:cs="TH Sarabun New"/>
          <w:b/>
          <w:bCs/>
          <w:sz w:val="28"/>
        </w:rPr>
        <w:t xml:space="preserve"> </w:t>
      </w:r>
      <w:proofErr w:type="spellStart"/>
      <w:r w:rsidR="00E30DA3" w:rsidRPr="0001246B">
        <w:rPr>
          <w:rFonts w:ascii="TH Sarabun New" w:hAnsi="TH Sarabun New" w:cs="TH Sarabun New"/>
          <w:b/>
          <w:bCs/>
          <w:sz w:val="28"/>
        </w:rPr>
        <w:t>Waaryita</w:t>
      </w:r>
      <w:proofErr w:type="spellEnd"/>
      <w:r w:rsidR="00E30DA3" w:rsidRPr="0001246B">
        <w:rPr>
          <w:rFonts w:ascii="TH Sarabun New" w:hAnsi="TH Sarabun New" w:cs="TH Sarabun New"/>
          <w:b/>
          <w:bCs/>
          <w:sz w:val="28"/>
        </w:rPr>
        <w:t xml:space="preserve"> Bulkis Satirak</w:t>
      </w:r>
    </w:p>
    <w:p w14:paraId="5C29D79C" w14:textId="6B3D6112" w:rsidR="00A208A9" w:rsidRPr="0001246B" w:rsidRDefault="00265EFE" w:rsidP="002F28D8">
      <w:pPr>
        <w:spacing w:after="0" w:line="240" w:lineRule="auto"/>
        <w:jc w:val="center"/>
        <w:rPr>
          <w:rFonts w:ascii="TH Sarabun New" w:hAnsi="TH Sarabun New" w:cs="TH Sarabun New"/>
          <w:sz w:val="28"/>
          <w:cs/>
        </w:rPr>
      </w:pPr>
      <w:r w:rsidRPr="0001246B">
        <w:rPr>
          <w:rFonts w:ascii="TH Sarabun New" w:hAnsi="TH Sarabun New" w:cs="TH Sarabun New"/>
          <w:b/>
          <w:bCs/>
          <w:sz w:val="32"/>
          <w:szCs w:val="32"/>
        </w:rPr>
        <w:t xml:space="preserve"> </w:t>
      </w:r>
      <w:proofErr w:type="spellStart"/>
      <w:r w:rsidR="00E30DA3" w:rsidRPr="0001246B">
        <w:rPr>
          <w:rFonts w:ascii="TH Sarabun New" w:hAnsi="TH Sarabun New" w:cs="TH Sarabun New"/>
          <w:b/>
          <w:bCs/>
          <w:sz w:val="28"/>
        </w:rPr>
        <w:t>Sirachuch</w:t>
      </w:r>
      <w:proofErr w:type="spellEnd"/>
      <w:r w:rsidR="00E30DA3" w:rsidRPr="0001246B">
        <w:rPr>
          <w:rFonts w:ascii="TH Sarabun New" w:hAnsi="TH Sarabun New" w:cs="TH Sarabun New"/>
          <w:b/>
          <w:bCs/>
          <w:sz w:val="28"/>
        </w:rPr>
        <w:t xml:space="preserve"> </w:t>
      </w:r>
      <w:proofErr w:type="spellStart"/>
      <w:r w:rsidR="00E30DA3" w:rsidRPr="0001246B">
        <w:rPr>
          <w:rFonts w:ascii="TH Sarabun New" w:hAnsi="TH Sarabun New" w:cs="TH Sarabun New"/>
          <w:b/>
          <w:bCs/>
          <w:sz w:val="28"/>
        </w:rPr>
        <w:t>Juntongpoon</w:t>
      </w:r>
      <w:proofErr w:type="spellEnd"/>
    </w:p>
    <w:p w14:paraId="4B1F8797" w14:textId="39982BE2" w:rsidR="002F28D8" w:rsidRPr="0001246B" w:rsidRDefault="00833E61" w:rsidP="002F28D8">
      <w:pPr>
        <w:spacing w:after="0" w:line="240" w:lineRule="auto"/>
        <w:jc w:val="center"/>
        <w:rPr>
          <w:rFonts w:ascii="TH Sarabun New" w:hAnsi="TH Sarabun New" w:cs="TH Sarabun New"/>
          <w:i/>
          <w:iCs/>
          <w:sz w:val="24"/>
          <w:szCs w:val="24"/>
          <w:cs/>
        </w:rPr>
      </w:pPr>
      <w:r w:rsidRPr="0001246B">
        <w:rPr>
          <w:rFonts w:ascii="TH Sarabun New" w:hAnsi="TH Sarabun New" w:cs="TH Sarabun New"/>
          <w:i/>
          <w:iCs/>
          <w:sz w:val="24"/>
          <w:szCs w:val="24"/>
          <w:vertAlign w:val="superscript"/>
        </w:rPr>
        <w:t>1</w:t>
      </w:r>
      <w:r w:rsidR="00E30DA3" w:rsidRPr="0001246B">
        <w:rPr>
          <w:rFonts w:ascii="TH Sarabun New" w:hAnsi="TH Sarabun New" w:cs="TH Sarabun New"/>
          <w:i/>
          <w:iCs/>
          <w:sz w:val="24"/>
          <w:szCs w:val="24"/>
        </w:rPr>
        <w:t xml:space="preserve">Princess Chulabhorn Science High School Satun, </w:t>
      </w:r>
      <w:proofErr w:type="spellStart"/>
      <w:r w:rsidR="00E30DA3" w:rsidRPr="0001246B">
        <w:rPr>
          <w:rFonts w:ascii="TH Sarabun New" w:hAnsi="TH Sarabun New" w:cs="TH Sarabun New"/>
          <w:i/>
          <w:iCs/>
          <w:sz w:val="24"/>
          <w:szCs w:val="24"/>
        </w:rPr>
        <w:t>Chalung</w:t>
      </w:r>
      <w:proofErr w:type="spellEnd"/>
      <w:r w:rsidR="00E30DA3" w:rsidRPr="0001246B">
        <w:rPr>
          <w:rFonts w:ascii="TH Sarabun New" w:hAnsi="TH Sarabun New" w:cs="TH Sarabun New"/>
          <w:i/>
          <w:iCs/>
          <w:sz w:val="24"/>
          <w:szCs w:val="24"/>
        </w:rPr>
        <w:t>, Mueang Satun, Satun 91140, Thailand</w:t>
      </w:r>
    </w:p>
    <w:p w14:paraId="418240D4" w14:textId="4B071629" w:rsidR="009B5C67" w:rsidRPr="0001246B" w:rsidRDefault="009B5C67" w:rsidP="00FC674D">
      <w:pPr>
        <w:spacing w:after="0" w:line="240" w:lineRule="auto"/>
        <w:jc w:val="center"/>
        <w:rPr>
          <w:rFonts w:ascii="TH Sarabun New" w:hAnsi="TH Sarabun New" w:cs="TH Sarabun New"/>
          <w:i/>
          <w:iCs/>
          <w:sz w:val="24"/>
          <w:szCs w:val="24"/>
        </w:rPr>
      </w:pPr>
      <w:r w:rsidRPr="0001246B">
        <w:rPr>
          <w:rFonts w:ascii="TH Sarabun New" w:hAnsi="TH Sarabun New" w:cs="TH Sarabun New"/>
          <w:i/>
          <w:iCs/>
          <w:sz w:val="28"/>
        </w:rPr>
        <w:t>*</w:t>
      </w:r>
      <w:r w:rsidR="00265EFE" w:rsidRPr="0001246B">
        <w:rPr>
          <w:rFonts w:ascii="TH Sarabun New" w:hAnsi="TH Sarabun New" w:cs="TH Sarabun New"/>
          <w:i/>
          <w:iCs/>
          <w:sz w:val="28"/>
        </w:rPr>
        <w:t>e-mail</w:t>
      </w:r>
      <w:r w:rsidRPr="0001246B">
        <w:rPr>
          <w:rFonts w:ascii="TH Sarabun New" w:hAnsi="TH Sarabun New" w:cs="TH Sarabun New"/>
          <w:i/>
          <w:iCs/>
          <w:sz w:val="28"/>
        </w:rPr>
        <w:t>:</w:t>
      </w:r>
      <w:r w:rsidR="00E30DA3" w:rsidRPr="0001246B">
        <w:rPr>
          <w:rFonts w:ascii="TH Sarabun New" w:hAnsi="TH Sarabun New" w:cs="TH Sarabun New"/>
          <w:sz w:val="23"/>
          <w:szCs w:val="23"/>
          <w:shd w:val="clear" w:color="auto" w:fill="F0F0F0"/>
        </w:rPr>
        <w:t xml:space="preserve"> </w:t>
      </w:r>
      <w:hyperlink r:id="rId7" w:history="1">
        <w:r w:rsidR="00E30DA3" w:rsidRPr="0001246B">
          <w:rPr>
            <w:rStyle w:val="a3"/>
            <w:rFonts w:ascii="TH Sarabun New" w:hAnsi="TH Sarabun New" w:cs="TH Sarabun New"/>
            <w:i/>
            <w:iCs/>
            <w:color w:val="auto"/>
            <w:sz w:val="24"/>
            <w:szCs w:val="24"/>
            <w:u w:val="none"/>
          </w:rPr>
          <w:t>Sirachuch.j@pccst.ac.th</w:t>
        </w:r>
      </w:hyperlink>
    </w:p>
    <w:p w14:paraId="72EDE2A2" w14:textId="1A1E7D33" w:rsidR="009B5C67" w:rsidRPr="0001246B" w:rsidRDefault="009B5C67" w:rsidP="00AD0BC7">
      <w:pPr>
        <w:pStyle w:val="ac"/>
        <w:jc w:val="center"/>
        <w:rPr>
          <w:rFonts w:ascii="TH Sarabun New" w:hAnsi="TH Sarabun New" w:cs="TH Sarabun New"/>
        </w:rPr>
      </w:pPr>
    </w:p>
    <w:p w14:paraId="39BD6ADE" w14:textId="26232836" w:rsidR="002F28D8" w:rsidRPr="0001246B" w:rsidRDefault="00265EFE" w:rsidP="00FC674D">
      <w:pPr>
        <w:spacing w:after="0" w:line="240" w:lineRule="auto"/>
        <w:jc w:val="center"/>
        <w:rPr>
          <w:rFonts w:ascii="TH Sarabun New" w:hAnsi="TH Sarabun New" w:cs="TH Sarabun New"/>
          <w:b/>
          <w:bCs/>
          <w:sz w:val="32"/>
          <w:szCs w:val="32"/>
        </w:rPr>
      </w:pPr>
      <w:r w:rsidRPr="0001246B">
        <w:rPr>
          <w:rFonts w:ascii="TH Sarabun New" w:hAnsi="TH Sarabun New" w:cs="TH Sarabun New"/>
          <w:b/>
          <w:bCs/>
          <w:sz w:val="32"/>
          <w:szCs w:val="32"/>
        </w:rPr>
        <w:t>Abstract</w:t>
      </w:r>
    </w:p>
    <w:p w14:paraId="3733672F" w14:textId="3D80D5F9" w:rsidR="00361F4B" w:rsidRPr="0001246B" w:rsidRDefault="00E30DA3" w:rsidP="00F21881">
      <w:pPr>
        <w:spacing w:after="0" w:line="240" w:lineRule="auto"/>
        <w:ind w:firstLine="720"/>
        <w:jc w:val="both"/>
        <w:rPr>
          <w:rFonts w:ascii="TH Sarabun New" w:hAnsi="TH Sarabun New" w:cs="TH Sarabun New"/>
          <w:sz w:val="28"/>
        </w:rPr>
      </w:pPr>
      <w:r w:rsidRPr="0001246B">
        <w:rPr>
          <w:rFonts w:ascii="TH Sarabun New" w:hAnsi="TH Sarabun New" w:cs="TH Sarabun New"/>
          <w:sz w:val="28"/>
        </w:rPr>
        <w:t>This project aims to apply the principles of mechanics to the design and development of the proposed assistive device for walking support and physical therapy for patients with foot drop. The device employs a linear actuator to transmit force and generate torque about the ankle joint, enabling dorsiflexion and plantarflexion movements that closely resemble natural ankle motion. The system is controlled through a web application. The device was designed with consideration of force transmission and actuator positioning to achieve appropriate torque generation and improve the stability of ankle movement. Its performance was evaluated through load-bearing tests, ankle range of motion (ROM) measurements, and gait motion analysis using the Tracker software. The experimental results showed that the device could support loads of up to 4 kg, with optimal performance in the range of 0.5–3.5 kg. The device achieved an ankle range of motion of approximately 20°, and gait analysis demonstrated that ankle movement while wearing the device was closer to natural walking than without the device. These findings indicate that the application of mechanical principles can effectively contribute to the design of assistive devices for walking support and rehabilitation. The developed device has the potential for use in hospitals, rehabilitation centers, and home-based rehabilitation to promote functional recovery, reduce the risk of tripping, and improve the quality of life of patients with foot drop.</w:t>
      </w:r>
    </w:p>
    <w:p w14:paraId="306A5114" w14:textId="6E09881A" w:rsidR="00FC674D" w:rsidRPr="0001246B" w:rsidRDefault="00265EFE" w:rsidP="00E30DA3">
      <w:pPr>
        <w:spacing w:line="240" w:lineRule="auto"/>
        <w:jc w:val="both"/>
        <w:rPr>
          <w:rFonts w:ascii="TH Sarabun New" w:eastAsia="TH Sarabun PSK" w:hAnsi="TH Sarabun New" w:cs="TH Sarabun New"/>
          <w:noProof/>
          <w:sz w:val="28"/>
          <w:lang w:val="en-GB"/>
        </w:rPr>
      </w:pPr>
      <w:r w:rsidRPr="0001246B">
        <w:rPr>
          <w:rFonts w:ascii="TH Sarabun New" w:hAnsi="TH Sarabun New" w:cs="TH Sarabun New"/>
          <w:sz w:val="28"/>
        </w:rPr>
        <w:t>keywords</w:t>
      </w:r>
      <w:r w:rsidR="00FC674D" w:rsidRPr="0001246B">
        <w:rPr>
          <w:rFonts w:ascii="TH Sarabun New" w:hAnsi="TH Sarabun New" w:cs="TH Sarabun New"/>
          <w:sz w:val="28"/>
        </w:rPr>
        <w:t>:</w:t>
      </w:r>
      <w:r w:rsidR="00FC674D" w:rsidRPr="0001246B">
        <w:rPr>
          <w:rFonts w:ascii="TH Sarabun New" w:hAnsi="TH Sarabun New" w:cs="TH Sarabun New"/>
          <w:sz w:val="28"/>
          <w:cs/>
        </w:rPr>
        <w:t xml:space="preserve"> </w:t>
      </w:r>
      <w:r w:rsidR="00FC674D" w:rsidRPr="0001246B">
        <w:rPr>
          <w:rFonts w:ascii="TH Sarabun New" w:hAnsi="TH Sarabun New" w:cs="TH Sarabun New"/>
          <w:sz w:val="28"/>
        </w:rPr>
        <w:t xml:space="preserve"> </w:t>
      </w:r>
      <w:r w:rsidR="00E30DA3" w:rsidRPr="0001246B">
        <w:rPr>
          <w:rFonts w:ascii="TH Sarabun New" w:eastAsia="Sarabun" w:hAnsi="TH Sarabun New" w:cs="TH Sarabun New"/>
          <w:noProof/>
          <w:color w:val="000000"/>
          <w:sz w:val="28"/>
        </w:rPr>
        <w:t>Foot Drop, Mechanics, Torque, Linear Actuator</w:t>
      </w:r>
    </w:p>
    <w:p w14:paraId="6FDA00F9" w14:textId="77777777" w:rsidR="00361F4B" w:rsidRPr="0001246B" w:rsidRDefault="00361F4B" w:rsidP="00361F4B">
      <w:pPr>
        <w:spacing w:before="240" w:after="0" w:line="240" w:lineRule="auto"/>
        <w:rPr>
          <w:rFonts w:ascii="TH Sarabun New" w:hAnsi="TH Sarabun New" w:cs="TH Sarabun New"/>
          <w:b/>
          <w:bCs/>
          <w:sz w:val="32"/>
          <w:szCs w:val="32"/>
          <w:cs/>
        </w:rPr>
        <w:sectPr w:rsidR="00361F4B" w:rsidRPr="0001246B" w:rsidSect="009D752D">
          <w:headerReference w:type="default" r:id="rId8"/>
          <w:footerReference w:type="even" r:id="rId9"/>
          <w:footerReference w:type="default" r:id="rId10"/>
          <w:pgSz w:w="11906" w:h="16838"/>
          <w:pgMar w:top="1800" w:right="1440" w:bottom="1440" w:left="1800" w:header="720" w:footer="720" w:gutter="0"/>
          <w:cols w:space="720"/>
          <w:docGrid w:linePitch="360"/>
        </w:sectPr>
      </w:pPr>
    </w:p>
    <w:p w14:paraId="117F90BF" w14:textId="66A756DD" w:rsidR="0098175B" w:rsidRPr="0001246B" w:rsidRDefault="00265EFE" w:rsidP="00282391">
      <w:pPr>
        <w:spacing w:before="240" w:after="0" w:line="240" w:lineRule="auto"/>
        <w:rPr>
          <w:rFonts w:ascii="TH Sarabun New" w:hAnsi="TH Sarabun New" w:cs="TH Sarabun New"/>
          <w:sz w:val="28"/>
        </w:rPr>
      </w:pPr>
      <w:r w:rsidRPr="0001246B">
        <w:rPr>
          <w:rFonts w:ascii="TH Sarabun New" w:hAnsi="TH Sarabun New" w:cs="TH Sarabun New"/>
          <w:b/>
          <w:bCs/>
          <w:sz w:val="28"/>
        </w:rPr>
        <w:t>Introduction</w:t>
      </w:r>
    </w:p>
    <w:p w14:paraId="4B978137" w14:textId="77777777" w:rsidR="007F4BE4" w:rsidRPr="0001246B" w:rsidRDefault="007F4BE4" w:rsidP="007F4BE4">
      <w:pPr>
        <w:spacing w:after="0" w:line="240" w:lineRule="auto"/>
        <w:ind w:firstLine="720"/>
        <w:jc w:val="thaiDistribute"/>
        <w:rPr>
          <w:rFonts w:ascii="TH Sarabun New" w:hAnsi="TH Sarabun New" w:cs="TH Sarabun New"/>
          <w:sz w:val="28"/>
        </w:rPr>
      </w:pPr>
      <w:r w:rsidRPr="0001246B">
        <w:rPr>
          <w:rFonts w:ascii="TH Sarabun New" w:hAnsi="TH Sarabun New" w:cs="TH Sarabun New"/>
          <w:sz w:val="28"/>
        </w:rPr>
        <w:t xml:space="preserve">Foot drop is a condition characterized by the inability to dorsiflex the foot due to weakness or paralysis of the muscles responsible for lifting the foot. It is commonly observed in patients with stroke, spinal cord injuries, and peripheral nerve disorders. As a result, patients are unable to lift the forefoot adequately during the swing phase of gait, causing the toes to drag on the ground and increasing the risk of tripping and falling. This </w:t>
      </w:r>
      <w:r w:rsidRPr="0001246B">
        <w:rPr>
          <w:rFonts w:ascii="TH Sarabun New" w:hAnsi="TH Sarabun New" w:cs="TH Sarabun New"/>
          <w:sz w:val="28"/>
        </w:rPr>
        <w:t>condition significantly limits mobility and reduces the quality of life of affected individuals.</w:t>
      </w:r>
    </w:p>
    <w:p w14:paraId="0E44ED54" w14:textId="77777777" w:rsidR="007F4BE4" w:rsidRPr="0001246B" w:rsidRDefault="007F4BE4" w:rsidP="007F4BE4">
      <w:pPr>
        <w:spacing w:after="0" w:line="240" w:lineRule="auto"/>
        <w:ind w:firstLine="720"/>
        <w:jc w:val="thaiDistribute"/>
        <w:rPr>
          <w:rFonts w:ascii="TH Sarabun New" w:hAnsi="TH Sarabun New" w:cs="TH Sarabun New"/>
          <w:sz w:val="28"/>
        </w:rPr>
      </w:pPr>
      <w:r w:rsidRPr="0001246B">
        <w:rPr>
          <w:rFonts w:ascii="TH Sarabun New" w:hAnsi="TH Sarabun New" w:cs="TH Sarabun New"/>
          <w:sz w:val="28"/>
        </w:rPr>
        <w:t xml:space="preserve">From the perspective of physics, ankle movement during walking is governed by the principles of mechanics. Dorsiflexion and plantarflexion occur when a force generated by the muscles is transmitted through the tendons, producing torque about the ankle joint and causing rotational motion of the foot. When the generated torque is insufficient, normal ankle motion cannot be achieved, resulting in abnormal </w:t>
      </w:r>
      <w:r w:rsidRPr="0001246B">
        <w:rPr>
          <w:rFonts w:ascii="TH Sarabun New" w:hAnsi="TH Sarabun New" w:cs="TH Sarabun New"/>
          <w:sz w:val="28"/>
        </w:rPr>
        <w:lastRenderedPageBreak/>
        <w:t>gait patterns. Therefore, the restoration of ankle movement can be understood and addressed through the application of mechanical principles, particularly force transmission, torque generation, and rotational motion.</w:t>
      </w:r>
    </w:p>
    <w:p w14:paraId="05517AE6" w14:textId="77777777" w:rsidR="007F4BE4" w:rsidRPr="0001246B" w:rsidRDefault="007F4BE4" w:rsidP="007F4BE4">
      <w:pPr>
        <w:spacing w:after="0" w:line="240" w:lineRule="auto"/>
        <w:ind w:firstLine="720"/>
        <w:jc w:val="thaiDistribute"/>
        <w:rPr>
          <w:rFonts w:ascii="TH Sarabun New" w:hAnsi="TH Sarabun New" w:cs="TH Sarabun New"/>
          <w:sz w:val="28"/>
        </w:rPr>
      </w:pPr>
      <w:r w:rsidRPr="0001246B">
        <w:rPr>
          <w:rFonts w:ascii="TH Sarabun New" w:hAnsi="TH Sarabun New" w:cs="TH Sarabun New"/>
          <w:sz w:val="28"/>
        </w:rPr>
        <w:t>Conventional assistive devices, such as ankle-foot orthoses (AFOs) or foot slings, primarily provide passive support to maintain the ankle in a functional position during walking. However, most of these devices do not actively assist ankle movement for rehabilitation. In contrast, robotic rehabilitation systems capable of generating ankle motion are often expensive, bulky, and limited to use in hospitals or rehabilitation centers, making continuous rehabilitation at home difficult for many patients.</w:t>
      </w:r>
    </w:p>
    <w:p w14:paraId="5A180581" w14:textId="49DF21EB" w:rsidR="00361F4B" w:rsidRPr="0001246B" w:rsidRDefault="007F4BE4" w:rsidP="007F4BE4">
      <w:pPr>
        <w:spacing w:after="0" w:line="240" w:lineRule="auto"/>
        <w:ind w:firstLine="720"/>
        <w:jc w:val="thaiDistribute"/>
        <w:rPr>
          <w:rFonts w:ascii="TH Sarabun New" w:hAnsi="TH Sarabun New" w:cs="TH Sarabun New"/>
          <w:sz w:val="28"/>
        </w:rPr>
      </w:pPr>
      <w:r w:rsidRPr="0001246B">
        <w:rPr>
          <w:rFonts w:ascii="TH Sarabun New" w:hAnsi="TH Sarabun New" w:cs="TH Sarabun New"/>
          <w:sz w:val="28"/>
        </w:rPr>
        <w:t xml:space="preserve">To address these limitations, this project applies the principles of mechanics to the design and development of an assistive device for walking support and physical therapy for patients with foot drop. The device utilizes a linear actuator to transmit force and generate torque about the ankle joint, enabling dorsiflexion and plantarflexion movements that closely resemble natural ankle motion. The actuator position was designed by considering force transmission and torque generation to improve ankle movement while minimizing undesirable lateral torque. The performance of the device was evaluated through load-bearing tests, ankle range of motion measurements, and gait motion analysis using the Tracker software. This study demonstrates how fundamental principles of mechanics, including force, force transmission, torque, and rotational motion, can be integrated into the design of a medical rehabilitation device. The proposed device has the potential to support rehabilitation </w:t>
      </w:r>
      <w:r w:rsidRPr="0001246B">
        <w:rPr>
          <w:rFonts w:ascii="TH Sarabun New" w:hAnsi="TH Sarabun New" w:cs="TH Sarabun New"/>
          <w:sz w:val="28"/>
        </w:rPr>
        <w:t>in hospitals, rehabilitation centers, and home environments, thereby promoting functional recovery and improving the quality of life of patients with foot drop.</w:t>
      </w:r>
    </w:p>
    <w:p w14:paraId="23AA052F" w14:textId="3573B7F2" w:rsidR="0098175B" w:rsidRPr="0001246B" w:rsidRDefault="0098175B" w:rsidP="0098175B">
      <w:pPr>
        <w:spacing w:after="0" w:line="240" w:lineRule="auto"/>
        <w:jc w:val="thaiDistribute"/>
        <w:rPr>
          <w:rFonts w:ascii="TH Sarabun New" w:hAnsi="TH Sarabun New" w:cs="TH Sarabun New"/>
          <w:sz w:val="28"/>
        </w:rPr>
      </w:pPr>
    </w:p>
    <w:p w14:paraId="3DDA50D6" w14:textId="1C16761F" w:rsidR="0098175B" w:rsidRPr="0001246B" w:rsidRDefault="00265EFE" w:rsidP="0098175B">
      <w:pPr>
        <w:spacing w:after="0" w:line="240" w:lineRule="auto"/>
        <w:jc w:val="thaiDistribute"/>
        <w:rPr>
          <w:rFonts w:ascii="TH Sarabun New" w:hAnsi="TH Sarabun New" w:cs="TH Sarabun New"/>
          <w:sz w:val="28"/>
        </w:rPr>
      </w:pPr>
      <w:r w:rsidRPr="0001246B">
        <w:rPr>
          <w:rFonts w:ascii="TH Sarabun New" w:hAnsi="TH Sarabun New" w:cs="TH Sarabun New"/>
          <w:b/>
          <w:bCs/>
          <w:sz w:val="28"/>
        </w:rPr>
        <w:t>Methodology</w:t>
      </w:r>
    </w:p>
    <w:p w14:paraId="37759543" w14:textId="484A903D" w:rsidR="00247A20" w:rsidRPr="0001246B" w:rsidRDefault="00247A20" w:rsidP="00247A20">
      <w:pPr>
        <w:spacing w:after="0" w:line="240" w:lineRule="auto"/>
        <w:ind w:firstLine="720"/>
        <w:jc w:val="thaiDistribute"/>
        <w:rPr>
          <w:rFonts w:ascii="TH Sarabun New" w:hAnsi="TH Sarabun New" w:cs="TH Sarabun New"/>
          <w:b/>
          <w:bCs/>
          <w:sz w:val="28"/>
        </w:rPr>
      </w:pPr>
      <w:r w:rsidRPr="0001246B">
        <w:rPr>
          <w:rFonts w:ascii="TH Sarabun New" w:hAnsi="TH Sarabun New" w:cs="TH Sarabun New"/>
          <w:b/>
          <w:bCs/>
          <w:sz w:val="28"/>
        </w:rPr>
        <w:t xml:space="preserve">2.1 </w:t>
      </w:r>
      <w:r w:rsidR="00AD5429" w:rsidRPr="0001246B">
        <w:rPr>
          <w:rFonts w:ascii="TH Sarabun New" w:hAnsi="TH Sarabun New" w:cs="TH Sarabun New"/>
          <w:b/>
          <w:bCs/>
          <w:sz w:val="28"/>
        </w:rPr>
        <w:t>Design Procedure</w:t>
      </w:r>
    </w:p>
    <w:p w14:paraId="34EBEB68" w14:textId="33968392" w:rsidR="00247A20" w:rsidRPr="0001246B" w:rsidRDefault="00247A20" w:rsidP="00F21881">
      <w:pPr>
        <w:spacing w:after="0" w:line="240" w:lineRule="auto"/>
        <w:jc w:val="thaiDistribute"/>
        <w:rPr>
          <w:rFonts w:ascii="TH Sarabun New" w:hAnsi="TH Sarabun New" w:cs="TH Sarabun New"/>
          <w:b/>
          <w:bCs/>
          <w:sz w:val="28"/>
        </w:rPr>
      </w:pPr>
      <w:r w:rsidRPr="0001246B">
        <w:rPr>
          <w:rFonts w:ascii="TH Sarabun New" w:hAnsi="TH Sarabun New" w:cs="TH Sarabun New"/>
          <w:sz w:val="28"/>
        </w:rPr>
        <w:t xml:space="preserve">2.1.1 </w:t>
      </w:r>
      <w:r w:rsidR="00AD5429" w:rsidRPr="0001246B">
        <w:rPr>
          <w:rFonts w:ascii="TH Sarabun New" w:hAnsi="TH Sarabun New" w:cs="TH Sarabun New"/>
          <w:sz w:val="28"/>
        </w:rPr>
        <w:t>Device Design</w:t>
      </w:r>
    </w:p>
    <w:p w14:paraId="59B2B3DF" w14:textId="23355727" w:rsidR="00247A20" w:rsidRPr="0001246B" w:rsidRDefault="00545EB4" w:rsidP="00247A20">
      <w:pPr>
        <w:autoSpaceDE w:val="0"/>
        <w:autoSpaceDN w:val="0"/>
        <w:adjustRightInd w:val="0"/>
        <w:spacing w:after="0"/>
        <w:jc w:val="center"/>
        <w:rPr>
          <w:rFonts w:ascii="TH Sarabun New" w:hAnsi="TH Sarabun New" w:cs="TH Sarabun New"/>
          <w:b/>
          <w:bCs/>
          <w:noProof/>
          <w:sz w:val="32"/>
          <w:szCs w:val="32"/>
        </w:rPr>
      </w:pPr>
      <w:r w:rsidRPr="0001246B">
        <w:rPr>
          <w:rFonts w:ascii="TH Sarabun New" w:hAnsi="TH Sarabun New" w:cs="TH Sarabun New"/>
          <w:b/>
          <w:bCs/>
          <w:noProof/>
          <w:sz w:val="32"/>
          <w:szCs w:val="32"/>
        </w:rPr>
        <w:drawing>
          <wp:anchor distT="0" distB="0" distL="114300" distR="114300" simplePos="0" relativeHeight="251658240" behindDoc="0" locked="0" layoutInCell="1" allowOverlap="1" wp14:anchorId="7E6EE74D" wp14:editId="52D88021">
            <wp:simplePos x="0" y="0"/>
            <wp:positionH relativeFrom="margin">
              <wp:posOffset>4984115</wp:posOffset>
            </wp:positionH>
            <wp:positionV relativeFrom="margin">
              <wp:posOffset>1821815</wp:posOffset>
            </wp:positionV>
            <wp:extent cx="654050" cy="403860"/>
            <wp:effectExtent l="0" t="0" r="0" b="0"/>
            <wp:wrapSquare wrapText="bothSides"/>
            <wp:docPr id="679487046" name="รูปภาพ 2" descr="รูปภาพประกอบด้วย ร่าง, การวาดภาพ, โซฟา, ภาพประกอบ&#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487046" name="รูปภาพ 2" descr="รูปภาพประกอบด้วย ร่าง, การวาดภาพ, โซฟา, ภาพประกอบ&#10;&#10;เนื้อหาที่สร้างโดย AI อาจไม่ถูกต้อง"/>
                    <pic:cNvPicPr/>
                  </pic:nvPicPr>
                  <pic:blipFill rotWithShape="1">
                    <a:blip r:embed="rId11" cstate="print">
                      <a:extLst>
                        <a:ext uri="{28A0092B-C50C-407E-A947-70E740481C1C}">
                          <a14:useLocalDpi xmlns:a14="http://schemas.microsoft.com/office/drawing/2010/main" val="0"/>
                        </a:ext>
                      </a:extLst>
                    </a:blip>
                    <a:srcRect l="6116" t="17408" r="13653" b="32971"/>
                    <a:stretch>
                      <a:fillRect/>
                    </a:stretch>
                  </pic:blipFill>
                  <pic:spPr bwMode="auto">
                    <a:xfrm>
                      <a:off x="0" y="0"/>
                      <a:ext cx="654050" cy="403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47A20" w:rsidRPr="0001246B">
        <w:rPr>
          <w:rFonts w:ascii="TH Sarabun New" w:hAnsi="TH Sarabun New" w:cs="TH Sarabun New"/>
          <w:noProof/>
          <w:sz w:val="32"/>
          <w:szCs w:val="32"/>
        </w:rPr>
        <w:drawing>
          <wp:inline distT="0" distB="0" distL="0" distR="0" wp14:anchorId="08D1B8F1" wp14:editId="6BB0D8FF">
            <wp:extent cx="544412" cy="658024"/>
            <wp:effectExtent l="0" t="0" r="8255" b="8890"/>
            <wp:docPr id="1985219064" name="รูปภาพ 2" descr="รูปภาพประกอบด้วย เสื้อผ้า, รองเท้า, ฟุต, ถุงเท้า&#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219064" name="รูปภาพ 2" descr="รูปภาพประกอบด้วย เสื้อผ้า, รองเท้า, ฟุต, ถุงเท้า&#10;&#10;เนื้อหาที่สร้างโดย AI อาจไม่ถูกต้อง"/>
                    <pic:cNvPicPr/>
                  </pic:nvPicPr>
                  <pic:blipFill rotWithShape="1">
                    <a:blip r:embed="rId12"/>
                    <a:srcRect l="45804" t="15114" r="29108" b="44458"/>
                    <a:stretch>
                      <a:fillRect/>
                    </a:stretch>
                  </pic:blipFill>
                  <pic:spPr bwMode="auto">
                    <a:xfrm>
                      <a:off x="0" y="0"/>
                      <a:ext cx="553671" cy="669215"/>
                    </a:xfrm>
                    <a:prstGeom prst="rect">
                      <a:avLst/>
                    </a:prstGeom>
                    <a:ln>
                      <a:noFill/>
                    </a:ln>
                    <a:extLst>
                      <a:ext uri="{53640926-AAD7-44D8-BBD7-CCE9431645EC}">
                        <a14:shadowObscured xmlns:a14="http://schemas.microsoft.com/office/drawing/2010/main"/>
                      </a:ext>
                    </a:extLst>
                  </pic:spPr>
                </pic:pic>
              </a:graphicData>
            </a:graphic>
          </wp:inline>
        </w:drawing>
      </w:r>
      <w:r w:rsidR="00247A20" w:rsidRPr="0001246B">
        <w:rPr>
          <w:rFonts w:ascii="TH Sarabun New" w:hAnsi="TH Sarabun New" w:cs="TH Sarabun New"/>
          <w:b/>
          <w:bCs/>
          <w:noProof/>
          <w:sz w:val="32"/>
          <w:szCs w:val="32"/>
        </w:rPr>
        <w:drawing>
          <wp:inline distT="0" distB="0" distL="0" distR="0" wp14:anchorId="459054DC" wp14:editId="673E9791">
            <wp:extent cx="576125" cy="661882"/>
            <wp:effectExtent l="0" t="0" r="0" b="5080"/>
            <wp:docPr id="294578537" name="รูปภาพ 3" descr="รูปภาพประกอบด้วย เสื้อผ้า, รองเท้าส้นสูง, รองเท้า&#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578537" name="รูปภาพ 3" descr="รูปภาพประกอบด้วย เสื้อผ้า, รองเท้าส้นสูง, รองเท้า&#10;&#10;เนื้อหาที่สร้างโดย AI อาจไม่ถูกต้อง"/>
                    <pic:cNvPicPr/>
                  </pic:nvPicPr>
                  <pic:blipFill rotWithShape="1">
                    <a:blip r:embed="rId13"/>
                    <a:srcRect l="18812" t="2422" r="45419" b="42790"/>
                    <a:stretch>
                      <a:fillRect/>
                    </a:stretch>
                  </pic:blipFill>
                  <pic:spPr bwMode="auto">
                    <a:xfrm>
                      <a:off x="0" y="0"/>
                      <a:ext cx="601701" cy="691265"/>
                    </a:xfrm>
                    <a:prstGeom prst="rect">
                      <a:avLst/>
                    </a:prstGeom>
                    <a:ln>
                      <a:noFill/>
                    </a:ln>
                    <a:extLst>
                      <a:ext uri="{53640926-AAD7-44D8-BBD7-CCE9431645EC}">
                        <a14:shadowObscured xmlns:a14="http://schemas.microsoft.com/office/drawing/2010/main"/>
                      </a:ext>
                    </a:extLst>
                  </pic:spPr>
                </pic:pic>
              </a:graphicData>
            </a:graphic>
          </wp:inline>
        </w:drawing>
      </w:r>
      <w:r w:rsidR="00247A20" w:rsidRPr="0001246B">
        <w:rPr>
          <w:rFonts w:ascii="TH Sarabun New" w:hAnsi="TH Sarabun New" w:cs="TH Sarabun New"/>
          <w:b/>
          <w:bCs/>
          <w:noProof/>
          <w:sz w:val="32"/>
          <w:szCs w:val="32"/>
        </w:rPr>
        <w:drawing>
          <wp:inline distT="0" distB="0" distL="0" distR="0" wp14:anchorId="208CA71E" wp14:editId="712D6E5F">
            <wp:extent cx="616024" cy="702978"/>
            <wp:effectExtent l="0" t="0" r="0" b="1905"/>
            <wp:docPr id="1299475961" name="รูปภาพ 4" descr="รูปภาพประกอบด้วย เสื้อผ้า, รองเท้าส้นสูง, รองเท้า, รองเท้าแตะ&#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475961" name="รูปภาพ 4" descr="รูปภาพประกอบด้วย เสื้อผ้า, รองเท้าส้นสูง, รองเท้า, รองเท้าแตะ&#10;&#10;เนื้อหาที่สร้างโดย AI อาจไม่ถูกต้อง"/>
                    <pic:cNvPicPr/>
                  </pic:nvPicPr>
                  <pic:blipFill rotWithShape="1">
                    <a:blip r:embed="rId14"/>
                    <a:srcRect l="33812" t="14991" r="45105" b="52934"/>
                    <a:stretch>
                      <a:fillRect/>
                    </a:stretch>
                  </pic:blipFill>
                  <pic:spPr bwMode="auto">
                    <a:xfrm>
                      <a:off x="0" y="0"/>
                      <a:ext cx="641805" cy="732398"/>
                    </a:xfrm>
                    <a:prstGeom prst="rect">
                      <a:avLst/>
                    </a:prstGeom>
                    <a:ln>
                      <a:noFill/>
                    </a:ln>
                    <a:extLst>
                      <a:ext uri="{53640926-AAD7-44D8-BBD7-CCE9431645EC}">
                        <a14:shadowObscured xmlns:a14="http://schemas.microsoft.com/office/drawing/2010/main"/>
                      </a:ext>
                    </a:extLst>
                  </pic:spPr>
                </pic:pic>
              </a:graphicData>
            </a:graphic>
          </wp:inline>
        </w:drawing>
      </w:r>
    </w:p>
    <w:p w14:paraId="1AEE25DA" w14:textId="3D2ED01F" w:rsidR="00AD5429" w:rsidRPr="0001246B" w:rsidRDefault="00AD5429" w:rsidP="00F21881">
      <w:pPr>
        <w:spacing w:after="0" w:line="240" w:lineRule="auto"/>
        <w:jc w:val="center"/>
        <w:rPr>
          <w:rFonts w:ascii="TH Sarabun New" w:hAnsi="TH Sarabun New" w:cs="TH Sarabun New"/>
          <w:sz w:val="28"/>
        </w:rPr>
      </w:pPr>
      <w:r w:rsidRPr="0001246B">
        <w:rPr>
          <w:rFonts w:ascii="TH Sarabun New" w:hAnsi="TH Sarabun New" w:cs="TH Sarabun New"/>
          <w:b/>
          <w:bCs/>
          <w:noProof/>
          <w:sz w:val="28"/>
        </w:rPr>
        <w:t xml:space="preserve">Figure 1. </w:t>
      </w:r>
      <w:r w:rsidRPr="0001246B">
        <w:rPr>
          <w:rFonts w:ascii="TH Sarabun New" w:hAnsi="TH Sarabun New" w:cs="TH Sarabun New"/>
          <w:noProof/>
          <w:sz w:val="28"/>
        </w:rPr>
        <w:t>Conceptual Design of the Developed Device</w:t>
      </w:r>
    </w:p>
    <w:p w14:paraId="41337FBF" w14:textId="3452B00B" w:rsidR="00247A20" w:rsidRPr="0001246B" w:rsidRDefault="00247A20" w:rsidP="00F21881">
      <w:pPr>
        <w:spacing w:after="0" w:line="240" w:lineRule="auto"/>
        <w:jc w:val="thaiDistribute"/>
        <w:rPr>
          <w:rFonts w:ascii="TH Sarabun New" w:hAnsi="TH Sarabun New" w:cs="TH Sarabun New"/>
          <w:sz w:val="28"/>
        </w:rPr>
      </w:pPr>
      <w:r w:rsidRPr="0001246B">
        <w:rPr>
          <w:rFonts w:ascii="TH Sarabun New" w:hAnsi="TH Sarabun New" w:cs="TH Sarabun New"/>
          <w:sz w:val="28"/>
        </w:rPr>
        <w:t xml:space="preserve">2.1.2 </w:t>
      </w:r>
      <w:r w:rsidR="006A5E25" w:rsidRPr="0001246B">
        <w:rPr>
          <w:rFonts w:ascii="TH Sarabun New" w:hAnsi="TH Sarabun New" w:cs="TH Sarabun New"/>
          <w:sz w:val="28"/>
        </w:rPr>
        <w:t>Circuit Design</w:t>
      </w:r>
    </w:p>
    <w:p w14:paraId="6FB8A451" w14:textId="3B2CE454" w:rsidR="00247A20" w:rsidRPr="0001246B" w:rsidRDefault="00247A20" w:rsidP="00247A20">
      <w:pPr>
        <w:spacing w:after="0" w:line="240" w:lineRule="auto"/>
        <w:jc w:val="center"/>
        <w:rPr>
          <w:rFonts w:ascii="TH Sarabun New" w:hAnsi="TH Sarabun New" w:cs="TH Sarabun New"/>
          <w:sz w:val="28"/>
          <w:cs/>
        </w:rPr>
      </w:pPr>
      <w:r w:rsidRPr="0001246B">
        <w:rPr>
          <w:rFonts w:ascii="TH Sarabun New" w:hAnsi="TH Sarabun New" w:cs="TH Sarabun New"/>
          <w:b/>
          <w:bCs/>
          <w:noProof/>
          <w:sz w:val="32"/>
          <w:szCs w:val="32"/>
          <w:cs/>
        </w:rPr>
        <w:drawing>
          <wp:inline distT="0" distB="0" distL="0" distR="0" wp14:anchorId="1349716E" wp14:editId="50F757F2">
            <wp:extent cx="1190846" cy="830435"/>
            <wp:effectExtent l="0" t="0" r="0" b="8255"/>
            <wp:docPr id="1137542852"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542852" name=""/>
                    <pic:cNvPicPr/>
                  </pic:nvPicPr>
                  <pic:blipFill>
                    <a:blip r:embed="rId15"/>
                    <a:stretch>
                      <a:fillRect/>
                    </a:stretch>
                  </pic:blipFill>
                  <pic:spPr>
                    <a:xfrm>
                      <a:off x="0" y="0"/>
                      <a:ext cx="1199415" cy="836411"/>
                    </a:xfrm>
                    <a:prstGeom prst="rect">
                      <a:avLst/>
                    </a:prstGeom>
                  </pic:spPr>
                </pic:pic>
              </a:graphicData>
            </a:graphic>
          </wp:inline>
        </w:drawing>
      </w:r>
    </w:p>
    <w:p w14:paraId="2E250A13" w14:textId="77777777" w:rsidR="006A5E25" w:rsidRPr="0001246B" w:rsidRDefault="006A5E25" w:rsidP="006A5E25">
      <w:pPr>
        <w:spacing w:after="0" w:line="240" w:lineRule="auto"/>
        <w:jc w:val="center"/>
        <w:rPr>
          <w:rFonts w:ascii="TH Sarabun New" w:hAnsi="TH Sarabun New" w:cs="TH Sarabun New"/>
          <w:sz w:val="28"/>
        </w:rPr>
      </w:pPr>
      <w:r w:rsidRPr="0001246B">
        <w:rPr>
          <w:rFonts w:ascii="TH Sarabun New" w:hAnsi="TH Sarabun New" w:cs="TH Sarabun New"/>
          <w:b/>
          <w:bCs/>
          <w:noProof/>
          <w:sz w:val="28"/>
        </w:rPr>
        <w:t xml:space="preserve">Figure 2. </w:t>
      </w:r>
      <w:r w:rsidRPr="0001246B">
        <w:rPr>
          <w:rFonts w:ascii="TH Sarabun New" w:hAnsi="TH Sarabun New" w:cs="TH Sarabun New"/>
          <w:noProof/>
          <w:sz w:val="28"/>
        </w:rPr>
        <w:t>Circuit Diagram Designed Using Cirkit Designer</w:t>
      </w:r>
    </w:p>
    <w:p w14:paraId="1018B4C2" w14:textId="04FC5503" w:rsidR="00247A20" w:rsidRPr="0001246B" w:rsidRDefault="00247A20" w:rsidP="00247A20">
      <w:pPr>
        <w:spacing w:after="0" w:line="240" w:lineRule="auto"/>
        <w:jc w:val="thaiDistribute"/>
        <w:rPr>
          <w:rFonts w:ascii="TH Sarabun New" w:hAnsi="TH Sarabun New" w:cs="TH Sarabun New"/>
          <w:b/>
          <w:bCs/>
          <w:sz w:val="28"/>
        </w:rPr>
      </w:pPr>
      <w:r w:rsidRPr="0001246B">
        <w:rPr>
          <w:rFonts w:ascii="TH Sarabun New" w:hAnsi="TH Sarabun New" w:cs="TH Sarabun New"/>
          <w:sz w:val="28"/>
        </w:rPr>
        <w:tab/>
      </w:r>
      <w:r w:rsidRPr="0001246B">
        <w:rPr>
          <w:rFonts w:ascii="TH Sarabun New" w:hAnsi="TH Sarabun New" w:cs="TH Sarabun New"/>
          <w:b/>
          <w:bCs/>
          <w:sz w:val="28"/>
        </w:rPr>
        <w:t xml:space="preserve">2.2 </w:t>
      </w:r>
      <w:r w:rsidR="006A5E25" w:rsidRPr="0001246B">
        <w:rPr>
          <w:rFonts w:ascii="TH Sarabun New" w:hAnsi="TH Sarabun New" w:cs="TH Sarabun New"/>
          <w:b/>
          <w:bCs/>
          <w:sz w:val="28"/>
        </w:rPr>
        <w:t>Device Development</w:t>
      </w:r>
    </w:p>
    <w:p w14:paraId="1EDB2E60" w14:textId="3318E51C" w:rsidR="00247A20" w:rsidRPr="0001246B" w:rsidRDefault="00247A20" w:rsidP="00247A20">
      <w:pPr>
        <w:autoSpaceDE w:val="0"/>
        <w:autoSpaceDN w:val="0"/>
        <w:adjustRightInd w:val="0"/>
        <w:spacing w:after="0"/>
        <w:rPr>
          <w:rFonts w:ascii="TH Sarabun New" w:hAnsi="TH Sarabun New" w:cs="TH Sarabun New"/>
          <w:noProof/>
          <w:sz w:val="28"/>
        </w:rPr>
      </w:pPr>
      <w:r w:rsidRPr="0001246B">
        <w:rPr>
          <w:rFonts w:ascii="TH Sarabun New" w:hAnsi="TH Sarabun New" w:cs="TH Sarabun New"/>
          <w:noProof/>
          <w:sz w:val="28"/>
        </w:rPr>
        <w:t xml:space="preserve">2.2.1 </w:t>
      </w:r>
      <w:r w:rsidR="001943FC" w:rsidRPr="0001246B">
        <w:rPr>
          <w:rFonts w:ascii="TH Sarabun New" w:hAnsi="TH Sarabun New" w:cs="TH Sarabun New"/>
          <w:noProof/>
          <w:sz w:val="28"/>
        </w:rPr>
        <w:t>Software Development</w:t>
      </w:r>
    </w:p>
    <w:p w14:paraId="598EDFAE" w14:textId="722E9D3F" w:rsidR="00247A20" w:rsidRPr="0001246B" w:rsidRDefault="00247A20" w:rsidP="00247A20">
      <w:pPr>
        <w:autoSpaceDE w:val="0"/>
        <w:autoSpaceDN w:val="0"/>
        <w:adjustRightInd w:val="0"/>
        <w:spacing w:after="0" w:line="240" w:lineRule="auto"/>
        <w:ind w:firstLine="720"/>
        <w:jc w:val="thaiDistribute"/>
        <w:rPr>
          <w:rFonts w:ascii="TH Sarabun New" w:hAnsi="TH Sarabun New" w:cs="TH Sarabun New"/>
          <w:sz w:val="28"/>
        </w:rPr>
      </w:pPr>
      <w:r w:rsidRPr="0001246B">
        <w:rPr>
          <w:rFonts w:ascii="TH Sarabun New" w:hAnsi="TH Sarabun New" w:cs="TH Sarabun New"/>
          <w:sz w:val="28"/>
        </w:rPr>
        <w:t xml:space="preserve">1. </w:t>
      </w:r>
      <w:r w:rsidR="001943FC" w:rsidRPr="0001246B">
        <w:rPr>
          <w:rFonts w:ascii="TH Sarabun New" w:hAnsi="TH Sarabun New" w:cs="TH Sarabun New"/>
          <w:sz w:val="28"/>
        </w:rPr>
        <w:t xml:space="preserve">Configure the ESP32 GPIO pins for controlling the L298N Motor Driver by assigning IN1 = D23, IN2 = D22, IN3 = D21, and IN4 = D19. The ENA and ENB pins of the L298N were </w:t>
      </w:r>
      <w:proofErr w:type="spellStart"/>
      <w:r w:rsidR="001943FC" w:rsidRPr="0001246B">
        <w:rPr>
          <w:rFonts w:ascii="TH Sarabun New" w:hAnsi="TH Sarabun New" w:cs="TH Sarabun New"/>
          <w:sz w:val="28"/>
        </w:rPr>
        <w:t>jumpered</w:t>
      </w:r>
      <w:proofErr w:type="spellEnd"/>
      <w:r w:rsidR="001943FC" w:rsidRPr="0001246B">
        <w:rPr>
          <w:rFonts w:ascii="TH Sarabun New" w:hAnsi="TH Sarabun New" w:cs="TH Sarabun New"/>
          <w:sz w:val="28"/>
        </w:rPr>
        <w:t xml:space="preserve"> to enable the motor to operate at full power.</w:t>
      </w:r>
    </w:p>
    <w:p w14:paraId="59280900" w14:textId="26609F47" w:rsidR="00247A20" w:rsidRPr="0001246B" w:rsidRDefault="00247A20" w:rsidP="00247A20">
      <w:pPr>
        <w:autoSpaceDE w:val="0"/>
        <w:autoSpaceDN w:val="0"/>
        <w:adjustRightInd w:val="0"/>
        <w:spacing w:after="0" w:line="240" w:lineRule="auto"/>
        <w:ind w:firstLine="720"/>
        <w:jc w:val="thaiDistribute"/>
        <w:rPr>
          <w:rFonts w:ascii="TH Sarabun New" w:hAnsi="TH Sarabun New" w:cs="TH Sarabun New"/>
          <w:sz w:val="28"/>
        </w:rPr>
      </w:pPr>
      <w:r w:rsidRPr="0001246B">
        <w:rPr>
          <w:rFonts w:ascii="TH Sarabun New" w:hAnsi="TH Sarabun New" w:cs="TH Sarabun New"/>
          <w:sz w:val="28"/>
        </w:rPr>
        <w:t xml:space="preserve">2. </w:t>
      </w:r>
      <w:r w:rsidR="001943FC" w:rsidRPr="0001246B">
        <w:rPr>
          <w:rFonts w:ascii="TH Sarabun New" w:hAnsi="TH Sarabun New" w:cs="TH Sarabun New"/>
          <w:sz w:val="28"/>
        </w:rPr>
        <w:t xml:space="preserve">Configure the Bluetooth Low Energy (BLE) system in the </w:t>
      </w:r>
      <w:proofErr w:type="gramStart"/>
      <w:r w:rsidR="001943FC" w:rsidRPr="0001246B">
        <w:rPr>
          <w:rFonts w:ascii="TH Sarabun New" w:hAnsi="TH Sarabun New" w:cs="TH Sarabun New"/>
          <w:sz w:val="28"/>
        </w:rPr>
        <w:t>setup(</w:t>
      </w:r>
      <w:proofErr w:type="gramEnd"/>
      <w:r w:rsidR="001943FC" w:rsidRPr="0001246B">
        <w:rPr>
          <w:rFonts w:ascii="TH Sarabun New" w:hAnsi="TH Sarabun New" w:cs="TH Sarabun New"/>
          <w:sz w:val="28"/>
        </w:rPr>
        <w:t xml:space="preserve">) function by creating one BLE Service and two BLE Characteristics: </w:t>
      </w:r>
      <w:proofErr w:type="gramStart"/>
      <w:r w:rsidR="001943FC" w:rsidRPr="0001246B">
        <w:rPr>
          <w:rFonts w:ascii="TH Sarabun New" w:hAnsi="TH Sarabun New" w:cs="TH Sarabun New"/>
          <w:sz w:val="28"/>
        </w:rPr>
        <w:t>a</w:t>
      </w:r>
      <w:proofErr w:type="gramEnd"/>
      <w:r w:rsidR="001943FC" w:rsidRPr="0001246B">
        <w:rPr>
          <w:rFonts w:ascii="TH Sarabun New" w:hAnsi="TH Sarabun New" w:cs="TH Sarabun New"/>
          <w:sz w:val="28"/>
        </w:rPr>
        <w:t xml:space="preserve"> Command (CMD) characteristic for receiving the commands EXTEND, RETRACT, and STOP, and a Position (POS) characteristic for transmitting the actuator position to the web application.</w:t>
      </w:r>
    </w:p>
    <w:p w14:paraId="6EBF6CCC" w14:textId="71D70543" w:rsidR="001943FC" w:rsidRPr="0001246B" w:rsidRDefault="00247A20" w:rsidP="001943FC">
      <w:pPr>
        <w:autoSpaceDE w:val="0"/>
        <w:autoSpaceDN w:val="0"/>
        <w:adjustRightInd w:val="0"/>
        <w:spacing w:after="0" w:line="240" w:lineRule="auto"/>
        <w:ind w:firstLine="720"/>
        <w:jc w:val="thaiDistribute"/>
        <w:rPr>
          <w:rFonts w:ascii="TH Sarabun New" w:hAnsi="TH Sarabun New" w:cs="TH Sarabun New"/>
          <w:sz w:val="28"/>
        </w:rPr>
      </w:pPr>
      <w:r w:rsidRPr="0001246B">
        <w:rPr>
          <w:rFonts w:ascii="TH Sarabun New" w:hAnsi="TH Sarabun New" w:cs="TH Sarabun New"/>
          <w:sz w:val="28"/>
        </w:rPr>
        <w:t xml:space="preserve">3. </w:t>
      </w:r>
      <w:r w:rsidR="001943FC" w:rsidRPr="0001246B">
        <w:rPr>
          <w:rFonts w:ascii="TH Sarabun New" w:hAnsi="TH Sarabun New" w:cs="TH Sarabun New"/>
          <w:sz w:val="28"/>
        </w:rPr>
        <w:t xml:space="preserve">Develop the control functions for the linear actuator, including </w:t>
      </w:r>
      <w:proofErr w:type="spellStart"/>
      <w:proofErr w:type="gramStart"/>
      <w:r w:rsidR="001943FC" w:rsidRPr="0001246B">
        <w:rPr>
          <w:rFonts w:ascii="TH Sarabun New" w:hAnsi="TH Sarabun New" w:cs="TH Sarabun New"/>
          <w:sz w:val="28"/>
        </w:rPr>
        <w:t>extendActuator</w:t>
      </w:r>
      <w:proofErr w:type="spellEnd"/>
      <w:r w:rsidR="001943FC" w:rsidRPr="0001246B">
        <w:rPr>
          <w:rFonts w:ascii="TH Sarabun New" w:hAnsi="TH Sarabun New" w:cs="TH Sarabun New"/>
          <w:sz w:val="28"/>
        </w:rPr>
        <w:t>(</w:t>
      </w:r>
      <w:proofErr w:type="gramEnd"/>
      <w:r w:rsidR="001943FC" w:rsidRPr="0001246B">
        <w:rPr>
          <w:rFonts w:ascii="TH Sarabun New" w:hAnsi="TH Sarabun New" w:cs="TH Sarabun New"/>
          <w:sz w:val="28"/>
        </w:rPr>
        <w:t xml:space="preserve">), </w:t>
      </w:r>
      <w:proofErr w:type="spellStart"/>
      <w:proofErr w:type="gramStart"/>
      <w:r w:rsidR="001943FC" w:rsidRPr="0001246B">
        <w:rPr>
          <w:rFonts w:ascii="TH Sarabun New" w:hAnsi="TH Sarabun New" w:cs="TH Sarabun New"/>
          <w:sz w:val="28"/>
        </w:rPr>
        <w:lastRenderedPageBreak/>
        <w:t>retractActuator</w:t>
      </w:r>
      <w:proofErr w:type="spellEnd"/>
      <w:r w:rsidR="001943FC" w:rsidRPr="0001246B">
        <w:rPr>
          <w:rFonts w:ascii="TH Sarabun New" w:hAnsi="TH Sarabun New" w:cs="TH Sarabun New"/>
          <w:sz w:val="28"/>
        </w:rPr>
        <w:t>(</w:t>
      </w:r>
      <w:proofErr w:type="gramEnd"/>
      <w:r w:rsidR="001943FC" w:rsidRPr="0001246B">
        <w:rPr>
          <w:rFonts w:ascii="TH Sarabun New" w:hAnsi="TH Sarabun New" w:cs="TH Sarabun New"/>
          <w:sz w:val="28"/>
        </w:rPr>
        <w:t xml:space="preserve">), and </w:t>
      </w:r>
      <w:proofErr w:type="spellStart"/>
      <w:proofErr w:type="gramStart"/>
      <w:r w:rsidR="001943FC" w:rsidRPr="0001246B">
        <w:rPr>
          <w:rFonts w:ascii="TH Sarabun New" w:hAnsi="TH Sarabun New" w:cs="TH Sarabun New"/>
          <w:sz w:val="28"/>
        </w:rPr>
        <w:t>stopMotor</w:t>
      </w:r>
      <w:proofErr w:type="spellEnd"/>
      <w:r w:rsidR="001943FC" w:rsidRPr="0001246B">
        <w:rPr>
          <w:rFonts w:ascii="TH Sarabun New" w:hAnsi="TH Sarabun New" w:cs="TH Sarabun New"/>
          <w:sz w:val="28"/>
        </w:rPr>
        <w:t>(</w:t>
      </w:r>
      <w:proofErr w:type="gramEnd"/>
      <w:r w:rsidR="001943FC" w:rsidRPr="0001246B">
        <w:rPr>
          <w:rFonts w:ascii="TH Sarabun New" w:hAnsi="TH Sarabun New" w:cs="TH Sarabun New"/>
          <w:sz w:val="28"/>
        </w:rPr>
        <w:t>), by assigning HIGH and LOW logic levels to the IN1–IN4 pins to</w:t>
      </w:r>
      <w:r w:rsidR="00545EB4" w:rsidRPr="0001246B">
        <w:rPr>
          <w:rFonts w:ascii="TH Sarabun New" w:hAnsi="TH Sarabun New" w:cs="TH Sarabun New"/>
          <w:sz w:val="28"/>
        </w:rPr>
        <w:t xml:space="preserve"> </w:t>
      </w:r>
      <w:r w:rsidR="001943FC" w:rsidRPr="0001246B">
        <w:rPr>
          <w:rFonts w:ascii="TH Sarabun New" w:hAnsi="TH Sarabun New" w:cs="TH Sarabun New"/>
          <w:sz w:val="28"/>
        </w:rPr>
        <w:t>control the actuator movement direction.</w:t>
      </w:r>
    </w:p>
    <w:p w14:paraId="0CF4BBE5" w14:textId="77777777" w:rsidR="001943FC" w:rsidRPr="0001246B" w:rsidRDefault="00247A20" w:rsidP="00247A20">
      <w:pPr>
        <w:autoSpaceDE w:val="0"/>
        <w:autoSpaceDN w:val="0"/>
        <w:adjustRightInd w:val="0"/>
        <w:spacing w:after="0" w:line="240" w:lineRule="auto"/>
        <w:ind w:firstLine="720"/>
        <w:jc w:val="thaiDistribute"/>
        <w:rPr>
          <w:rFonts w:ascii="TH Sarabun New" w:hAnsi="TH Sarabun New" w:cs="TH Sarabun New"/>
          <w:sz w:val="28"/>
        </w:rPr>
      </w:pPr>
      <w:r w:rsidRPr="0001246B">
        <w:rPr>
          <w:rFonts w:ascii="TH Sarabun New" w:hAnsi="TH Sarabun New" w:cs="TH Sarabun New"/>
          <w:sz w:val="28"/>
        </w:rPr>
        <w:t xml:space="preserve">4. </w:t>
      </w:r>
      <w:r w:rsidR="001943FC" w:rsidRPr="0001246B">
        <w:rPr>
          <w:rFonts w:ascii="TH Sarabun New" w:hAnsi="TH Sarabun New" w:cs="TH Sarabun New"/>
          <w:sz w:val="28"/>
        </w:rPr>
        <w:t xml:space="preserve">Implement the </w:t>
      </w:r>
      <w:proofErr w:type="gramStart"/>
      <w:r w:rsidR="001943FC" w:rsidRPr="0001246B">
        <w:rPr>
          <w:rFonts w:ascii="TH Sarabun New" w:hAnsi="TH Sarabun New" w:cs="TH Sarabun New"/>
          <w:sz w:val="28"/>
        </w:rPr>
        <w:t>loop(</w:t>
      </w:r>
      <w:proofErr w:type="gramEnd"/>
      <w:r w:rsidR="001943FC" w:rsidRPr="0001246B">
        <w:rPr>
          <w:rFonts w:ascii="TH Sarabun New" w:hAnsi="TH Sarabun New" w:cs="TH Sarabun New"/>
          <w:sz w:val="28"/>
        </w:rPr>
        <w:t xml:space="preserve">) function to estimate the actuator position (0–100%) based on the operating time and transmit the position data to the application via BLE Notify every 100 </w:t>
      </w:r>
      <w:proofErr w:type="spellStart"/>
      <w:r w:rsidR="001943FC" w:rsidRPr="0001246B">
        <w:rPr>
          <w:rFonts w:ascii="TH Sarabun New" w:hAnsi="TH Sarabun New" w:cs="TH Sarabun New"/>
          <w:sz w:val="28"/>
        </w:rPr>
        <w:t>ms.</w:t>
      </w:r>
      <w:proofErr w:type="spellEnd"/>
    </w:p>
    <w:p w14:paraId="3B0698AB" w14:textId="6A7F1CD3" w:rsidR="00247A20" w:rsidRPr="0001246B" w:rsidRDefault="00247A20" w:rsidP="001943FC">
      <w:pPr>
        <w:autoSpaceDE w:val="0"/>
        <w:autoSpaceDN w:val="0"/>
        <w:adjustRightInd w:val="0"/>
        <w:spacing w:line="240" w:lineRule="auto"/>
        <w:ind w:firstLine="720"/>
        <w:jc w:val="thaiDistribute"/>
        <w:rPr>
          <w:rFonts w:ascii="TH Sarabun New" w:hAnsi="TH Sarabun New" w:cs="TH Sarabun New"/>
          <w:sz w:val="28"/>
        </w:rPr>
      </w:pPr>
      <w:r w:rsidRPr="0001246B">
        <w:rPr>
          <w:rFonts w:ascii="TH Sarabun New" w:hAnsi="TH Sarabun New" w:cs="TH Sarabun New"/>
          <w:sz w:val="28"/>
        </w:rPr>
        <w:t xml:space="preserve">5. </w:t>
      </w:r>
      <w:r w:rsidR="001943FC" w:rsidRPr="0001246B">
        <w:rPr>
          <w:rFonts w:ascii="TH Sarabun New" w:hAnsi="TH Sarabun New" w:cs="TH Sarabun New"/>
          <w:sz w:val="28"/>
        </w:rPr>
        <w:t>Verify and compile the program using Arduino IDE version 2.3.2, then upload the firmware to the ESP32 board via a USB connection. Finally, test the BLE communication and the operation of the linear actuator together with the electronic circuit.</w:t>
      </w:r>
    </w:p>
    <w:p w14:paraId="071B9D5C" w14:textId="77777777" w:rsidR="00247A20" w:rsidRPr="0001246B" w:rsidRDefault="00247A20" w:rsidP="00247A20">
      <w:pPr>
        <w:autoSpaceDE w:val="0"/>
        <w:autoSpaceDN w:val="0"/>
        <w:adjustRightInd w:val="0"/>
        <w:spacing w:after="0"/>
        <w:jc w:val="center"/>
        <w:rPr>
          <w:rFonts w:ascii="TH Sarabun New" w:hAnsi="TH Sarabun New" w:cs="TH Sarabun New"/>
          <w:sz w:val="32"/>
          <w:szCs w:val="32"/>
        </w:rPr>
      </w:pPr>
      <w:r w:rsidRPr="0001246B">
        <w:rPr>
          <w:rFonts w:ascii="TH Sarabun New" w:hAnsi="TH Sarabun New" w:cs="TH Sarabun New"/>
          <w:noProof/>
        </w:rPr>
        <w:drawing>
          <wp:inline distT="0" distB="0" distL="0" distR="0" wp14:anchorId="75F0A48C" wp14:editId="552575AC">
            <wp:extent cx="1346425" cy="1196308"/>
            <wp:effectExtent l="0" t="0" r="6350" b="4445"/>
            <wp:docPr id="819269190"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269190" name=""/>
                    <pic:cNvPicPr/>
                  </pic:nvPicPr>
                  <pic:blipFill rotWithShape="1">
                    <a:blip r:embed="rId16"/>
                    <a:srcRect r="28413"/>
                    <a:stretch>
                      <a:fillRect/>
                    </a:stretch>
                  </pic:blipFill>
                  <pic:spPr bwMode="auto">
                    <a:xfrm>
                      <a:off x="0" y="0"/>
                      <a:ext cx="1346425" cy="1196308"/>
                    </a:xfrm>
                    <a:prstGeom prst="rect">
                      <a:avLst/>
                    </a:prstGeom>
                    <a:ln>
                      <a:noFill/>
                    </a:ln>
                    <a:extLst>
                      <a:ext uri="{53640926-AAD7-44D8-BBD7-CCE9431645EC}">
                        <a14:shadowObscured xmlns:a14="http://schemas.microsoft.com/office/drawing/2010/main"/>
                      </a:ext>
                    </a:extLst>
                  </pic:spPr>
                </pic:pic>
              </a:graphicData>
            </a:graphic>
          </wp:inline>
        </w:drawing>
      </w:r>
      <w:r w:rsidRPr="0001246B">
        <w:rPr>
          <w:rFonts w:ascii="TH Sarabun New" w:hAnsi="TH Sarabun New" w:cs="TH Sarabun New"/>
          <w:noProof/>
          <w:sz w:val="32"/>
          <w:szCs w:val="32"/>
        </w:rPr>
        <w:drawing>
          <wp:inline distT="0" distB="0" distL="0" distR="0" wp14:anchorId="1DB74CB4" wp14:editId="1C065D2D">
            <wp:extent cx="1285618" cy="1220209"/>
            <wp:effectExtent l="0" t="0" r="0" b="0"/>
            <wp:docPr id="607983829"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983829" name=""/>
                    <pic:cNvPicPr/>
                  </pic:nvPicPr>
                  <pic:blipFill rotWithShape="1">
                    <a:blip r:embed="rId17"/>
                    <a:srcRect r="30884"/>
                    <a:stretch>
                      <a:fillRect/>
                    </a:stretch>
                  </pic:blipFill>
                  <pic:spPr bwMode="auto">
                    <a:xfrm>
                      <a:off x="0" y="0"/>
                      <a:ext cx="1306033" cy="1239585"/>
                    </a:xfrm>
                    <a:prstGeom prst="rect">
                      <a:avLst/>
                    </a:prstGeom>
                    <a:ln>
                      <a:noFill/>
                    </a:ln>
                    <a:extLst>
                      <a:ext uri="{53640926-AAD7-44D8-BBD7-CCE9431645EC}">
                        <a14:shadowObscured xmlns:a14="http://schemas.microsoft.com/office/drawing/2010/main"/>
                      </a:ext>
                    </a:extLst>
                  </pic:spPr>
                </pic:pic>
              </a:graphicData>
            </a:graphic>
          </wp:inline>
        </w:drawing>
      </w:r>
    </w:p>
    <w:p w14:paraId="35D391AB" w14:textId="77777777" w:rsidR="0001246B" w:rsidRDefault="0001246B" w:rsidP="0001246B">
      <w:pPr>
        <w:autoSpaceDE w:val="0"/>
        <w:autoSpaceDN w:val="0"/>
        <w:adjustRightInd w:val="0"/>
        <w:spacing w:before="240" w:after="0"/>
        <w:jc w:val="center"/>
        <w:rPr>
          <w:rFonts w:ascii="TH Sarabun New" w:hAnsi="TH Sarabun New" w:cs="TH Sarabun New"/>
          <w:noProof/>
          <w:sz w:val="28"/>
        </w:rPr>
      </w:pPr>
      <w:r w:rsidRPr="0001246B">
        <w:rPr>
          <w:rFonts w:ascii="TH Sarabun New" w:hAnsi="TH Sarabun New" w:cs="TH Sarabun New"/>
          <w:b/>
          <w:bCs/>
          <w:noProof/>
          <w:sz w:val="28"/>
        </w:rPr>
        <w:t>Figure 3. Example of the Programming Code.</w:t>
      </w:r>
    </w:p>
    <w:p w14:paraId="7BDC2516" w14:textId="7A62A7FD" w:rsidR="00247A20" w:rsidRPr="0001246B" w:rsidRDefault="00247A20" w:rsidP="0001246B">
      <w:pPr>
        <w:autoSpaceDE w:val="0"/>
        <w:autoSpaceDN w:val="0"/>
        <w:adjustRightInd w:val="0"/>
        <w:spacing w:after="0"/>
        <w:rPr>
          <w:rFonts w:ascii="TH Sarabun New" w:hAnsi="TH Sarabun New" w:cs="TH Sarabun New"/>
          <w:noProof/>
          <w:sz w:val="28"/>
        </w:rPr>
      </w:pPr>
      <w:r w:rsidRPr="0001246B">
        <w:rPr>
          <w:rFonts w:ascii="TH Sarabun New" w:hAnsi="TH Sarabun New" w:cs="TH Sarabun New"/>
          <w:noProof/>
          <w:sz w:val="28"/>
        </w:rPr>
        <w:t xml:space="preserve">2.2.2 </w:t>
      </w:r>
      <w:r w:rsidR="001943FC" w:rsidRPr="0001246B">
        <w:rPr>
          <w:rFonts w:ascii="TH Sarabun New" w:hAnsi="TH Sarabun New" w:cs="TH Sarabun New"/>
          <w:noProof/>
          <w:sz w:val="28"/>
        </w:rPr>
        <w:t>Circuit Assembly</w:t>
      </w:r>
    </w:p>
    <w:p w14:paraId="4787BDA5" w14:textId="6FFFC844" w:rsidR="00247A20" w:rsidRPr="0001246B" w:rsidRDefault="00247A20" w:rsidP="00247A20">
      <w:pPr>
        <w:autoSpaceDE w:val="0"/>
        <w:autoSpaceDN w:val="0"/>
        <w:adjustRightInd w:val="0"/>
        <w:spacing w:after="0" w:line="240" w:lineRule="auto"/>
        <w:ind w:firstLine="720"/>
        <w:jc w:val="thaiDistribute"/>
        <w:rPr>
          <w:rFonts w:ascii="TH Sarabun New" w:hAnsi="TH Sarabun New" w:cs="TH Sarabun New"/>
          <w:sz w:val="28"/>
        </w:rPr>
      </w:pPr>
      <w:r w:rsidRPr="0001246B">
        <w:rPr>
          <w:rFonts w:ascii="TH Sarabun New" w:hAnsi="TH Sarabun New" w:cs="TH Sarabun New"/>
          <w:sz w:val="28"/>
        </w:rPr>
        <w:t xml:space="preserve">1. </w:t>
      </w:r>
      <w:r w:rsidR="001943FC" w:rsidRPr="0001246B">
        <w:rPr>
          <w:rFonts w:ascii="TH Sarabun New" w:hAnsi="TH Sarabun New" w:cs="TH Sarabun New"/>
          <w:sz w:val="28"/>
        </w:rPr>
        <w:t xml:space="preserve">Design the electronic circuit using </w:t>
      </w:r>
      <w:proofErr w:type="spellStart"/>
      <w:r w:rsidR="001943FC" w:rsidRPr="0001246B">
        <w:rPr>
          <w:rFonts w:ascii="TH Sarabun New" w:hAnsi="TH Sarabun New" w:cs="TH Sarabun New"/>
          <w:sz w:val="28"/>
        </w:rPr>
        <w:t>Cirkit</w:t>
      </w:r>
      <w:proofErr w:type="spellEnd"/>
      <w:r w:rsidR="001943FC" w:rsidRPr="0001246B">
        <w:rPr>
          <w:rFonts w:ascii="TH Sarabun New" w:hAnsi="TH Sarabun New" w:cs="TH Sarabun New"/>
          <w:sz w:val="28"/>
        </w:rPr>
        <w:t xml:space="preserve"> Designer and prepare the required components, including one linear actuator, one ESP32 development board, one L298N motor driver module, four AA batteries, and jumper wires.</w:t>
      </w:r>
    </w:p>
    <w:p w14:paraId="3D833823" w14:textId="26FE5DC4" w:rsidR="00247A20" w:rsidRPr="0001246B" w:rsidRDefault="00247A20" w:rsidP="00247A20">
      <w:pPr>
        <w:autoSpaceDE w:val="0"/>
        <w:autoSpaceDN w:val="0"/>
        <w:adjustRightInd w:val="0"/>
        <w:spacing w:after="0" w:line="240" w:lineRule="auto"/>
        <w:ind w:firstLine="720"/>
        <w:jc w:val="thaiDistribute"/>
        <w:rPr>
          <w:rFonts w:ascii="TH Sarabun New" w:hAnsi="TH Sarabun New" w:cs="TH Sarabun New"/>
          <w:sz w:val="28"/>
        </w:rPr>
      </w:pPr>
      <w:r w:rsidRPr="0001246B">
        <w:rPr>
          <w:rFonts w:ascii="TH Sarabun New" w:hAnsi="TH Sarabun New" w:cs="TH Sarabun New"/>
          <w:sz w:val="28"/>
        </w:rPr>
        <w:t xml:space="preserve">2. </w:t>
      </w:r>
      <w:r w:rsidR="001943FC" w:rsidRPr="0001246B">
        <w:rPr>
          <w:rFonts w:ascii="TH Sarabun New" w:hAnsi="TH Sarabun New" w:cs="TH Sarabun New"/>
          <w:sz w:val="28"/>
        </w:rPr>
        <w:t>Connect the wires from the linear actuator to the output terminals of the L298N motor driver.</w:t>
      </w:r>
    </w:p>
    <w:p w14:paraId="6E0D5E58" w14:textId="1E6A2C03" w:rsidR="00247A20" w:rsidRPr="0001246B" w:rsidRDefault="00247A20" w:rsidP="00247A20">
      <w:pPr>
        <w:autoSpaceDE w:val="0"/>
        <w:autoSpaceDN w:val="0"/>
        <w:adjustRightInd w:val="0"/>
        <w:spacing w:after="0" w:line="240" w:lineRule="auto"/>
        <w:ind w:firstLine="720"/>
        <w:jc w:val="thaiDistribute"/>
        <w:rPr>
          <w:rFonts w:ascii="TH Sarabun New" w:hAnsi="TH Sarabun New" w:cs="TH Sarabun New"/>
          <w:sz w:val="28"/>
        </w:rPr>
      </w:pPr>
      <w:r w:rsidRPr="0001246B">
        <w:rPr>
          <w:rFonts w:ascii="TH Sarabun New" w:hAnsi="TH Sarabun New" w:cs="TH Sarabun New"/>
          <w:sz w:val="28"/>
        </w:rPr>
        <w:t xml:space="preserve">3. </w:t>
      </w:r>
      <w:r w:rsidR="001943FC" w:rsidRPr="0001246B">
        <w:rPr>
          <w:rFonts w:ascii="TH Sarabun New" w:hAnsi="TH Sarabun New" w:cs="TH Sarabun New"/>
          <w:sz w:val="28"/>
        </w:rPr>
        <w:t>Connect the IN1–IN4 input pins of the L298N motor driver to the D23, D22, D21, and D19 GPIO pins of the ESP32 board, respectively.</w:t>
      </w:r>
    </w:p>
    <w:p w14:paraId="11E948B0" w14:textId="0533C3BF" w:rsidR="00247A20" w:rsidRPr="0001246B" w:rsidRDefault="00247A20" w:rsidP="00247A20">
      <w:pPr>
        <w:autoSpaceDE w:val="0"/>
        <w:autoSpaceDN w:val="0"/>
        <w:adjustRightInd w:val="0"/>
        <w:spacing w:after="0" w:line="240" w:lineRule="auto"/>
        <w:ind w:firstLine="720"/>
        <w:jc w:val="thaiDistribute"/>
        <w:rPr>
          <w:rFonts w:ascii="TH Sarabun New" w:hAnsi="TH Sarabun New" w:cs="TH Sarabun New"/>
          <w:sz w:val="28"/>
        </w:rPr>
      </w:pPr>
      <w:r w:rsidRPr="0001246B">
        <w:rPr>
          <w:rFonts w:ascii="TH Sarabun New" w:hAnsi="TH Sarabun New" w:cs="TH Sarabun New"/>
          <w:sz w:val="28"/>
        </w:rPr>
        <w:t xml:space="preserve">4. </w:t>
      </w:r>
      <w:r w:rsidR="001943FC" w:rsidRPr="0001246B">
        <w:rPr>
          <w:rFonts w:ascii="TH Sarabun New" w:hAnsi="TH Sarabun New" w:cs="TH Sarabun New"/>
          <w:sz w:val="28"/>
        </w:rPr>
        <w:t xml:space="preserve">Connect the VCC and GND terminals from the 4 × AA battery pack to the 12V and GND terminals of the L298N motor driver, respectively. Connect the GND terminal of the motor driver to </w:t>
      </w:r>
      <w:r w:rsidR="001943FC" w:rsidRPr="0001246B">
        <w:rPr>
          <w:rFonts w:ascii="TH Sarabun New" w:hAnsi="TH Sarabun New" w:cs="TH Sarabun New"/>
          <w:sz w:val="28"/>
        </w:rPr>
        <w:t>the GND pin of the ESP32 to establish a common ground.</w:t>
      </w:r>
    </w:p>
    <w:p w14:paraId="3D963F03" w14:textId="5CF2127F" w:rsidR="00247A20" w:rsidRPr="0001246B" w:rsidRDefault="00247A20" w:rsidP="00F21881">
      <w:pPr>
        <w:autoSpaceDE w:val="0"/>
        <w:autoSpaceDN w:val="0"/>
        <w:adjustRightInd w:val="0"/>
        <w:spacing w:after="0" w:line="240" w:lineRule="auto"/>
        <w:ind w:firstLine="720"/>
        <w:jc w:val="thaiDistribute"/>
        <w:rPr>
          <w:rFonts w:ascii="TH Sarabun New" w:hAnsi="TH Sarabun New" w:cs="TH Sarabun New"/>
          <w:sz w:val="28"/>
        </w:rPr>
      </w:pPr>
      <w:r w:rsidRPr="0001246B">
        <w:rPr>
          <w:rFonts w:ascii="TH Sarabun New" w:hAnsi="TH Sarabun New" w:cs="TH Sarabun New"/>
          <w:sz w:val="28"/>
        </w:rPr>
        <w:t xml:space="preserve">5. </w:t>
      </w:r>
      <w:r w:rsidR="001943FC" w:rsidRPr="0001246B">
        <w:rPr>
          <w:rFonts w:ascii="TH Sarabun New" w:hAnsi="TH Sarabun New" w:cs="TH Sarabun New"/>
          <w:sz w:val="28"/>
        </w:rPr>
        <w:t>Connect the 5V output of the L298N motor driver to the 5V input pin of the ESP32 to supply power to the board.</w:t>
      </w:r>
    </w:p>
    <w:p w14:paraId="47FC1CF9" w14:textId="6D4440B5" w:rsidR="00247A20" w:rsidRPr="0001246B" w:rsidRDefault="00247A20" w:rsidP="00247A20">
      <w:pPr>
        <w:autoSpaceDE w:val="0"/>
        <w:autoSpaceDN w:val="0"/>
        <w:adjustRightInd w:val="0"/>
        <w:spacing w:after="0"/>
        <w:jc w:val="thaiDistribute"/>
        <w:rPr>
          <w:rFonts w:ascii="TH Sarabun New" w:hAnsi="TH Sarabun New" w:cs="TH Sarabun New"/>
          <w:noProof/>
          <w:sz w:val="28"/>
        </w:rPr>
      </w:pPr>
      <w:r w:rsidRPr="0001246B">
        <w:rPr>
          <w:rFonts w:ascii="TH Sarabun New" w:hAnsi="TH Sarabun New" w:cs="TH Sarabun New"/>
          <w:noProof/>
          <w:sz w:val="28"/>
        </w:rPr>
        <w:t xml:space="preserve">2.2.3 </w:t>
      </w:r>
      <w:r w:rsidR="001943FC" w:rsidRPr="0001246B">
        <w:rPr>
          <w:rFonts w:ascii="TH Sarabun New" w:hAnsi="TH Sarabun New" w:cs="TH Sarabun New"/>
          <w:noProof/>
          <w:sz w:val="28"/>
        </w:rPr>
        <w:t>Device Assembly</w:t>
      </w:r>
    </w:p>
    <w:p w14:paraId="2DF04FDB" w14:textId="522E6537" w:rsidR="00247A20" w:rsidRPr="0001246B" w:rsidRDefault="00247A20" w:rsidP="00247A20">
      <w:pPr>
        <w:autoSpaceDE w:val="0"/>
        <w:autoSpaceDN w:val="0"/>
        <w:adjustRightInd w:val="0"/>
        <w:spacing w:after="0"/>
        <w:ind w:firstLine="720"/>
        <w:jc w:val="thaiDistribute"/>
        <w:rPr>
          <w:rFonts w:ascii="TH Sarabun New" w:hAnsi="TH Sarabun New" w:cs="TH Sarabun New"/>
          <w:noProof/>
          <w:sz w:val="28"/>
        </w:rPr>
      </w:pPr>
      <w:r w:rsidRPr="0001246B">
        <w:rPr>
          <w:rFonts w:ascii="TH Sarabun New" w:hAnsi="TH Sarabun New" w:cs="TH Sarabun New"/>
          <w:noProof/>
          <w:sz w:val="28"/>
        </w:rPr>
        <w:t xml:space="preserve">1. </w:t>
      </w:r>
      <w:r w:rsidR="001943FC" w:rsidRPr="0001246B">
        <w:rPr>
          <w:rFonts w:ascii="TH Sarabun New" w:hAnsi="TH Sarabun New" w:cs="TH Sarabun New"/>
          <w:noProof/>
          <w:sz w:val="28"/>
        </w:rPr>
        <w:t>Prepare the main structure of the device, including the soft ankle brace and the assembled electronic circuit.</w:t>
      </w:r>
    </w:p>
    <w:p w14:paraId="77343E66" w14:textId="7BDADBBE" w:rsidR="00247A20" w:rsidRPr="0001246B" w:rsidRDefault="00247A20" w:rsidP="00247A20">
      <w:pPr>
        <w:autoSpaceDE w:val="0"/>
        <w:autoSpaceDN w:val="0"/>
        <w:adjustRightInd w:val="0"/>
        <w:spacing w:after="0"/>
        <w:ind w:firstLine="720"/>
        <w:jc w:val="thaiDistribute"/>
        <w:rPr>
          <w:rFonts w:ascii="TH Sarabun New" w:hAnsi="TH Sarabun New" w:cs="TH Sarabun New"/>
          <w:noProof/>
          <w:sz w:val="28"/>
        </w:rPr>
      </w:pPr>
      <w:r w:rsidRPr="0001246B">
        <w:rPr>
          <w:rFonts w:ascii="TH Sarabun New" w:hAnsi="TH Sarabun New" w:cs="TH Sarabun New"/>
          <w:noProof/>
          <w:sz w:val="28"/>
        </w:rPr>
        <w:t>2.</w:t>
      </w:r>
      <w:r w:rsidR="001943FC" w:rsidRPr="0001246B">
        <w:rPr>
          <w:rFonts w:ascii="TH Sarabun New" w:hAnsi="TH Sarabun New" w:cs="TH Sarabun New"/>
        </w:rPr>
        <w:t xml:space="preserve"> </w:t>
      </w:r>
      <w:r w:rsidR="001943FC" w:rsidRPr="0001246B">
        <w:rPr>
          <w:rFonts w:ascii="TH Sarabun New" w:hAnsi="TH Sarabun New" w:cs="TH Sarabun New"/>
          <w:noProof/>
          <w:sz w:val="28"/>
        </w:rPr>
        <w:t>Place the electronic circuit inside a waterproof enclosure, then securely attach the enclosure to the soft ankle brace.</w:t>
      </w:r>
    </w:p>
    <w:p w14:paraId="2A4AD7F3" w14:textId="16C25C74" w:rsidR="00247A20" w:rsidRPr="0001246B" w:rsidRDefault="00247A20" w:rsidP="00D36072">
      <w:pPr>
        <w:autoSpaceDE w:val="0"/>
        <w:autoSpaceDN w:val="0"/>
        <w:adjustRightInd w:val="0"/>
        <w:spacing w:after="0"/>
        <w:ind w:firstLine="720"/>
        <w:jc w:val="thaiDistribute"/>
        <w:rPr>
          <w:rFonts w:ascii="TH Sarabun New" w:hAnsi="TH Sarabun New" w:cs="TH Sarabun New"/>
          <w:noProof/>
          <w:sz w:val="28"/>
        </w:rPr>
      </w:pPr>
      <w:r w:rsidRPr="0001246B">
        <w:rPr>
          <w:rFonts w:ascii="TH Sarabun New" w:hAnsi="TH Sarabun New" w:cs="TH Sarabun New"/>
          <w:noProof/>
          <w:sz w:val="28"/>
        </w:rPr>
        <w:t xml:space="preserve">3. </w:t>
      </w:r>
      <w:r w:rsidR="001943FC" w:rsidRPr="0001246B">
        <w:rPr>
          <w:rFonts w:ascii="TH Sarabun New" w:hAnsi="TH Sarabun New" w:cs="TH Sarabun New"/>
          <w:noProof/>
          <w:sz w:val="28"/>
        </w:rPr>
        <w:t>Install the linear actuator onto the device and securely fasten all components to complete the assembly.</w:t>
      </w:r>
    </w:p>
    <w:p w14:paraId="144B59B9" w14:textId="289BC272" w:rsidR="00247A20" w:rsidRPr="0001246B" w:rsidRDefault="00247A20" w:rsidP="00247A20">
      <w:pPr>
        <w:autoSpaceDE w:val="0"/>
        <w:autoSpaceDN w:val="0"/>
        <w:adjustRightInd w:val="0"/>
        <w:spacing w:after="0"/>
        <w:ind w:firstLine="720"/>
        <w:rPr>
          <w:rFonts w:ascii="TH Sarabun New" w:hAnsi="TH Sarabun New" w:cs="TH Sarabun New"/>
          <w:b/>
          <w:bCs/>
          <w:sz w:val="28"/>
        </w:rPr>
      </w:pPr>
      <w:r w:rsidRPr="0001246B">
        <w:rPr>
          <w:rFonts w:ascii="TH Sarabun New" w:hAnsi="TH Sarabun New" w:cs="TH Sarabun New"/>
          <w:b/>
          <w:bCs/>
          <w:sz w:val="28"/>
        </w:rPr>
        <w:t xml:space="preserve">2.3 </w:t>
      </w:r>
      <w:r w:rsidR="001943FC" w:rsidRPr="0001246B">
        <w:rPr>
          <w:rFonts w:ascii="TH Sarabun New" w:hAnsi="TH Sarabun New" w:cs="TH Sarabun New"/>
          <w:b/>
          <w:bCs/>
          <w:sz w:val="28"/>
        </w:rPr>
        <w:t>Testing Procedure</w:t>
      </w:r>
    </w:p>
    <w:p w14:paraId="5006FC99" w14:textId="261E9A8E" w:rsidR="00247A20" w:rsidRPr="0001246B" w:rsidRDefault="00247A20" w:rsidP="00247A20">
      <w:pPr>
        <w:autoSpaceDE w:val="0"/>
        <w:autoSpaceDN w:val="0"/>
        <w:adjustRightInd w:val="0"/>
        <w:spacing w:after="0"/>
        <w:rPr>
          <w:rFonts w:ascii="TH Sarabun New" w:hAnsi="TH Sarabun New" w:cs="TH Sarabun New"/>
          <w:noProof/>
          <w:sz w:val="28"/>
        </w:rPr>
      </w:pPr>
      <w:r w:rsidRPr="0001246B">
        <w:rPr>
          <w:rFonts w:ascii="TH Sarabun New" w:hAnsi="TH Sarabun New" w:cs="TH Sarabun New"/>
          <w:sz w:val="28"/>
        </w:rPr>
        <w:t xml:space="preserve"> 2.3.1 </w:t>
      </w:r>
      <w:r w:rsidR="001943FC" w:rsidRPr="0001246B">
        <w:rPr>
          <w:rFonts w:ascii="TH Sarabun New" w:hAnsi="TH Sarabun New" w:cs="TH Sarabun New"/>
          <w:sz w:val="28"/>
        </w:rPr>
        <w:t>Load-Bearing Capacity Test</w:t>
      </w:r>
    </w:p>
    <w:p w14:paraId="37155645" w14:textId="26E26A1E" w:rsidR="00247A20" w:rsidRPr="0001246B" w:rsidRDefault="00247A20" w:rsidP="00247A20">
      <w:pPr>
        <w:autoSpaceDE w:val="0"/>
        <w:autoSpaceDN w:val="0"/>
        <w:adjustRightInd w:val="0"/>
        <w:spacing w:after="0" w:line="240" w:lineRule="auto"/>
        <w:ind w:firstLine="720"/>
        <w:jc w:val="thaiDistribute"/>
        <w:rPr>
          <w:rFonts w:ascii="TH Sarabun New" w:hAnsi="TH Sarabun New" w:cs="TH Sarabun New"/>
          <w:sz w:val="28"/>
        </w:rPr>
      </w:pPr>
      <w:r w:rsidRPr="0001246B">
        <w:rPr>
          <w:rFonts w:ascii="TH Sarabun New" w:hAnsi="TH Sarabun New" w:cs="TH Sarabun New"/>
          <w:sz w:val="28"/>
        </w:rPr>
        <w:t xml:space="preserve">1. </w:t>
      </w:r>
      <w:r w:rsidR="001943FC" w:rsidRPr="0001246B">
        <w:rPr>
          <w:rFonts w:ascii="TH Sarabun New" w:hAnsi="TH Sarabun New" w:cs="TH Sarabun New"/>
          <w:sz w:val="28"/>
        </w:rPr>
        <w:t>Secure the device by suspending it vertically from the upper fastening strap to simulate the actual wearing condition.</w:t>
      </w:r>
    </w:p>
    <w:p w14:paraId="489B62FE" w14:textId="51F1687C" w:rsidR="00247A20" w:rsidRPr="0001246B" w:rsidRDefault="00247A20" w:rsidP="00247A20">
      <w:pPr>
        <w:autoSpaceDE w:val="0"/>
        <w:autoSpaceDN w:val="0"/>
        <w:adjustRightInd w:val="0"/>
        <w:spacing w:after="0" w:line="240" w:lineRule="auto"/>
        <w:ind w:firstLine="720"/>
        <w:jc w:val="thaiDistribute"/>
        <w:rPr>
          <w:rFonts w:ascii="TH Sarabun New" w:hAnsi="TH Sarabun New" w:cs="TH Sarabun New"/>
          <w:sz w:val="28"/>
        </w:rPr>
      </w:pPr>
      <w:r w:rsidRPr="0001246B">
        <w:rPr>
          <w:rFonts w:ascii="TH Sarabun New" w:hAnsi="TH Sarabun New" w:cs="TH Sarabun New"/>
          <w:sz w:val="28"/>
        </w:rPr>
        <w:t xml:space="preserve">2. </w:t>
      </w:r>
      <w:r w:rsidR="001943FC" w:rsidRPr="0001246B">
        <w:rPr>
          <w:rFonts w:ascii="TH Sarabun New" w:hAnsi="TH Sarabun New" w:cs="TH Sarabun New"/>
          <w:sz w:val="28"/>
        </w:rPr>
        <w:t>Place sandbags on the foot support section of the device to simulate the weight of a user's foot.</w:t>
      </w:r>
    </w:p>
    <w:p w14:paraId="0C318085" w14:textId="14351D38" w:rsidR="00247A20" w:rsidRPr="0001246B" w:rsidRDefault="00247A20" w:rsidP="00247A20">
      <w:pPr>
        <w:autoSpaceDE w:val="0"/>
        <w:autoSpaceDN w:val="0"/>
        <w:adjustRightInd w:val="0"/>
        <w:spacing w:after="0" w:line="240" w:lineRule="auto"/>
        <w:ind w:firstLine="720"/>
        <w:jc w:val="thaiDistribute"/>
        <w:rPr>
          <w:rFonts w:ascii="TH Sarabun New" w:hAnsi="TH Sarabun New" w:cs="TH Sarabun New"/>
          <w:sz w:val="28"/>
        </w:rPr>
      </w:pPr>
      <w:r w:rsidRPr="0001246B">
        <w:rPr>
          <w:rFonts w:ascii="TH Sarabun New" w:hAnsi="TH Sarabun New" w:cs="TH Sarabun New"/>
          <w:sz w:val="28"/>
        </w:rPr>
        <w:t xml:space="preserve">3. </w:t>
      </w:r>
      <w:r w:rsidR="001943FC" w:rsidRPr="0001246B">
        <w:rPr>
          <w:rFonts w:ascii="TH Sarabun New" w:hAnsi="TH Sarabun New" w:cs="TH Sarabun New"/>
          <w:sz w:val="28"/>
        </w:rPr>
        <w:t>Increase the applied load incrementally (0.5 kg, 1.0 kg, 1.5 kg, ...) until the maximum load is reached.</w:t>
      </w:r>
    </w:p>
    <w:p w14:paraId="621C246A" w14:textId="3EC1EE74" w:rsidR="00247A20" w:rsidRPr="0001246B" w:rsidRDefault="00247A20" w:rsidP="00D36072">
      <w:pPr>
        <w:autoSpaceDE w:val="0"/>
        <w:autoSpaceDN w:val="0"/>
        <w:adjustRightInd w:val="0"/>
        <w:spacing w:line="240" w:lineRule="auto"/>
        <w:ind w:firstLine="720"/>
        <w:jc w:val="thaiDistribute"/>
        <w:rPr>
          <w:rFonts w:ascii="TH Sarabun New" w:hAnsi="TH Sarabun New" w:cs="TH Sarabun New"/>
          <w:sz w:val="28"/>
        </w:rPr>
      </w:pPr>
      <w:r w:rsidRPr="0001246B">
        <w:rPr>
          <w:rFonts w:ascii="TH Sarabun New" w:hAnsi="TH Sarabun New" w:cs="TH Sarabun New"/>
          <w:sz w:val="28"/>
        </w:rPr>
        <w:t xml:space="preserve">4. </w:t>
      </w:r>
      <w:r w:rsidR="001943FC" w:rsidRPr="0001246B">
        <w:rPr>
          <w:rFonts w:ascii="TH Sarabun New" w:hAnsi="TH Sarabun New" w:cs="TH Sarabun New"/>
          <w:sz w:val="28"/>
        </w:rPr>
        <w:t>Observe and record the load at which the device begins to deform or malfunction. The performance was evaluated based on the actuator operating time for one complete cycle and any abnormal operating behavior.</w:t>
      </w:r>
    </w:p>
    <w:p w14:paraId="6CADD5E4" w14:textId="7DE2E25E" w:rsidR="00247A20" w:rsidRPr="0001246B" w:rsidRDefault="00247A20" w:rsidP="00247A20">
      <w:pPr>
        <w:autoSpaceDE w:val="0"/>
        <w:autoSpaceDN w:val="0"/>
        <w:adjustRightInd w:val="0"/>
        <w:spacing w:after="0"/>
        <w:rPr>
          <w:rFonts w:ascii="TH Sarabun New" w:hAnsi="TH Sarabun New" w:cs="TH Sarabun New"/>
          <w:noProof/>
          <w:sz w:val="28"/>
        </w:rPr>
      </w:pPr>
      <w:r w:rsidRPr="0001246B">
        <w:rPr>
          <w:rFonts w:ascii="TH Sarabun New" w:hAnsi="TH Sarabun New" w:cs="TH Sarabun New"/>
          <w:sz w:val="28"/>
        </w:rPr>
        <w:t xml:space="preserve">2.3.2 </w:t>
      </w:r>
      <w:r w:rsidR="00545EB4" w:rsidRPr="0001246B">
        <w:rPr>
          <w:rFonts w:ascii="TH Sarabun New" w:hAnsi="TH Sarabun New" w:cs="TH Sarabun New"/>
          <w:sz w:val="28"/>
        </w:rPr>
        <w:t>Ankle Range of Motion (ROM) Test</w:t>
      </w:r>
    </w:p>
    <w:p w14:paraId="63F36E6F" w14:textId="7CE5CD00" w:rsidR="00247A20" w:rsidRPr="0001246B" w:rsidRDefault="00247A20" w:rsidP="00247A20">
      <w:pPr>
        <w:autoSpaceDE w:val="0"/>
        <w:autoSpaceDN w:val="0"/>
        <w:adjustRightInd w:val="0"/>
        <w:spacing w:after="0" w:line="240" w:lineRule="auto"/>
        <w:ind w:firstLine="720"/>
        <w:jc w:val="thaiDistribute"/>
        <w:rPr>
          <w:rFonts w:ascii="TH Sarabun New" w:hAnsi="TH Sarabun New" w:cs="TH Sarabun New"/>
          <w:sz w:val="28"/>
        </w:rPr>
      </w:pPr>
      <w:r w:rsidRPr="0001246B">
        <w:rPr>
          <w:rFonts w:ascii="TH Sarabun New" w:hAnsi="TH Sarabun New" w:cs="TH Sarabun New"/>
          <w:sz w:val="28"/>
        </w:rPr>
        <w:t xml:space="preserve">1. </w:t>
      </w:r>
      <w:r w:rsidR="00545EB4" w:rsidRPr="0001246B">
        <w:rPr>
          <w:rFonts w:ascii="TH Sarabun New" w:hAnsi="TH Sarabun New" w:cs="TH Sarabun New"/>
          <w:sz w:val="28"/>
        </w:rPr>
        <w:t>Have the participant wear the device properly and sit in a position where the lateral side of the ankle is clearly visible.</w:t>
      </w:r>
    </w:p>
    <w:p w14:paraId="215C80DA" w14:textId="77777777" w:rsidR="00545EB4" w:rsidRPr="0001246B" w:rsidRDefault="00545EB4" w:rsidP="00247A20">
      <w:pPr>
        <w:autoSpaceDE w:val="0"/>
        <w:autoSpaceDN w:val="0"/>
        <w:adjustRightInd w:val="0"/>
        <w:spacing w:after="0" w:line="240" w:lineRule="auto"/>
        <w:ind w:firstLine="720"/>
        <w:jc w:val="thaiDistribute"/>
        <w:rPr>
          <w:rFonts w:ascii="TH Sarabun New" w:hAnsi="TH Sarabun New" w:cs="TH Sarabun New"/>
          <w:sz w:val="28"/>
        </w:rPr>
      </w:pPr>
    </w:p>
    <w:tbl>
      <w:tblPr>
        <w:tblpPr w:leftFromText="180" w:rightFromText="180" w:vertAnchor="text" w:horzAnchor="page" w:tblpX="6411" w:tblpY="780"/>
        <w:tblW w:w="5235" w:type="dxa"/>
        <w:tblLayout w:type="fixed"/>
        <w:tblLook w:val="04A0" w:firstRow="1" w:lastRow="0" w:firstColumn="1" w:lastColumn="0" w:noHBand="0" w:noVBand="1"/>
      </w:tblPr>
      <w:tblGrid>
        <w:gridCol w:w="579"/>
        <w:gridCol w:w="603"/>
        <w:gridCol w:w="603"/>
        <w:gridCol w:w="603"/>
        <w:gridCol w:w="603"/>
        <w:gridCol w:w="603"/>
        <w:gridCol w:w="783"/>
        <w:gridCol w:w="858"/>
      </w:tblGrid>
      <w:tr w:rsidR="00F21881" w:rsidRPr="0001246B" w14:paraId="21E193F7" w14:textId="77777777" w:rsidTr="00F21881">
        <w:trPr>
          <w:trHeight w:val="426"/>
        </w:trPr>
        <w:tc>
          <w:tcPr>
            <w:tcW w:w="579" w:type="dxa"/>
            <w:tcBorders>
              <w:top w:val="single" w:sz="8" w:space="0" w:color="auto"/>
              <w:left w:val="single" w:sz="8" w:space="0" w:color="auto"/>
              <w:bottom w:val="nil"/>
              <w:right w:val="single" w:sz="8" w:space="0" w:color="auto"/>
            </w:tcBorders>
            <w:vAlign w:val="center"/>
            <w:hideMark/>
          </w:tcPr>
          <w:p w14:paraId="6699ACD5" w14:textId="77777777" w:rsidR="00F21881" w:rsidRPr="0001246B" w:rsidRDefault="00F21881" w:rsidP="00F21881">
            <w:pPr>
              <w:spacing w:after="0" w:line="240" w:lineRule="auto"/>
              <w:jc w:val="center"/>
              <w:rPr>
                <w:rFonts w:ascii="TH Sarabun New" w:eastAsia="Times New Roman" w:hAnsi="TH Sarabun New" w:cs="TH Sarabun New"/>
                <w:color w:val="000000"/>
                <w:sz w:val="24"/>
                <w:szCs w:val="24"/>
              </w:rPr>
            </w:pPr>
            <w:r w:rsidRPr="0001246B">
              <w:rPr>
                <w:rFonts w:ascii="TH Sarabun New" w:eastAsia="Times New Roman" w:hAnsi="TH Sarabun New" w:cs="TH Sarabun New"/>
                <w:color w:val="000000"/>
                <w:sz w:val="24"/>
                <w:szCs w:val="24"/>
              </w:rPr>
              <w:lastRenderedPageBreak/>
              <w:t>mass</w:t>
            </w:r>
          </w:p>
        </w:tc>
        <w:tc>
          <w:tcPr>
            <w:tcW w:w="3798" w:type="dxa"/>
            <w:gridSpan w:val="6"/>
            <w:tcBorders>
              <w:top w:val="single" w:sz="8" w:space="0" w:color="auto"/>
              <w:left w:val="nil"/>
              <w:bottom w:val="single" w:sz="8" w:space="0" w:color="auto"/>
              <w:right w:val="single" w:sz="8" w:space="0" w:color="000000"/>
            </w:tcBorders>
            <w:vAlign w:val="center"/>
            <w:hideMark/>
          </w:tcPr>
          <w:p w14:paraId="30885453" w14:textId="77777777" w:rsidR="00F21881" w:rsidRPr="0001246B" w:rsidRDefault="00F21881" w:rsidP="00F21881">
            <w:pPr>
              <w:spacing w:after="0" w:line="240" w:lineRule="auto"/>
              <w:jc w:val="center"/>
              <w:rPr>
                <w:rFonts w:ascii="TH Sarabun New" w:eastAsia="Times New Roman" w:hAnsi="TH Sarabun New" w:cs="TH Sarabun New"/>
                <w:color w:val="000000"/>
                <w:sz w:val="24"/>
                <w:szCs w:val="24"/>
              </w:rPr>
            </w:pPr>
            <w:r w:rsidRPr="0001246B">
              <w:rPr>
                <w:rFonts w:ascii="TH Sarabun New" w:eastAsia="Times New Roman" w:hAnsi="TH Sarabun New" w:cs="TH Sarabun New"/>
                <w:color w:val="000000"/>
                <w:sz w:val="24"/>
                <w:szCs w:val="24"/>
              </w:rPr>
              <w:t>Time per Cycle (s)</w:t>
            </w:r>
          </w:p>
        </w:tc>
        <w:tc>
          <w:tcPr>
            <w:tcW w:w="858" w:type="dxa"/>
            <w:vMerge w:val="restart"/>
            <w:tcBorders>
              <w:top w:val="single" w:sz="8" w:space="0" w:color="auto"/>
              <w:left w:val="single" w:sz="8" w:space="0" w:color="auto"/>
              <w:bottom w:val="single" w:sz="8" w:space="0" w:color="000000"/>
              <w:right w:val="single" w:sz="8" w:space="0" w:color="auto"/>
            </w:tcBorders>
            <w:vAlign w:val="center"/>
            <w:hideMark/>
          </w:tcPr>
          <w:p w14:paraId="7917D209" w14:textId="77777777" w:rsidR="00F21881" w:rsidRPr="0001246B" w:rsidRDefault="00F21881" w:rsidP="00F21881">
            <w:pPr>
              <w:spacing w:after="0" w:line="240" w:lineRule="auto"/>
              <w:jc w:val="center"/>
              <w:rPr>
                <w:rFonts w:ascii="TH Sarabun New" w:eastAsia="Times New Roman" w:hAnsi="TH Sarabun New" w:cs="TH Sarabun New"/>
                <w:color w:val="000000"/>
                <w:sz w:val="24"/>
                <w:szCs w:val="24"/>
              </w:rPr>
            </w:pPr>
            <w:r w:rsidRPr="0001246B">
              <w:rPr>
                <w:rFonts w:ascii="TH Sarabun New" w:eastAsia="Times New Roman" w:hAnsi="TH Sarabun New" w:cs="TH Sarabun New"/>
                <w:color w:val="000000"/>
                <w:sz w:val="24"/>
                <w:szCs w:val="24"/>
              </w:rPr>
              <w:t>Notes</w:t>
            </w:r>
          </w:p>
        </w:tc>
      </w:tr>
      <w:tr w:rsidR="00F21881" w:rsidRPr="0001246B" w14:paraId="4593A859" w14:textId="77777777" w:rsidTr="00F21881">
        <w:trPr>
          <w:trHeight w:val="426"/>
        </w:trPr>
        <w:tc>
          <w:tcPr>
            <w:tcW w:w="579" w:type="dxa"/>
            <w:tcBorders>
              <w:top w:val="nil"/>
              <w:left w:val="single" w:sz="8" w:space="0" w:color="auto"/>
              <w:bottom w:val="single" w:sz="8" w:space="0" w:color="auto"/>
              <w:right w:val="single" w:sz="8" w:space="0" w:color="auto"/>
            </w:tcBorders>
            <w:vAlign w:val="center"/>
            <w:hideMark/>
          </w:tcPr>
          <w:p w14:paraId="65F62566" w14:textId="77777777" w:rsidR="00F21881" w:rsidRPr="0001246B" w:rsidRDefault="00F21881" w:rsidP="00F21881">
            <w:pPr>
              <w:spacing w:after="0" w:line="240" w:lineRule="auto"/>
              <w:jc w:val="center"/>
              <w:rPr>
                <w:rFonts w:ascii="TH Sarabun New" w:eastAsia="Times New Roman" w:hAnsi="TH Sarabun New" w:cs="TH Sarabun New"/>
                <w:color w:val="000000"/>
                <w:sz w:val="24"/>
                <w:szCs w:val="24"/>
              </w:rPr>
            </w:pPr>
            <w:r w:rsidRPr="0001246B">
              <w:rPr>
                <w:rFonts w:ascii="TH Sarabun New" w:eastAsia="Times New Roman" w:hAnsi="TH Sarabun New" w:cs="TH Sarabun New"/>
                <w:color w:val="000000"/>
                <w:sz w:val="24"/>
                <w:szCs w:val="24"/>
              </w:rPr>
              <w:t>(kg)</w:t>
            </w:r>
          </w:p>
        </w:tc>
        <w:tc>
          <w:tcPr>
            <w:tcW w:w="603" w:type="dxa"/>
            <w:tcBorders>
              <w:top w:val="nil"/>
              <w:left w:val="nil"/>
              <w:bottom w:val="single" w:sz="8" w:space="0" w:color="auto"/>
              <w:right w:val="single" w:sz="8" w:space="0" w:color="auto"/>
            </w:tcBorders>
            <w:vAlign w:val="center"/>
            <w:hideMark/>
          </w:tcPr>
          <w:p w14:paraId="2F059C83" w14:textId="77777777" w:rsidR="00F21881" w:rsidRPr="0001246B" w:rsidRDefault="00F21881" w:rsidP="00F21881">
            <w:pPr>
              <w:spacing w:after="0" w:line="240" w:lineRule="auto"/>
              <w:jc w:val="center"/>
              <w:rPr>
                <w:rFonts w:ascii="TH Sarabun New" w:eastAsia="Times New Roman" w:hAnsi="TH Sarabun New" w:cs="TH Sarabun New"/>
                <w:color w:val="000000"/>
                <w:sz w:val="24"/>
                <w:szCs w:val="24"/>
              </w:rPr>
            </w:pPr>
            <w:r w:rsidRPr="0001246B">
              <w:rPr>
                <w:rFonts w:ascii="TH Sarabun New" w:eastAsia="Times New Roman" w:hAnsi="TH Sarabun New" w:cs="TH Sarabun New"/>
                <w:color w:val="000000"/>
                <w:sz w:val="24"/>
                <w:szCs w:val="24"/>
              </w:rPr>
              <w:t>1</w:t>
            </w:r>
          </w:p>
        </w:tc>
        <w:tc>
          <w:tcPr>
            <w:tcW w:w="603" w:type="dxa"/>
            <w:tcBorders>
              <w:top w:val="nil"/>
              <w:left w:val="nil"/>
              <w:bottom w:val="single" w:sz="8" w:space="0" w:color="auto"/>
              <w:right w:val="single" w:sz="8" w:space="0" w:color="auto"/>
            </w:tcBorders>
            <w:vAlign w:val="center"/>
            <w:hideMark/>
          </w:tcPr>
          <w:p w14:paraId="05521AFF" w14:textId="77777777" w:rsidR="00F21881" w:rsidRPr="0001246B" w:rsidRDefault="00F21881" w:rsidP="00F21881">
            <w:pPr>
              <w:spacing w:after="0" w:line="240" w:lineRule="auto"/>
              <w:jc w:val="center"/>
              <w:rPr>
                <w:rFonts w:ascii="TH Sarabun New" w:eastAsia="Times New Roman" w:hAnsi="TH Sarabun New" w:cs="TH Sarabun New"/>
                <w:color w:val="000000"/>
                <w:sz w:val="24"/>
                <w:szCs w:val="24"/>
              </w:rPr>
            </w:pPr>
            <w:r w:rsidRPr="0001246B">
              <w:rPr>
                <w:rFonts w:ascii="TH Sarabun New" w:eastAsia="Times New Roman" w:hAnsi="TH Sarabun New" w:cs="TH Sarabun New"/>
                <w:color w:val="000000"/>
                <w:sz w:val="24"/>
                <w:szCs w:val="24"/>
              </w:rPr>
              <w:t>2</w:t>
            </w:r>
          </w:p>
        </w:tc>
        <w:tc>
          <w:tcPr>
            <w:tcW w:w="603" w:type="dxa"/>
            <w:tcBorders>
              <w:top w:val="nil"/>
              <w:left w:val="nil"/>
              <w:bottom w:val="single" w:sz="8" w:space="0" w:color="auto"/>
              <w:right w:val="single" w:sz="8" w:space="0" w:color="auto"/>
            </w:tcBorders>
            <w:vAlign w:val="center"/>
            <w:hideMark/>
          </w:tcPr>
          <w:p w14:paraId="39E24E1A" w14:textId="77777777" w:rsidR="00F21881" w:rsidRPr="0001246B" w:rsidRDefault="00F21881" w:rsidP="00F21881">
            <w:pPr>
              <w:spacing w:after="0" w:line="240" w:lineRule="auto"/>
              <w:jc w:val="center"/>
              <w:rPr>
                <w:rFonts w:ascii="TH Sarabun New" w:eastAsia="Times New Roman" w:hAnsi="TH Sarabun New" w:cs="TH Sarabun New"/>
                <w:color w:val="000000"/>
                <w:sz w:val="24"/>
                <w:szCs w:val="24"/>
              </w:rPr>
            </w:pPr>
            <w:r w:rsidRPr="0001246B">
              <w:rPr>
                <w:rFonts w:ascii="TH Sarabun New" w:eastAsia="Times New Roman" w:hAnsi="TH Sarabun New" w:cs="TH Sarabun New"/>
                <w:color w:val="000000"/>
                <w:sz w:val="24"/>
                <w:szCs w:val="24"/>
              </w:rPr>
              <w:t>3</w:t>
            </w:r>
          </w:p>
        </w:tc>
        <w:tc>
          <w:tcPr>
            <w:tcW w:w="603" w:type="dxa"/>
            <w:tcBorders>
              <w:top w:val="nil"/>
              <w:left w:val="nil"/>
              <w:bottom w:val="single" w:sz="8" w:space="0" w:color="auto"/>
              <w:right w:val="single" w:sz="8" w:space="0" w:color="auto"/>
            </w:tcBorders>
            <w:vAlign w:val="center"/>
            <w:hideMark/>
          </w:tcPr>
          <w:p w14:paraId="39DB0E64" w14:textId="77777777" w:rsidR="00F21881" w:rsidRPr="0001246B" w:rsidRDefault="00F21881" w:rsidP="00F21881">
            <w:pPr>
              <w:spacing w:after="0" w:line="240" w:lineRule="auto"/>
              <w:jc w:val="center"/>
              <w:rPr>
                <w:rFonts w:ascii="TH Sarabun New" w:eastAsia="Times New Roman" w:hAnsi="TH Sarabun New" w:cs="TH Sarabun New"/>
                <w:color w:val="000000"/>
                <w:sz w:val="24"/>
                <w:szCs w:val="24"/>
              </w:rPr>
            </w:pPr>
            <w:r w:rsidRPr="0001246B">
              <w:rPr>
                <w:rFonts w:ascii="TH Sarabun New" w:eastAsia="Times New Roman" w:hAnsi="TH Sarabun New" w:cs="TH Sarabun New"/>
                <w:color w:val="000000"/>
                <w:sz w:val="24"/>
                <w:szCs w:val="24"/>
              </w:rPr>
              <w:t>4</w:t>
            </w:r>
          </w:p>
        </w:tc>
        <w:tc>
          <w:tcPr>
            <w:tcW w:w="603" w:type="dxa"/>
            <w:tcBorders>
              <w:top w:val="nil"/>
              <w:left w:val="nil"/>
              <w:bottom w:val="single" w:sz="8" w:space="0" w:color="auto"/>
              <w:right w:val="single" w:sz="8" w:space="0" w:color="auto"/>
            </w:tcBorders>
            <w:vAlign w:val="center"/>
            <w:hideMark/>
          </w:tcPr>
          <w:p w14:paraId="23C3EF17" w14:textId="77777777" w:rsidR="00F21881" w:rsidRPr="0001246B" w:rsidRDefault="00F21881" w:rsidP="00F21881">
            <w:pPr>
              <w:spacing w:after="0" w:line="240" w:lineRule="auto"/>
              <w:jc w:val="center"/>
              <w:rPr>
                <w:rFonts w:ascii="TH Sarabun New" w:eastAsia="Times New Roman" w:hAnsi="TH Sarabun New" w:cs="TH Sarabun New"/>
                <w:color w:val="000000"/>
                <w:sz w:val="24"/>
                <w:szCs w:val="24"/>
              </w:rPr>
            </w:pPr>
            <w:r w:rsidRPr="0001246B">
              <w:rPr>
                <w:rFonts w:ascii="TH Sarabun New" w:eastAsia="Times New Roman" w:hAnsi="TH Sarabun New" w:cs="TH Sarabun New"/>
                <w:color w:val="000000"/>
                <w:sz w:val="24"/>
                <w:szCs w:val="24"/>
              </w:rPr>
              <w:t>5</w:t>
            </w:r>
          </w:p>
        </w:tc>
        <w:tc>
          <w:tcPr>
            <w:tcW w:w="783" w:type="dxa"/>
            <w:tcBorders>
              <w:top w:val="nil"/>
              <w:left w:val="nil"/>
              <w:bottom w:val="single" w:sz="8" w:space="0" w:color="auto"/>
              <w:right w:val="single" w:sz="8" w:space="0" w:color="auto"/>
            </w:tcBorders>
            <w:vAlign w:val="center"/>
            <w:hideMark/>
          </w:tcPr>
          <w:p w14:paraId="2EB81A40" w14:textId="77777777" w:rsidR="00F21881" w:rsidRPr="0001246B" w:rsidRDefault="00F21881" w:rsidP="00F21881">
            <w:pPr>
              <w:spacing w:after="0" w:line="240" w:lineRule="auto"/>
              <w:jc w:val="center"/>
              <w:rPr>
                <w:rFonts w:ascii="TH Sarabun New" w:eastAsia="Times New Roman" w:hAnsi="TH Sarabun New" w:cs="TH Sarabun New"/>
                <w:color w:val="000000"/>
                <w:sz w:val="24"/>
                <w:szCs w:val="24"/>
              </w:rPr>
            </w:pPr>
            <w:r w:rsidRPr="0001246B">
              <w:rPr>
                <w:rFonts w:ascii="TH Sarabun New" w:eastAsia="Times New Roman" w:hAnsi="TH Sarabun New" w:cs="TH Sarabun New"/>
                <w:color w:val="000000"/>
                <w:sz w:val="24"/>
                <w:szCs w:val="24"/>
              </w:rPr>
              <w:t>Average</w:t>
            </w:r>
          </w:p>
        </w:tc>
        <w:tc>
          <w:tcPr>
            <w:tcW w:w="858" w:type="dxa"/>
            <w:vMerge/>
            <w:tcBorders>
              <w:top w:val="single" w:sz="8" w:space="0" w:color="auto"/>
              <w:left w:val="single" w:sz="8" w:space="0" w:color="auto"/>
              <w:bottom w:val="single" w:sz="8" w:space="0" w:color="000000"/>
              <w:right w:val="single" w:sz="8" w:space="0" w:color="auto"/>
            </w:tcBorders>
            <w:vAlign w:val="center"/>
            <w:hideMark/>
          </w:tcPr>
          <w:p w14:paraId="67D3DB5F" w14:textId="77777777" w:rsidR="00F21881" w:rsidRPr="0001246B" w:rsidRDefault="00F21881" w:rsidP="00F21881">
            <w:pPr>
              <w:spacing w:after="0" w:line="240" w:lineRule="auto"/>
              <w:rPr>
                <w:rFonts w:ascii="TH Sarabun New" w:eastAsia="Times New Roman" w:hAnsi="TH Sarabun New" w:cs="TH Sarabun New"/>
                <w:color w:val="000000"/>
                <w:sz w:val="24"/>
                <w:szCs w:val="24"/>
              </w:rPr>
            </w:pPr>
          </w:p>
        </w:tc>
      </w:tr>
      <w:tr w:rsidR="00F21881" w:rsidRPr="0001246B" w14:paraId="141974B7" w14:textId="77777777" w:rsidTr="00F21881">
        <w:trPr>
          <w:trHeight w:val="426"/>
        </w:trPr>
        <w:tc>
          <w:tcPr>
            <w:tcW w:w="579" w:type="dxa"/>
            <w:tcBorders>
              <w:top w:val="nil"/>
              <w:left w:val="single" w:sz="8" w:space="0" w:color="auto"/>
              <w:bottom w:val="single" w:sz="8" w:space="0" w:color="auto"/>
              <w:right w:val="single" w:sz="8" w:space="0" w:color="auto"/>
            </w:tcBorders>
            <w:vAlign w:val="center"/>
            <w:hideMark/>
          </w:tcPr>
          <w:p w14:paraId="4CAE3A32" w14:textId="77777777" w:rsidR="00F21881" w:rsidRPr="0001246B" w:rsidRDefault="00F21881" w:rsidP="00F21881">
            <w:pPr>
              <w:spacing w:after="0" w:line="240" w:lineRule="auto"/>
              <w:jc w:val="center"/>
              <w:rPr>
                <w:rFonts w:ascii="TH Sarabun New" w:eastAsia="Times New Roman" w:hAnsi="TH Sarabun New" w:cs="TH Sarabun New"/>
                <w:color w:val="000000"/>
                <w:sz w:val="24"/>
                <w:szCs w:val="24"/>
              </w:rPr>
            </w:pPr>
            <w:r w:rsidRPr="0001246B">
              <w:rPr>
                <w:rFonts w:ascii="TH Sarabun New" w:eastAsia="Times New Roman" w:hAnsi="TH Sarabun New" w:cs="TH Sarabun New"/>
                <w:color w:val="000000"/>
                <w:sz w:val="24"/>
                <w:szCs w:val="24"/>
              </w:rPr>
              <w:t>0.5</w:t>
            </w:r>
          </w:p>
        </w:tc>
        <w:tc>
          <w:tcPr>
            <w:tcW w:w="603" w:type="dxa"/>
            <w:tcBorders>
              <w:top w:val="nil"/>
              <w:left w:val="nil"/>
              <w:bottom w:val="single" w:sz="8" w:space="0" w:color="auto"/>
              <w:right w:val="single" w:sz="8" w:space="0" w:color="auto"/>
            </w:tcBorders>
            <w:vAlign w:val="center"/>
            <w:hideMark/>
          </w:tcPr>
          <w:p w14:paraId="52FB5E2A" w14:textId="77777777" w:rsidR="00F21881" w:rsidRPr="0001246B" w:rsidRDefault="00F21881" w:rsidP="00F21881">
            <w:pPr>
              <w:spacing w:after="0" w:line="240" w:lineRule="auto"/>
              <w:jc w:val="center"/>
              <w:rPr>
                <w:rFonts w:ascii="TH Sarabun New" w:eastAsia="Times New Roman" w:hAnsi="TH Sarabun New" w:cs="TH Sarabun New"/>
                <w:color w:val="000000"/>
                <w:sz w:val="24"/>
                <w:szCs w:val="24"/>
              </w:rPr>
            </w:pPr>
            <w:r w:rsidRPr="0001246B">
              <w:rPr>
                <w:rFonts w:ascii="TH Sarabun New" w:eastAsia="Times New Roman" w:hAnsi="TH Sarabun New" w:cs="TH Sarabun New"/>
                <w:color w:val="000000"/>
                <w:sz w:val="24"/>
                <w:szCs w:val="24"/>
              </w:rPr>
              <w:t>20.21</w:t>
            </w:r>
          </w:p>
        </w:tc>
        <w:tc>
          <w:tcPr>
            <w:tcW w:w="603" w:type="dxa"/>
            <w:tcBorders>
              <w:top w:val="nil"/>
              <w:left w:val="nil"/>
              <w:bottom w:val="single" w:sz="8" w:space="0" w:color="auto"/>
              <w:right w:val="single" w:sz="8" w:space="0" w:color="auto"/>
            </w:tcBorders>
            <w:vAlign w:val="center"/>
            <w:hideMark/>
          </w:tcPr>
          <w:p w14:paraId="10584E79" w14:textId="77777777" w:rsidR="00F21881" w:rsidRPr="0001246B" w:rsidRDefault="00F21881" w:rsidP="00F21881">
            <w:pPr>
              <w:spacing w:after="0" w:line="240" w:lineRule="auto"/>
              <w:jc w:val="center"/>
              <w:rPr>
                <w:rFonts w:ascii="TH Sarabun New" w:eastAsia="Times New Roman" w:hAnsi="TH Sarabun New" w:cs="TH Sarabun New"/>
                <w:color w:val="000000"/>
                <w:sz w:val="24"/>
                <w:szCs w:val="24"/>
              </w:rPr>
            </w:pPr>
            <w:r w:rsidRPr="0001246B">
              <w:rPr>
                <w:rFonts w:ascii="TH Sarabun New" w:eastAsia="Times New Roman" w:hAnsi="TH Sarabun New" w:cs="TH Sarabun New"/>
                <w:color w:val="000000"/>
                <w:sz w:val="24"/>
                <w:szCs w:val="24"/>
              </w:rPr>
              <w:t>20.17</w:t>
            </w:r>
          </w:p>
        </w:tc>
        <w:tc>
          <w:tcPr>
            <w:tcW w:w="603" w:type="dxa"/>
            <w:tcBorders>
              <w:top w:val="nil"/>
              <w:left w:val="nil"/>
              <w:bottom w:val="single" w:sz="8" w:space="0" w:color="auto"/>
              <w:right w:val="single" w:sz="8" w:space="0" w:color="auto"/>
            </w:tcBorders>
            <w:vAlign w:val="center"/>
            <w:hideMark/>
          </w:tcPr>
          <w:p w14:paraId="26C729F0" w14:textId="77777777" w:rsidR="00F21881" w:rsidRPr="0001246B" w:rsidRDefault="00F21881" w:rsidP="00F21881">
            <w:pPr>
              <w:spacing w:after="0" w:line="240" w:lineRule="auto"/>
              <w:jc w:val="center"/>
              <w:rPr>
                <w:rFonts w:ascii="TH Sarabun New" w:eastAsia="Times New Roman" w:hAnsi="TH Sarabun New" w:cs="TH Sarabun New"/>
                <w:color w:val="000000"/>
                <w:sz w:val="24"/>
                <w:szCs w:val="24"/>
              </w:rPr>
            </w:pPr>
            <w:r w:rsidRPr="0001246B">
              <w:rPr>
                <w:rFonts w:ascii="TH Sarabun New" w:eastAsia="Times New Roman" w:hAnsi="TH Sarabun New" w:cs="TH Sarabun New"/>
                <w:color w:val="000000"/>
                <w:sz w:val="24"/>
                <w:szCs w:val="24"/>
              </w:rPr>
              <w:t>20.06</w:t>
            </w:r>
          </w:p>
        </w:tc>
        <w:tc>
          <w:tcPr>
            <w:tcW w:w="603" w:type="dxa"/>
            <w:tcBorders>
              <w:top w:val="nil"/>
              <w:left w:val="nil"/>
              <w:bottom w:val="single" w:sz="8" w:space="0" w:color="auto"/>
              <w:right w:val="single" w:sz="8" w:space="0" w:color="auto"/>
            </w:tcBorders>
            <w:vAlign w:val="center"/>
            <w:hideMark/>
          </w:tcPr>
          <w:p w14:paraId="41A09595" w14:textId="77777777" w:rsidR="00F21881" w:rsidRPr="0001246B" w:rsidRDefault="00F21881" w:rsidP="00F21881">
            <w:pPr>
              <w:spacing w:after="0" w:line="240" w:lineRule="auto"/>
              <w:jc w:val="center"/>
              <w:rPr>
                <w:rFonts w:ascii="TH Sarabun New" w:eastAsia="Times New Roman" w:hAnsi="TH Sarabun New" w:cs="TH Sarabun New"/>
                <w:color w:val="000000"/>
                <w:sz w:val="24"/>
                <w:szCs w:val="24"/>
              </w:rPr>
            </w:pPr>
            <w:r w:rsidRPr="0001246B">
              <w:rPr>
                <w:rFonts w:ascii="TH Sarabun New" w:eastAsia="Times New Roman" w:hAnsi="TH Sarabun New" w:cs="TH Sarabun New"/>
                <w:color w:val="000000"/>
                <w:sz w:val="24"/>
                <w:szCs w:val="24"/>
              </w:rPr>
              <w:t>20.08</w:t>
            </w:r>
          </w:p>
        </w:tc>
        <w:tc>
          <w:tcPr>
            <w:tcW w:w="603" w:type="dxa"/>
            <w:tcBorders>
              <w:top w:val="nil"/>
              <w:left w:val="nil"/>
              <w:bottom w:val="single" w:sz="8" w:space="0" w:color="auto"/>
              <w:right w:val="single" w:sz="8" w:space="0" w:color="auto"/>
            </w:tcBorders>
            <w:vAlign w:val="center"/>
            <w:hideMark/>
          </w:tcPr>
          <w:p w14:paraId="48975436" w14:textId="77777777" w:rsidR="00F21881" w:rsidRPr="0001246B" w:rsidRDefault="00F21881" w:rsidP="00F21881">
            <w:pPr>
              <w:spacing w:after="0" w:line="240" w:lineRule="auto"/>
              <w:jc w:val="center"/>
              <w:rPr>
                <w:rFonts w:ascii="TH Sarabun New" w:eastAsia="Times New Roman" w:hAnsi="TH Sarabun New" w:cs="TH Sarabun New"/>
                <w:color w:val="000000"/>
                <w:sz w:val="24"/>
                <w:szCs w:val="24"/>
              </w:rPr>
            </w:pPr>
            <w:r w:rsidRPr="0001246B">
              <w:rPr>
                <w:rFonts w:ascii="TH Sarabun New" w:eastAsia="Times New Roman" w:hAnsi="TH Sarabun New" w:cs="TH Sarabun New"/>
                <w:color w:val="000000"/>
                <w:sz w:val="24"/>
                <w:szCs w:val="24"/>
              </w:rPr>
              <w:t>20.17</w:t>
            </w:r>
          </w:p>
        </w:tc>
        <w:tc>
          <w:tcPr>
            <w:tcW w:w="783" w:type="dxa"/>
            <w:tcBorders>
              <w:top w:val="nil"/>
              <w:left w:val="nil"/>
              <w:bottom w:val="single" w:sz="8" w:space="0" w:color="auto"/>
              <w:right w:val="single" w:sz="8" w:space="0" w:color="auto"/>
            </w:tcBorders>
            <w:vAlign w:val="center"/>
            <w:hideMark/>
          </w:tcPr>
          <w:p w14:paraId="708688B6" w14:textId="77777777" w:rsidR="00F21881" w:rsidRPr="0001246B" w:rsidRDefault="00F21881" w:rsidP="00F21881">
            <w:pPr>
              <w:spacing w:after="0" w:line="240" w:lineRule="auto"/>
              <w:jc w:val="center"/>
              <w:rPr>
                <w:rFonts w:ascii="TH Sarabun New" w:eastAsia="Times New Roman" w:hAnsi="TH Sarabun New" w:cs="TH Sarabun New"/>
                <w:color w:val="000000"/>
                <w:sz w:val="24"/>
                <w:szCs w:val="24"/>
              </w:rPr>
            </w:pPr>
            <w:r w:rsidRPr="0001246B">
              <w:rPr>
                <w:rFonts w:ascii="TH Sarabun New" w:eastAsia="Times New Roman" w:hAnsi="TH Sarabun New" w:cs="TH Sarabun New"/>
                <w:color w:val="000000"/>
                <w:sz w:val="24"/>
                <w:szCs w:val="24"/>
              </w:rPr>
              <w:t>20.14</w:t>
            </w:r>
          </w:p>
        </w:tc>
        <w:tc>
          <w:tcPr>
            <w:tcW w:w="858" w:type="dxa"/>
            <w:tcBorders>
              <w:top w:val="nil"/>
              <w:left w:val="nil"/>
              <w:bottom w:val="single" w:sz="8" w:space="0" w:color="auto"/>
              <w:right w:val="single" w:sz="8" w:space="0" w:color="auto"/>
            </w:tcBorders>
            <w:vAlign w:val="center"/>
            <w:hideMark/>
          </w:tcPr>
          <w:p w14:paraId="743799F0" w14:textId="77777777" w:rsidR="00F21881" w:rsidRPr="0001246B" w:rsidRDefault="00F21881" w:rsidP="00F21881">
            <w:pPr>
              <w:spacing w:after="0" w:line="240" w:lineRule="auto"/>
              <w:jc w:val="center"/>
              <w:rPr>
                <w:rFonts w:ascii="TH Sarabun New" w:eastAsia="Times New Roman" w:hAnsi="TH Sarabun New" w:cs="TH Sarabun New"/>
                <w:color w:val="000000"/>
                <w:sz w:val="24"/>
                <w:szCs w:val="24"/>
              </w:rPr>
            </w:pPr>
            <w:r w:rsidRPr="0001246B">
              <w:rPr>
                <w:rFonts w:ascii="TH Sarabun New" w:eastAsia="Times New Roman" w:hAnsi="TH Sarabun New" w:cs="TH Sarabun New"/>
                <w:color w:val="000000"/>
                <w:sz w:val="24"/>
                <w:szCs w:val="24"/>
              </w:rPr>
              <w:t> </w:t>
            </w:r>
          </w:p>
        </w:tc>
      </w:tr>
      <w:tr w:rsidR="00F21881" w:rsidRPr="0001246B" w14:paraId="164BC113" w14:textId="77777777" w:rsidTr="00F21881">
        <w:trPr>
          <w:trHeight w:val="426"/>
        </w:trPr>
        <w:tc>
          <w:tcPr>
            <w:tcW w:w="579" w:type="dxa"/>
            <w:tcBorders>
              <w:top w:val="nil"/>
              <w:left w:val="single" w:sz="8" w:space="0" w:color="auto"/>
              <w:bottom w:val="single" w:sz="8" w:space="0" w:color="auto"/>
              <w:right w:val="single" w:sz="8" w:space="0" w:color="auto"/>
            </w:tcBorders>
            <w:vAlign w:val="center"/>
            <w:hideMark/>
          </w:tcPr>
          <w:p w14:paraId="2F9F52F1" w14:textId="77777777" w:rsidR="00F21881" w:rsidRPr="0001246B" w:rsidRDefault="00F21881" w:rsidP="00F21881">
            <w:pPr>
              <w:spacing w:after="0" w:line="240" w:lineRule="auto"/>
              <w:jc w:val="center"/>
              <w:rPr>
                <w:rFonts w:ascii="TH Sarabun New" w:eastAsia="Times New Roman" w:hAnsi="TH Sarabun New" w:cs="TH Sarabun New"/>
                <w:color w:val="000000"/>
                <w:sz w:val="24"/>
                <w:szCs w:val="24"/>
              </w:rPr>
            </w:pPr>
            <w:r w:rsidRPr="0001246B">
              <w:rPr>
                <w:rFonts w:ascii="TH Sarabun New" w:eastAsia="Times New Roman" w:hAnsi="TH Sarabun New" w:cs="TH Sarabun New"/>
                <w:color w:val="000000"/>
                <w:sz w:val="24"/>
                <w:szCs w:val="24"/>
              </w:rPr>
              <w:t>1</w:t>
            </w:r>
          </w:p>
        </w:tc>
        <w:tc>
          <w:tcPr>
            <w:tcW w:w="603" w:type="dxa"/>
            <w:tcBorders>
              <w:top w:val="nil"/>
              <w:left w:val="nil"/>
              <w:bottom w:val="single" w:sz="8" w:space="0" w:color="auto"/>
              <w:right w:val="single" w:sz="8" w:space="0" w:color="auto"/>
            </w:tcBorders>
            <w:vAlign w:val="center"/>
            <w:hideMark/>
          </w:tcPr>
          <w:p w14:paraId="0E3DC5D0" w14:textId="77777777" w:rsidR="00F21881" w:rsidRPr="0001246B" w:rsidRDefault="00F21881" w:rsidP="00F21881">
            <w:pPr>
              <w:spacing w:after="0" w:line="240" w:lineRule="auto"/>
              <w:jc w:val="center"/>
              <w:rPr>
                <w:rFonts w:ascii="TH Sarabun New" w:eastAsia="Times New Roman" w:hAnsi="TH Sarabun New" w:cs="TH Sarabun New"/>
                <w:color w:val="000000"/>
                <w:sz w:val="24"/>
                <w:szCs w:val="24"/>
              </w:rPr>
            </w:pPr>
            <w:r w:rsidRPr="0001246B">
              <w:rPr>
                <w:rFonts w:ascii="TH Sarabun New" w:eastAsia="Times New Roman" w:hAnsi="TH Sarabun New" w:cs="TH Sarabun New"/>
                <w:color w:val="000000"/>
                <w:sz w:val="24"/>
                <w:szCs w:val="24"/>
              </w:rPr>
              <w:t>20.24</w:t>
            </w:r>
          </w:p>
        </w:tc>
        <w:tc>
          <w:tcPr>
            <w:tcW w:w="603" w:type="dxa"/>
            <w:tcBorders>
              <w:top w:val="nil"/>
              <w:left w:val="nil"/>
              <w:bottom w:val="single" w:sz="8" w:space="0" w:color="auto"/>
              <w:right w:val="single" w:sz="8" w:space="0" w:color="auto"/>
            </w:tcBorders>
            <w:vAlign w:val="center"/>
            <w:hideMark/>
          </w:tcPr>
          <w:p w14:paraId="72DA835E" w14:textId="77777777" w:rsidR="00F21881" w:rsidRPr="0001246B" w:rsidRDefault="00F21881" w:rsidP="00F21881">
            <w:pPr>
              <w:spacing w:after="0" w:line="240" w:lineRule="auto"/>
              <w:jc w:val="center"/>
              <w:rPr>
                <w:rFonts w:ascii="TH Sarabun New" w:eastAsia="Times New Roman" w:hAnsi="TH Sarabun New" w:cs="TH Sarabun New"/>
                <w:color w:val="000000"/>
                <w:sz w:val="24"/>
                <w:szCs w:val="24"/>
              </w:rPr>
            </w:pPr>
            <w:r w:rsidRPr="0001246B">
              <w:rPr>
                <w:rFonts w:ascii="TH Sarabun New" w:eastAsia="Times New Roman" w:hAnsi="TH Sarabun New" w:cs="TH Sarabun New"/>
                <w:color w:val="000000"/>
                <w:sz w:val="24"/>
                <w:szCs w:val="24"/>
              </w:rPr>
              <w:t>20.28</w:t>
            </w:r>
          </w:p>
        </w:tc>
        <w:tc>
          <w:tcPr>
            <w:tcW w:w="603" w:type="dxa"/>
            <w:tcBorders>
              <w:top w:val="nil"/>
              <w:left w:val="nil"/>
              <w:bottom w:val="single" w:sz="8" w:space="0" w:color="auto"/>
              <w:right w:val="single" w:sz="8" w:space="0" w:color="auto"/>
            </w:tcBorders>
            <w:vAlign w:val="center"/>
            <w:hideMark/>
          </w:tcPr>
          <w:p w14:paraId="43EE9FF0" w14:textId="77777777" w:rsidR="00F21881" w:rsidRPr="0001246B" w:rsidRDefault="00F21881" w:rsidP="00F21881">
            <w:pPr>
              <w:spacing w:after="0" w:line="240" w:lineRule="auto"/>
              <w:jc w:val="center"/>
              <w:rPr>
                <w:rFonts w:ascii="TH Sarabun New" w:eastAsia="Times New Roman" w:hAnsi="TH Sarabun New" w:cs="TH Sarabun New"/>
                <w:color w:val="000000"/>
                <w:sz w:val="24"/>
                <w:szCs w:val="24"/>
              </w:rPr>
            </w:pPr>
            <w:r w:rsidRPr="0001246B">
              <w:rPr>
                <w:rFonts w:ascii="TH Sarabun New" w:eastAsia="Times New Roman" w:hAnsi="TH Sarabun New" w:cs="TH Sarabun New"/>
                <w:color w:val="000000"/>
                <w:sz w:val="24"/>
                <w:szCs w:val="24"/>
              </w:rPr>
              <w:t>20.16</w:t>
            </w:r>
          </w:p>
        </w:tc>
        <w:tc>
          <w:tcPr>
            <w:tcW w:w="603" w:type="dxa"/>
            <w:tcBorders>
              <w:top w:val="nil"/>
              <w:left w:val="nil"/>
              <w:bottom w:val="single" w:sz="8" w:space="0" w:color="auto"/>
              <w:right w:val="single" w:sz="8" w:space="0" w:color="auto"/>
            </w:tcBorders>
            <w:vAlign w:val="center"/>
            <w:hideMark/>
          </w:tcPr>
          <w:p w14:paraId="347A9E84" w14:textId="77777777" w:rsidR="00F21881" w:rsidRPr="0001246B" w:rsidRDefault="00F21881" w:rsidP="00F21881">
            <w:pPr>
              <w:spacing w:after="0" w:line="240" w:lineRule="auto"/>
              <w:jc w:val="center"/>
              <w:rPr>
                <w:rFonts w:ascii="TH Sarabun New" w:eastAsia="Times New Roman" w:hAnsi="TH Sarabun New" w:cs="TH Sarabun New"/>
                <w:color w:val="000000"/>
                <w:sz w:val="24"/>
                <w:szCs w:val="24"/>
              </w:rPr>
            </w:pPr>
            <w:r w:rsidRPr="0001246B">
              <w:rPr>
                <w:rFonts w:ascii="TH Sarabun New" w:eastAsia="Times New Roman" w:hAnsi="TH Sarabun New" w:cs="TH Sarabun New"/>
                <w:color w:val="000000"/>
                <w:sz w:val="24"/>
                <w:szCs w:val="24"/>
              </w:rPr>
              <w:t>20.06</w:t>
            </w:r>
          </w:p>
        </w:tc>
        <w:tc>
          <w:tcPr>
            <w:tcW w:w="603" w:type="dxa"/>
            <w:tcBorders>
              <w:top w:val="nil"/>
              <w:left w:val="nil"/>
              <w:bottom w:val="single" w:sz="8" w:space="0" w:color="auto"/>
              <w:right w:val="single" w:sz="8" w:space="0" w:color="auto"/>
            </w:tcBorders>
            <w:vAlign w:val="center"/>
            <w:hideMark/>
          </w:tcPr>
          <w:p w14:paraId="5F20101C" w14:textId="77777777" w:rsidR="00F21881" w:rsidRPr="0001246B" w:rsidRDefault="00F21881" w:rsidP="00F21881">
            <w:pPr>
              <w:spacing w:after="0" w:line="240" w:lineRule="auto"/>
              <w:jc w:val="center"/>
              <w:rPr>
                <w:rFonts w:ascii="TH Sarabun New" w:eastAsia="Times New Roman" w:hAnsi="TH Sarabun New" w:cs="TH Sarabun New"/>
                <w:color w:val="000000"/>
                <w:sz w:val="24"/>
                <w:szCs w:val="24"/>
              </w:rPr>
            </w:pPr>
            <w:r w:rsidRPr="0001246B">
              <w:rPr>
                <w:rFonts w:ascii="TH Sarabun New" w:eastAsia="Times New Roman" w:hAnsi="TH Sarabun New" w:cs="TH Sarabun New"/>
                <w:color w:val="000000"/>
                <w:sz w:val="24"/>
                <w:szCs w:val="24"/>
              </w:rPr>
              <w:t>20.03</w:t>
            </w:r>
          </w:p>
        </w:tc>
        <w:tc>
          <w:tcPr>
            <w:tcW w:w="783" w:type="dxa"/>
            <w:tcBorders>
              <w:top w:val="nil"/>
              <w:left w:val="nil"/>
              <w:bottom w:val="single" w:sz="8" w:space="0" w:color="auto"/>
              <w:right w:val="single" w:sz="8" w:space="0" w:color="auto"/>
            </w:tcBorders>
            <w:vAlign w:val="center"/>
            <w:hideMark/>
          </w:tcPr>
          <w:p w14:paraId="6C16DA0F" w14:textId="77777777" w:rsidR="00F21881" w:rsidRPr="0001246B" w:rsidRDefault="00F21881" w:rsidP="00F21881">
            <w:pPr>
              <w:spacing w:after="0" w:line="240" w:lineRule="auto"/>
              <w:jc w:val="center"/>
              <w:rPr>
                <w:rFonts w:ascii="TH Sarabun New" w:eastAsia="Times New Roman" w:hAnsi="TH Sarabun New" w:cs="TH Sarabun New"/>
                <w:color w:val="000000"/>
                <w:sz w:val="24"/>
                <w:szCs w:val="24"/>
              </w:rPr>
            </w:pPr>
            <w:r w:rsidRPr="0001246B">
              <w:rPr>
                <w:rFonts w:ascii="TH Sarabun New" w:eastAsia="Times New Roman" w:hAnsi="TH Sarabun New" w:cs="TH Sarabun New"/>
                <w:color w:val="000000"/>
                <w:sz w:val="24"/>
                <w:szCs w:val="24"/>
              </w:rPr>
              <w:t>20.15</w:t>
            </w:r>
          </w:p>
        </w:tc>
        <w:tc>
          <w:tcPr>
            <w:tcW w:w="858" w:type="dxa"/>
            <w:tcBorders>
              <w:top w:val="nil"/>
              <w:left w:val="nil"/>
              <w:bottom w:val="single" w:sz="8" w:space="0" w:color="auto"/>
              <w:right w:val="single" w:sz="8" w:space="0" w:color="auto"/>
            </w:tcBorders>
            <w:vAlign w:val="center"/>
            <w:hideMark/>
          </w:tcPr>
          <w:p w14:paraId="43B87420" w14:textId="77777777" w:rsidR="00F21881" w:rsidRPr="0001246B" w:rsidRDefault="00F21881" w:rsidP="00F21881">
            <w:pPr>
              <w:spacing w:after="0" w:line="240" w:lineRule="auto"/>
              <w:jc w:val="center"/>
              <w:rPr>
                <w:rFonts w:ascii="TH Sarabun New" w:eastAsia="Times New Roman" w:hAnsi="TH Sarabun New" w:cs="TH Sarabun New"/>
                <w:color w:val="000000"/>
                <w:sz w:val="24"/>
                <w:szCs w:val="24"/>
              </w:rPr>
            </w:pPr>
            <w:r w:rsidRPr="0001246B">
              <w:rPr>
                <w:rFonts w:ascii="TH Sarabun New" w:eastAsia="Times New Roman" w:hAnsi="TH Sarabun New" w:cs="TH Sarabun New"/>
                <w:color w:val="000000"/>
                <w:sz w:val="24"/>
                <w:szCs w:val="24"/>
              </w:rPr>
              <w:t> </w:t>
            </w:r>
          </w:p>
        </w:tc>
      </w:tr>
      <w:tr w:rsidR="00F21881" w:rsidRPr="0001246B" w14:paraId="1F52F6E5" w14:textId="77777777" w:rsidTr="00F21881">
        <w:trPr>
          <w:trHeight w:val="426"/>
        </w:trPr>
        <w:tc>
          <w:tcPr>
            <w:tcW w:w="579" w:type="dxa"/>
            <w:tcBorders>
              <w:top w:val="nil"/>
              <w:left w:val="single" w:sz="8" w:space="0" w:color="auto"/>
              <w:bottom w:val="single" w:sz="8" w:space="0" w:color="auto"/>
              <w:right w:val="single" w:sz="8" w:space="0" w:color="auto"/>
            </w:tcBorders>
            <w:vAlign w:val="center"/>
            <w:hideMark/>
          </w:tcPr>
          <w:p w14:paraId="733ABA62" w14:textId="77777777" w:rsidR="00F21881" w:rsidRPr="0001246B" w:rsidRDefault="00F21881" w:rsidP="00F21881">
            <w:pPr>
              <w:spacing w:after="0" w:line="240" w:lineRule="auto"/>
              <w:jc w:val="center"/>
              <w:rPr>
                <w:rFonts w:ascii="TH Sarabun New" w:eastAsia="Times New Roman" w:hAnsi="TH Sarabun New" w:cs="TH Sarabun New"/>
                <w:color w:val="000000"/>
                <w:sz w:val="24"/>
                <w:szCs w:val="24"/>
              </w:rPr>
            </w:pPr>
            <w:r w:rsidRPr="0001246B">
              <w:rPr>
                <w:rFonts w:ascii="TH Sarabun New" w:eastAsia="Times New Roman" w:hAnsi="TH Sarabun New" w:cs="TH Sarabun New"/>
                <w:color w:val="000000"/>
                <w:sz w:val="24"/>
                <w:szCs w:val="24"/>
              </w:rPr>
              <w:t>1.5</w:t>
            </w:r>
          </w:p>
        </w:tc>
        <w:tc>
          <w:tcPr>
            <w:tcW w:w="603" w:type="dxa"/>
            <w:tcBorders>
              <w:top w:val="nil"/>
              <w:left w:val="nil"/>
              <w:bottom w:val="single" w:sz="8" w:space="0" w:color="auto"/>
              <w:right w:val="single" w:sz="8" w:space="0" w:color="auto"/>
            </w:tcBorders>
            <w:vAlign w:val="center"/>
            <w:hideMark/>
          </w:tcPr>
          <w:p w14:paraId="2F0D428E" w14:textId="77777777" w:rsidR="00F21881" w:rsidRPr="0001246B" w:rsidRDefault="00F21881" w:rsidP="00F21881">
            <w:pPr>
              <w:spacing w:after="0" w:line="240" w:lineRule="auto"/>
              <w:jc w:val="center"/>
              <w:rPr>
                <w:rFonts w:ascii="TH Sarabun New" w:eastAsia="Times New Roman" w:hAnsi="TH Sarabun New" w:cs="TH Sarabun New"/>
                <w:color w:val="000000"/>
                <w:sz w:val="24"/>
                <w:szCs w:val="24"/>
              </w:rPr>
            </w:pPr>
            <w:r w:rsidRPr="0001246B">
              <w:rPr>
                <w:rFonts w:ascii="TH Sarabun New" w:eastAsia="Times New Roman" w:hAnsi="TH Sarabun New" w:cs="TH Sarabun New"/>
                <w:color w:val="000000"/>
                <w:sz w:val="24"/>
                <w:szCs w:val="24"/>
              </w:rPr>
              <w:t>20.28</w:t>
            </w:r>
          </w:p>
        </w:tc>
        <w:tc>
          <w:tcPr>
            <w:tcW w:w="603" w:type="dxa"/>
            <w:tcBorders>
              <w:top w:val="nil"/>
              <w:left w:val="nil"/>
              <w:bottom w:val="single" w:sz="8" w:space="0" w:color="auto"/>
              <w:right w:val="single" w:sz="8" w:space="0" w:color="auto"/>
            </w:tcBorders>
            <w:vAlign w:val="center"/>
            <w:hideMark/>
          </w:tcPr>
          <w:p w14:paraId="2ABF0C4B" w14:textId="77777777" w:rsidR="00F21881" w:rsidRPr="0001246B" w:rsidRDefault="00F21881" w:rsidP="00F21881">
            <w:pPr>
              <w:spacing w:after="0" w:line="240" w:lineRule="auto"/>
              <w:jc w:val="center"/>
              <w:rPr>
                <w:rFonts w:ascii="TH Sarabun New" w:eastAsia="Times New Roman" w:hAnsi="TH Sarabun New" w:cs="TH Sarabun New"/>
                <w:color w:val="000000"/>
                <w:sz w:val="24"/>
                <w:szCs w:val="24"/>
              </w:rPr>
            </w:pPr>
            <w:r w:rsidRPr="0001246B">
              <w:rPr>
                <w:rFonts w:ascii="TH Sarabun New" w:eastAsia="Times New Roman" w:hAnsi="TH Sarabun New" w:cs="TH Sarabun New"/>
                <w:color w:val="000000"/>
                <w:sz w:val="24"/>
                <w:szCs w:val="24"/>
              </w:rPr>
              <w:t>20.12</w:t>
            </w:r>
          </w:p>
        </w:tc>
        <w:tc>
          <w:tcPr>
            <w:tcW w:w="603" w:type="dxa"/>
            <w:tcBorders>
              <w:top w:val="nil"/>
              <w:left w:val="nil"/>
              <w:bottom w:val="single" w:sz="8" w:space="0" w:color="auto"/>
              <w:right w:val="single" w:sz="8" w:space="0" w:color="auto"/>
            </w:tcBorders>
            <w:vAlign w:val="center"/>
            <w:hideMark/>
          </w:tcPr>
          <w:p w14:paraId="7E475064" w14:textId="77777777" w:rsidR="00F21881" w:rsidRPr="0001246B" w:rsidRDefault="00F21881" w:rsidP="00F21881">
            <w:pPr>
              <w:spacing w:after="0" w:line="240" w:lineRule="auto"/>
              <w:jc w:val="center"/>
              <w:rPr>
                <w:rFonts w:ascii="TH Sarabun New" w:eastAsia="Times New Roman" w:hAnsi="TH Sarabun New" w:cs="TH Sarabun New"/>
                <w:color w:val="000000"/>
                <w:sz w:val="24"/>
                <w:szCs w:val="24"/>
              </w:rPr>
            </w:pPr>
            <w:r w:rsidRPr="0001246B">
              <w:rPr>
                <w:rFonts w:ascii="TH Sarabun New" w:eastAsia="Times New Roman" w:hAnsi="TH Sarabun New" w:cs="TH Sarabun New"/>
                <w:color w:val="000000"/>
                <w:sz w:val="24"/>
                <w:szCs w:val="24"/>
              </w:rPr>
              <w:t>20.14</w:t>
            </w:r>
          </w:p>
        </w:tc>
        <w:tc>
          <w:tcPr>
            <w:tcW w:w="603" w:type="dxa"/>
            <w:tcBorders>
              <w:top w:val="nil"/>
              <w:left w:val="nil"/>
              <w:bottom w:val="single" w:sz="8" w:space="0" w:color="auto"/>
              <w:right w:val="single" w:sz="8" w:space="0" w:color="auto"/>
            </w:tcBorders>
            <w:vAlign w:val="center"/>
            <w:hideMark/>
          </w:tcPr>
          <w:p w14:paraId="10E4008C" w14:textId="77777777" w:rsidR="00F21881" w:rsidRPr="0001246B" w:rsidRDefault="00F21881" w:rsidP="00F21881">
            <w:pPr>
              <w:spacing w:after="0" w:line="240" w:lineRule="auto"/>
              <w:jc w:val="center"/>
              <w:rPr>
                <w:rFonts w:ascii="TH Sarabun New" w:eastAsia="Times New Roman" w:hAnsi="TH Sarabun New" w:cs="TH Sarabun New"/>
                <w:color w:val="000000"/>
                <w:sz w:val="24"/>
                <w:szCs w:val="24"/>
              </w:rPr>
            </w:pPr>
            <w:r w:rsidRPr="0001246B">
              <w:rPr>
                <w:rFonts w:ascii="TH Sarabun New" w:eastAsia="Times New Roman" w:hAnsi="TH Sarabun New" w:cs="TH Sarabun New"/>
                <w:color w:val="000000"/>
                <w:sz w:val="24"/>
                <w:szCs w:val="24"/>
              </w:rPr>
              <w:t>20.05</w:t>
            </w:r>
          </w:p>
        </w:tc>
        <w:tc>
          <w:tcPr>
            <w:tcW w:w="603" w:type="dxa"/>
            <w:tcBorders>
              <w:top w:val="nil"/>
              <w:left w:val="nil"/>
              <w:bottom w:val="single" w:sz="8" w:space="0" w:color="auto"/>
              <w:right w:val="single" w:sz="8" w:space="0" w:color="auto"/>
            </w:tcBorders>
            <w:vAlign w:val="center"/>
            <w:hideMark/>
          </w:tcPr>
          <w:p w14:paraId="15F5A3D9" w14:textId="77777777" w:rsidR="00F21881" w:rsidRPr="0001246B" w:rsidRDefault="00F21881" w:rsidP="00F21881">
            <w:pPr>
              <w:spacing w:after="0" w:line="240" w:lineRule="auto"/>
              <w:jc w:val="center"/>
              <w:rPr>
                <w:rFonts w:ascii="TH Sarabun New" w:eastAsia="Times New Roman" w:hAnsi="TH Sarabun New" w:cs="TH Sarabun New"/>
                <w:color w:val="000000"/>
                <w:sz w:val="24"/>
                <w:szCs w:val="24"/>
              </w:rPr>
            </w:pPr>
            <w:r w:rsidRPr="0001246B">
              <w:rPr>
                <w:rFonts w:ascii="TH Sarabun New" w:eastAsia="Times New Roman" w:hAnsi="TH Sarabun New" w:cs="TH Sarabun New"/>
                <w:color w:val="000000"/>
                <w:sz w:val="24"/>
                <w:szCs w:val="24"/>
              </w:rPr>
              <w:t>20.03</w:t>
            </w:r>
          </w:p>
        </w:tc>
        <w:tc>
          <w:tcPr>
            <w:tcW w:w="783" w:type="dxa"/>
            <w:tcBorders>
              <w:top w:val="nil"/>
              <w:left w:val="nil"/>
              <w:bottom w:val="single" w:sz="8" w:space="0" w:color="auto"/>
              <w:right w:val="single" w:sz="8" w:space="0" w:color="auto"/>
            </w:tcBorders>
            <w:vAlign w:val="center"/>
            <w:hideMark/>
          </w:tcPr>
          <w:p w14:paraId="0B9B7D06" w14:textId="77777777" w:rsidR="00F21881" w:rsidRPr="0001246B" w:rsidRDefault="00F21881" w:rsidP="00F21881">
            <w:pPr>
              <w:spacing w:after="0" w:line="240" w:lineRule="auto"/>
              <w:jc w:val="center"/>
              <w:rPr>
                <w:rFonts w:ascii="TH Sarabun New" w:eastAsia="Times New Roman" w:hAnsi="TH Sarabun New" w:cs="TH Sarabun New"/>
                <w:color w:val="000000"/>
                <w:sz w:val="24"/>
                <w:szCs w:val="24"/>
              </w:rPr>
            </w:pPr>
            <w:r w:rsidRPr="0001246B">
              <w:rPr>
                <w:rFonts w:ascii="TH Sarabun New" w:eastAsia="Times New Roman" w:hAnsi="TH Sarabun New" w:cs="TH Sarabun New"/>
                <w:color w:val="000000"/>
                <w:sz w:val="24"/>
                <w:szCs w:val="24"/>
              </w:rPr>
              <w:t>20.12</w:t>
            </w:r>
          </w:p>
        </w:tc>
        <w:tc>
          <w:tcPr>
            <w:tcW w:w="858" w:type="dxa"/>
            <w:tcBorders>
              <w:top w:val="nil"/>
              <w:left w:val="nil"/>
              <w:bottom w:val="single" w:sz="8" w:space="0" w:color="auto"/>
              <w:right w:val="single" w:sz="8" w:space="0" w:color="auto"/>
            </w:tcBorders>
            <w:vAlign w:val="center"/>
            <w:hideMark/>
          </w:tcPr>
          <w:p w14:paraId="671803B4" w14:textId="77777777" w:rsidR="00F21881" w:rsidRPr="0001246B" w:rsidRDefault="00F21881" w:rsidP="00F21881">
            <w:pPr>
              <w:spacing w:after="0" w:line="240" w:lineRule="auto"/>
              <w:jc w:val="center"/>
              <w:rPr>
                <w:rFonts w:ascii="TH Sarabun New" w:eastAsia="Times New Roman" w:hAnsi="TH Sarabun New" w:cs="TH Sarabun New"/>
                <w:color w:val="000000"/>
                <w:sz w:val="24"/>
                <w:szCs w:val="24"/>
              </w:rPr>
            </w:pPr>
            <w:r w:rsidRPr="0001246B">
              <w:rPr>
                <w:rFonts w:ascii="TH Sarabun New" w:eastAsia="Times New Roman" w:hAnsi="TH Sarabun New" w:cs="TH Sarabun New"/>
                <w:color w:val="000000"/>
                <w:sz w:val="24"/>
                <w:szCs w:val="24"/>
              </w:rPr>
              <w:t> </w:t>
            </w:r>
          </w:p>
        </w:tc>
      </w:tr>
      <w:tr w:rsidR="00F21881" w:rsidRPr="0001246B" w14:paraId="4090B7D4" w14:textId="77777777" w:rsidTr="00F21881">
        <w:trPr>
          <w:trHeight w:val="426"/>
        </w:trPr>
        <w:tc>
          <w:tcPr>
            <w:tcW w:w="579" w:type="dxa"/>
            <w:tcBorders>
              <w:top w:val="nil"/>
              <w:left w:val="single" w:sz="8" w:space="0" w:color="auto"/>
              <w:bottom w:val="single" w:sz="8" w:space="0" w:color="auto"/>
              <w:right w:val="single" w:sz="8" w:space="0" w:color="auto"/>
            </w:tcBorders>
            <w:vAlign w:val="center"/>
            <w:hideMark/>
          </w:tcPr>
          <w:p w14:paraId="4CD67540" w14:textId="77777777" w:rsidR="00F21881" w:rsidRPr="0001246B" w:rsidRDefault="00F21881" w:rsidP="00F21881">
            <w:pPr>
              <w:spacing w:after="0" w:line="240" w:lineRule="auto"/>
              <w:jc w:val="center"/>
              <w:rPr>
                <w:rFonts w:ascii="TH Sarabun New" w:eastAsia="Times New Roman" w:hAnsi="TH Sarabun New" w:cs="TH Sarabun New"/>
                <w:color w:val="000000"/>
                <w:sz w:val="24"/>
                <w:szCs w:val="24"/>
              </w:rPr>
            </w:pPr>
            <w:r w:rsidRPr="0001246B">
              <w:rPr>
                <w:rFonts w:ascii="TH Sarabun New" w:eastAsia="Times New Roman" w:hAnsi="TH Sarabun New" w:cs="TH Sarabun New"/>
                <w:color w:val="000000"/>
                <w:sz w:val="24"/>
                <w:szCs w:val="24"/>
              </w:rPr>
              <w:t>2</w:t>
            </w:r>
          </w:p>
        </w:tc>
        <w:tc>
          <w:tcPr>
            <w:tcW w:w="603" w:type="dxa"/>
            <w:tcBorders>
              <w:top w:val="nil"/>
              <w:left w:val="nil"/>
              <w:bottom w:val="single" w:sz="8" w:space="0" w:color="auto"/>
              <w:right w:val="single" w:sz="8" w:space="0" w:color="auto"/>
            </w:tcBorders>
            <w:vAlign w:val="center"/>
            <w:hideMark/>
          </w:tcPr>
          <w:p w14:paraId="5A5CEBB8" w14:textId="77777777" w:rsidR="00F21881" w:rsidRPr="0001246B" w:rsidRDefault="00F21881" w:rsidP="00F21881">
            <w:pPr>
              <w:spacing w:after="0" w:line="240" w:lineRule="auto"/>
              <w:jc w:val="center"/>
              <w:rPr>
                <w:rFonts w:ascii="TH Sarabun New" w:eastAsia="Times New Roman" w:hAnsi="TH Sarabun New" w:cs="TH Sarabun New"/>
                <w:color w:val="000000"/>
                <w:sz w:val="24"/>
                <w:szCs w:val="24"/>
              </w:rPr>
            </w:pPr>
            <w:r w:rsidRPr="0001246B">
              <w:rPr>
                <w:rFonts w:ascii="TH Sarabun New" w:eastAsia="Times New Roman" w:hAnsi="TH Sarabun New" w:cs="TH Sarabun New"/>
                <w:color w:val="000000"/>
                <w:sz w:val="24"/>
                <w:szCs w:val="24"/>
              </w:rPr>
              <w:t>20.17</w:t>
            </w:r>
          </w:p>
        </w:tc>
        <w:tc>
          <w:tcPr>
            <w:tcW w:w="603" w:type="dxa"/>
            <w:tcBorders>
              <w:top w:val="nil"/>
              <w:left w:val="nil"/>
              <w:bottom w:val="single" w:sz="8" w:space="0" w:color="auto"/>
              <w:right w:val="single" w:sz="8" w:space="0" w:color="auto"/>
            </w:tcBorders>
            <w:vAlign w:val="center"/>
            <w:hideMark/>
          </w:tcPr>
          <w:p w14:paraId="39CBD905" w14:textId="77777777" w:rsidR="00F21881" w:rsidRPr="0001246B" w:rsidRDefault="00F21881" w:rsidP="00F21881">
            <w:pPr>
              <w:spacing w:after="0" w:line="240" w:lineRule="auto"/>
              <w:jc w:val="center"/>
              <w:rPr>
                <w:rFonts w:ascii="TH Sarabun New" w:eastAsia="Times New Roman" w:hAnsi="TH Sarabun New" w:cs="TH Sarabun New"/>
                <w:color w:val="000000"/>
                <w:sz w:val="24"/>
                <w:szCs w:val="24"/>
              </w:rPr>
            </w:pPr>
            <w:r w:rsidRPr="0001246B">
              <w:rPr>
                <w:rFonts w:ascii="TH Sarabun New" w:eastAsia="Times New Roman" w:hAnsi="TH Sarabun New" w:cs="TH Sarabun New"/>
                <w:color w:val="000000"/>
                <w:sz w:val="24"/>
                <w:szCs w:val="24"/>
              </w:rPr>
              <w:t>20</w:t>
            </w:r>
          </w:p>
        </w:tc>
        <w:tc>
          <w:tcPr>
            <w:tcW w:w="603" w:type="dxa"/>
            <w:tcBorders>
              <w:top w:val="nil"/>
              <w:left w:val="nil"/>
              <w:bottom w:val="single" w:sz="8" w:space="0" w:color="auto"/>
              <w:right w:val="single" w:sz="8" w:space="0" w:color="auto"/>
            </w:tcBorders>
            <w:vAlign w:val="center"/>
            <w:hideMark/>
          </w:tcPr>
          <w:p w14:paraId="5C51733A" w14:textId="77777777" w:rsidR="00F21881" w:rsidRPr="0001246B" w:rsidRDefault="00F21881" w:rsidP="00F21881">
            <w:pPr>
              <w:spacing w:after="0" w:line="240" w:lineRule="auto"/>
              <w:jc w:val="center"/>
              <w:rPr>
                <w:rFonts w:ascii="TH Sarabun New" w:eastAsia="Times New Roman" w:hAnsi="TH Sarabun New" w:cs="TH Sarabun New"/>
                <w:color w:val="000000"/>
                <w:sz w:val="24"/>
                <w:szCs w:val="24"/>
              </w:rPr>
            </w:pPr>
            <w:r w:rsidRPr="0001246B">
              <w:rPr>
                <w:rFonts w:ascii="TH Sarabun New" w:eastAsia="Times New Roman" w:hAnsi="TH Sarabun New" w:cs="TH Sarabun New"/>
                <w:color w:val="000000"/>
                <w:sz w:val="24"/>
                <w:szCs w:val="24"/>
              </w:rPr>
              <w:t>20.04</w:t>
            </w:r>
          </w:p>
        </w:tc>
        <w:tc>
          <w:tcPr>
            <w:tcW w:w="603" w:type="dxa"/>
            <w:tcBorders>
              <w:top w:val="nil"/>
              <w:left w:val="nil"/>
              <w:bottom w:val="single" w:sz="8" w:space="0" w:color="auto"/>
              <w:right w:val="single" w:sz="8" w:space="0" w:color="auto"/>
            </w:tcBorders>
            <w:vAlign w:val="center"/>
            <w:hideMark/>
          </w:tcPr>
          <w:p w14:paraId="3BBE4CD1" w14:textId="77777777" w:rsidR="00F21881" w:rsidRPr="0001246B" w:rsidRDefault="00F21881" w:rsidP="00F21881">
            <w:pPr>
              <w:spacing w:after="0" w:line="240" w:lineRule="auto"/>
              <w:jc w:val="center"/>
              <w:rPr>
                <w:rFonts w:ascii="TH Sarabun New" w:eastAsia="Times New Roman" w:hAnsi="TH Sarabun New" w:cs="TH Sarabun New"/>
                <w:color w:val="000000"/>
                <w:sz w:val="24"/>
                <w:szCs w:val="24"/>
              </w:rPr>
            </w:pPr>
            <w:r w:rsidRPr="0001246B">
              <w:rPr>
                <w:rFonts w:ascii="TH Sarabun New" w:eastAsia="Times New Roman" w:hAnsi="TH Sarabun New" w:cs="TH Sarabun New"/>
                <w:color w:val="000000"/>
                <w:sz w:val="24"/>
                <w:szCs w:val="24"/>
              </w:rPr>
              <w:t>20.04</w:t>
            </w:r>
          </w:p>
        </w:tc>
        <w:tc>
          <w:tcPr>
            <w:tcW w:w="603" w:type="dxa"/>
            <w:tcBorders>
              <w:top w:val="nil"/>
              <w:left w:val="nil"/>
              <w:bottom w:val="single" w:sz="8" w:space="0" w:color="auto"/>
              <w:right w:val="single" w:sz="8" w:space="0" w:color="auto"/>
            </w:tcBorders>
            <w:vAlign w:val="center"/>
            <w:hideMark/>
          </w:tcPr>
          <w:p w14:paraId="0E95B21D" w14:textId="77777777" w:rsidR="00F21881" w:rsidRPr="0001246B" w:rsidRDefault="00F21881" w:rsidP="00F21881">
            <w:pPr>
              <w:spacing w:after="0" w:line="240" w:lineRule="auto"/>
              <w:jc w:val="center"/>
              <w:rPr>
                <w:rFonts w:ascii="TH Sarabun New" w:eastAsia="Times New Roman" w:hAnsi="TH Sarabun New" w:cs="TH Sarabun New"/>
                <w:color w:val="000000"/>
                <w:sz w:val="24"/>
                <w:szCs w:val="24"/>
              </w:rPr>
            </w:pPr>
            <w:r w:rsidRPr="0001246B">
              <w:rPr>
                <w:rFonts w:ascii="TH Sarabun New" w:eastAsia="Times New Roman" w:hAnsi="TH Sarabun New" w:cs="TH Sarabun New"/>
                <w:color w:val="000000"/>
                <w:sz w:val="24"/>
                <w:szCs w:val="24"/>
              </w:rPr>
              <w:t>20.23</w:t>
            </w:r>
          </w:p>
        </w:tc>
        <w:tc>
          <w:tcPr>
            <w:tcW w:w="783" w:type="dxa"/>
            <w:tcBorders>
              <w:top w:val="nil"/>
              <w:left w:val="nil"/>
              <w:bottom w:val="single" w:sz="8" w:space="0" w:color="auto"/>
              <w:right w:val="single" w:sz="8" w:space="0" w:color="auto"/>
            </w:tcBorders>
            <w:vAlign w:val="center"/>
            <w:hideMark/>
          </w:tcPr>
          <w:p w14:paraId="1FDEC141" w14:textId="77777777" w:rsidR="00F21881" w:rsidRPr="0001246B" w:rsidRDefault="00F21881" w:rsidP="00F21881">
            <w:pPr>
              <w:spacing w:after="0" w:line="240" w:lineRule="auto"/>
              <w:jc w:val="center"/>
              <w:rPr>
                <w:rFonts w:ascii="TH Sarabun New" w:eastAsia="Times New Roman" w:hAnsi="TH Sarabun New" w:cs="TH Sarabun New"/>
                <w:color w:val="000000"/>
                <w:sz w:val="24"/>
                <w:szCs w:val="24"/>
              </w:rPr>
            </w:pPr>
            <w:r w:rsidRPr="0001246B">
              <w:rPr>
                <w:rFonts w:ascii="TH Sarabun New" w:eastAsia="Times New Roman" w:hAnsi="TH Sarabun New" w:cs="TH Sarabun New"/>
                <w:color w:val="000000"/>
                <w:sz w:val="24"/>
                <w:szCs w:val="24"/>
              </w:rPr>
              <w:t>20.1</w:t>
            </w:r>
          </w:p>
        </w:tc>
        <w:tc>
          <w:tcPr>
            <w:tcW w:w="858" w:type="dxa"/>
            <w:tcBorders>
              <w:top w:val="nil"/>
              <w:left w:val="nil"/>
              <w:bottom w:val="single" w:sz="8" w:space="0" w:color="auto"/>
              <w:right w:val="single" w:sz="8" w:space="0" w:color="auto"/>
            </w:tcBorders>
            <w:vAlign w:val="center"/>
            <w:hideMark/>
          </w:tcPr>
          <w:p w14:paraId="3FA88F5D" w14:textId="77777777" w:rsidR="00F21881" w:rsidRPr="0001246B" w:rsidRDefault="00F21881" w:rsidP="00F21881">
            <w:pPr>
              <w:spacing w:after="0" w:line="240" w:lineRule="auto"/>
              <w:jc w:val="center"/>
              <w:rPr>
                <w:rFonts w:ascii="TH Sarabun New" w:eastAsia="Times New Roman" w:hAnsi="TH Sarabun New" w:cs="TH Sarabun New"/>
                <w:color w:val="000000"/>
                <w:sz w:val="24"/>
                <w:szCs w:val="24"/>
              </w:rPr>
            </w:pPr>
            <w:r w:rsidRPr="0001246B">
              <w:rPr>
                <w:rFonts w:ascii="TH Sarabun New" w:eastAsia="Times New Roman" w:hAnsi="TH Sarabun New" w:cs="TH Sarabun New"/>
                <w:color w:val="000000"/>
                <w:sz w:val="24"/>
                <w:szCs w:val="24"/>
              </w:rPr>
              <w:t> </w:t>
            </w:r>
          </w:p>
        </w:tc>
      </w:tr>
      <w:tr w:rsidR="00F21881" w:rsidRPr="0001246B" w14:paraId="60B65073" w14:textId="77777777" w:rsidTr="00F21881">
        <w:trPr>
          <w:trHeight w:val="426"/>
        </w:trPr>
        <w:tc>
          <w:tcPr>
            <w:tcW w:w="579" w:type="dxa"/>
            <w:tcBorders>
              <w:top w:val="nil"/>
              <w:left w:val="single" w:sz="8" w:space="0" w:color="auto"/>
              <w:bottom w:val="single" w:sz="8" w:space="0" w:color="auto"/>
              <w:right w:val="single" w:sz="8" w:space="0" w:color="auto"/>
            </w:tcBorders>
            <w:vAlign w:val="center"/>
            <w:hideMark/>
          </w:tcPr>
          <w:p w14:paraId="0AE92014" w14:textId="77777777" w:rsidR="00F21881" w:rsidRPr="0001246B" w:rsidRDefault="00F21881" w:rsidP="00F21881">
            <w:pPr>
              <w:spacing w:after="0" w:line="240" w:lineRule="auto"/>
              <w:jc w:val="center"/>
              <w:rPr>
                <w:rFonts w:ascii="TH Sarabun New" w:eastAsia="Times New Roman" w:hAnsi="TH Sarabun New" w:cs="TH Sarabun New"/>
                <w:color w:val="000000"/>
                <w:sz w:val="24"/>
                <w:szCs w:val="24"/>
              </w:rPr>
            </w:pPr>
            <w:r w:rsidRPr="0001246B">
              <w:rPr>
                <w:rFonts w:ascii="TH Sarabun New" w:eastAsia="Times New Roman" w:hAnsi="TH Sarabun New" w:cs="TH Sarabun New"/>
                <w:color w:val="000000"/>
                <w:sz w:val="24"/>
                <w:szCs w:val="24"/>
              </w:rPr>
              <w:t>2.5</w:t>
            </w:r>
          </w:p>
        </w:tc>
        <w:tc>
          <w:tcPr>
            <w:tcW w:w="603" w:type="dxa"/>
            <w:tcBorders>
              <w:top w:val="nil"/>
              <w:left w:val="nil"/>
              <w:bottom w:val="single" w:sz="8" w:space="0" w:color="auto"/>
              <w:right w:val="single" w:sz="8" w:space="0" w:color="auto"/>
            </w:tcBorders>
            <w:vAlign w:val="center"/>
            <w:hideMark/>
          </w:tcPr>
          <w:p w14:paraId="2C804D7F" w14:textId="77777777" w:rsidR="00F21881" w:rsidRPr="0001246B" w:rsidRDefault="00F21881" w:rsidP="00F21881">
            <w:pPr>
              <w:spacing w:after="0" w:line="240" w:lineRule="auto"/>
              <w:jc w:val="center"/>
              <w:rPr>
                <w:rFonts w:ascii="TH Sarabun New" w:eastAsia="Times New Roman" w:hAnsi="TH Sarabun New" w:cs="TH Sarabun New"/>
                <w:color w:val="000000"/>
                <w:sz w:val="24"/>
                <w:szCs w:val="24"/>
              </w:rPr>
            </w:pPr>
            <w:r w:rsidRPr="0001246B">
              <w:rPr>
                <w:rFonts w:ascii="TH Sarabun New" w:eastAsia="Times New Roman" w:hAnsi="TH Sarabun New" w:cs="TH Sarabun New"/>
                <w:color w:val="000000"/>
                <w:sz w:val="24"/>
                <w:szCs w:val="24"/>
              </w:rPr>
              <w:t>20.13</w:t>
            </w:r>
          </w:p>
        </w:tc>
        <w:tc>
          <w:tcPr>
            <w:tcW w:w="603" w:type="dxa"/>
            <w:tcBorders>
              <w:top w:val="nil"/>
              <w:left w:val="nil"/>
              <w:bottom w:val="single" w:sz="8" w:space="0" w:color="auto"/>
              <w:right w:val="single" w:sz="8" w:space="0" w:color="auto"/>
            </w:tcBorders>
            <w:vAlign w:val="center"/>
            <w:hideMark/>
          </w:tcPr>
          <w:p w14:paraId="5129DDBF" w14:textId="77777777" w:rsidR="00F21881" w:rsidRPr="0001246B" w:rsidRDefault="00F21881" w:rsidP="00F21881">
            <w:pPr>
              <w:spacing w:after="0" w:line="240" w:lineRule="auto"/>
              <w:jc w:val="center"/>
              <w:rPr>
                <w:rFonts w:ascii="TH Sarabun New" w:eastAsia="Times New Roman" w:hAnsi="TH Sarabun New" w:cs="TH Sarabun New"/>
                <w:color w:val="000000"/>
                <w:sz w:val="24"/>
                <w:szCs w:val="24"/>
              </w:rPr>
            </w:pPr>
            <w:r w:rsidRPr="0001246B">
              <w:rPr>
                <w:rFonts w:ascii="TH Sarabun New" w:eastAsia="Times New Roman" w:hAnsi="TH Sarabun New" w:cs="TH Sarabun New"/>
                <w:color w:val="000000"/>
                <w:sz w:val="24"/>
                <w:szCs w:val="24"/>
              </w:rPr>
              <w:t>20.37</w:t>
            </w:r>
          </w:p>
        </w:tc>
        <w:tc>
          <w:tcPr>
            <w:tcW w:w="603" w:type="dxa"/>
            <w:tcBorders>
              <w:top w:val="nil"/>
              <w:left w:val="nil"/>
              <w:bottom w:val="single" w:sz="8" w:space="0" w:color="auto"/>
              <w:right w:val="single" w:sz="8" w:space="0" w:color="auto"/>
            </w:tcBorders>
            <w:vAlign w:val="center"/>
            <w:hideMark/>
          </w:tcPr>
          <w:p w14:paraId="4E2CD5B5" w14:textId="77777777" w:rsidR="00F21881" w:rsidRPr="0001246B" w:rsidRDefault="00F21881" w:rsidP="00F21881">
            <w:pPr>
              <w:spacing w:after="0" w:line="240" w:lineRule="auto"/>
              <w:jc w:val="center"/>
              <w:rPr>
                <w:rFonts w:ascii="TH Sarabun New" w:eastAsia="Times New Roman" w:hAnsi="TH Sarabun New" w:cs="TH Sarabun New"/>
                <w:color w:val="000000"/>
                <w:sz w:val="24"/>
                <w:szCs w:val="24"/>
              </w:rPr>
            </w:pPr>
            <w:r w:rsidRPr="0001246B">
              <w:rPr>
                <w:rFonts w:ascii="TH Sarabun New" w:eastAsia="Times New Roman" w:hAnsi="TH Sarabun New" w:cs="TH Sarabun New"/>
                <w:color w:val="000000"/>
                <w:sz w:val="24"/>
                <w:szCs w:val="24"/>
              </w:rPr>
              <w:t>20.37</w:t>
            </w:r>
          </w:p>
        </w:tc>
        <w:tc>
          <w:tcPr>
            <w:tcW w:w="603" w:type="dxa"/>
            <w:tcBorders>
              <w:top w:val="nil"/>
              <w:left w:val="nil"/>
              <w:bottom w:val="single" w:sz="8" w:space="0" w:color="auto"/>
              <w:right w:val="single" w:sz="8" w:space="0" w:color="auto"/>
            </w:tcBorders>
            <w:vAlign w:val="center"/>
            <w:hideMark/>
          </w:tcPr>
          <w:p w14:paraId="290F5B1F" w14:textId="77777777" w:rsidR="00F21881" w:rsidRPr="0001246B" w:rsidRDefault="00F21881" w:rsidP="00F21881">
            <w:pPr>
              <w:spacing w:after="0" w:line="240" w:lineRule="auto"/>
              <w:jc w:val="center"/>
              <w:rPr>
                <w:rFonts w:ascii="TH Sarabun New" w:eastAsia="Times New Roman" w:hAnsi="TH Sarabun New" w:cs="TH Sarabun New"/>
                <w:color w:val="000000"/>
                <w:sz w:val="24"/>
                <w:szCs w:val="24"/>
              </w:rPr>
            </w:pPr>
            <w:r w:rsidRPr="0001246B">
              <w:rPr>
                <w:rFonts w:ascii="TH Sarabun New" w:eastAsia="Times New Roman" w:hAnsi="TH Sarabun New" w:cs="TH Sarabun New"/>
                <w:color w:val="000000"/>
                <w:sz w:val="24"/>
                <w:szCs w:val="24"/>
              </w:rPr>
              <w:t>20.25</w:t>
            </w:r>
          </w:p>
        </w:tc>
        <w:tc>
          <w:tcPr>
            <w:tcW w:w="603" w:type="dxa"/>
            <w:tcBorders>
              <w:top w:val="nil"/>
              <w:left w:val="nil"/>
              <w:bottom w:val="single" w:sz="8" w:space="0" w:color="auto"/>
              <w:right w:val="single" w:sz="8" w:space="0" w:color="auto"/>
            </w:tcBorders>
            <w:vAlign w:val="center"/>
            <w:hideMark/>
          </w:tcPr>
          <w:p w14:paraId="4D2769FC" w14:textId="77777777" w:rsidR="00F21881" w:rsidRPr="0001246B" w:rsidRDefault="00F21881" w:rsidP="00F21881">
            <w:pPr>
              <w:spacing w:after="0" w:line="240" w:lineRule="auto"/>
              <w:jc w:val="center"/>
              <w:rPr>
                <w:rFonts w:ascii="TH Sarabun New" w:eastAsia="Times New Roman" w:hAnsi="TH Sarabun New" w:cs="TH Sarabun New"/>
                <w:color w:val="000000"/>
                <w:sz w:val="24"/>
                <w:szCs w:val="24"/>
              </w:rPr>
            </w:pPr>
            <w:r w:rsidRPr="0001246B">
              <w:rPr>
                <w:rFonts w:ascii="TH Sarabun New" w:eastAsia="Times New Roman" w:hAnsi="TH Sarabun New" w:cs="TH Sarabun New"/>
                <w:color w:val="000000"/>
                <w:sz w:val="24"/>
                <w:szCs w:val="24"/>
              </w:rPr>
              <w:t>20.18</w:t>
            </w:r>
          </w:p>
        </w:tc>
        <w:tc>
          <w:tcPr>
            <w:tcW w:w="783" w:type="dxa"/>
            <w:tcBorders>
              <w:top w:val="nil"/>
              <w:left w:val="nil"/>
              <w:bottom w:val="single" w:sz="8" w:space="0" w:color="auto"/>
              <w:right w:val="single" w:sz="8" w:space="0" w:color="auto"/>
            </w:tcBorders>
            <w:vAlign w:val="center"/>
            <w:hideMark/>
          </w:tcPr>
          <w:p w14:paraId="7C19CB73" w14:textId="77777777" w:rsidR="00F21881" w:rsidRPr="0001246B" w:rsidRDefault="00F21881" w:rsidP="00F21881">
            <w:pPr>
              <w:spacing w:after="0" w:line="240" w:lineRule="auto"/>
              <w:jc w:val="center"/>
              <w:rPr>
                <w:rFonts w:ascii="TH Sarabun New" w:eastAsia="Times New Roman" w:hAnsi="TH Sarabun New" w:cs="TH Sarabun New"/>
                <w:color w:val="000000"/>
                <w:sz w:val="24"/>
                <w:szCs w:val="24"/>
              </w:rPr>
            </w:pPr>
            <w:r w:rsidRPr="0001246B">
              <w:rPr>
                <w:rFonts w:ascii="TH Sarabun New" w:eastAsia="Times New Roman" w:hAnsi="TH Sarabun New" w:cs="TH Sarabun New"/>
                <w:color w:val="000000"/>
                <w:sz w:val="24"/>
                <w:szCs w:val="24"/>
              </w:rPr>
              <w:t>20.26</w:t>
            </w:r>
          </w:p>
        </w:tc>
        <w:tc>
          <w:tcPr>
            <w:tcW w:w="858" w:type="dxa"/>
            <w:tcBorders>
              <w:top w:val="nil"/>
              <w:left w:val="nil"/>
              <w:bottom w:val="single" w:sz="8" w:space="0" w:color="auto"/>
              <w:right w:val="single" w:sz="8" w:space="0" w:color="auto"/>
            </w:tcBorders>
            <w:vAlign w:val="center"/>
            <w:hideMark/>
          </w:tcPr>
          <w:p w14:paraId="049EF1FE" w14:textId="77777777" w:rsidR="00F21881" w:rsidRPr="0001246B" w:rsidRDefault="00F21881" w:rsidP="00F21881">
            <w:pPr>
              <w:spacing w:after="0" w:line="240" w:lineRule="auto"/>
              <w:jc w:val="center"/>
              <w:rPr>
                <w:rFonts w:ascii="TH Sarabun New" w:eastAsia="Times New Roman" w:hAnsi="TH Sarabun New" w:cs="TH Sarabun New"/>
                <w:color w:val="000000"/>
                <w:sz w:val="24"/>
                <w:szCs w:val="24"/>
              </w:rPr>
            </w:pPr>
            <w:r w:rsidRPr="0001246B">
              <w:rPr>
                <w:rFonts w:ascii="TH Sarabun New" w:eastAsia="Times New Roman" w:hAnsi="TH Sarabun New" w:cs="TH Sarabun New"/>
                <w:color w:val="000000"/>
                <w:sz w:val="24"/>
                <w:szCs w:val="24"/>
              </w:rPr>
              <w:t> </w:t>
            </w:r>
          </w:p>
        </w:tc>
      </w:tr>
      <w:tr w:rsidR="00F21881" w:rsidRPr="0001246B" w14:paraId="5FE69099" w14:textId="77777777" w:rsidTr="00F21881">
        <w:trPr>
          <w:trHeight w:val="426"/>
        </w:trPr>
        <w:tc>
          <w:tcPr>
            <w:tcW w:w="579" w:type="dxa"/>
            <w:tcBorders>
              <w:top w:val="nil"/>
              <w:left w:val="single" w:sz="8" w:space="0" w:color="auto"/>
              <w:bottom w:val="single" w:sz="8" w:space="0" w:color="auto"/>
              <w:right w:val="single" w:sz="8" w:space="0" w:color="auto"/>
            </w:tcBorders>
            <w:vAlign w:val="center"/>
            <w:hideMark/>
          </w:tcPr>
          <w:p w14:paraId="4D3927F0" w14:textId="77777777" w:rsidR="00F21881" w:rsidRPr="0001246B" w:rsidRDefault="00F21881" w:rsidP="00F21881">
            <w:pPr>
              <w:spacing w:after="0" w:line="240" w:lineRule="auto"/>
              <w:jc w:val="center"/>
              <w:rPr>
                <w:rFonts w:ascii="TH Sarabun New" w:eastAsia="Times New Roman" w:hAnsi="TH Sarabun New" w:cs="TH Sarabun New"/>
                <w:color w:val="000000"/>
                <w:sz w:val="24"/>
                <w:szCs w:val="24"/>
              </w:rPr>
            </w:pPr>
            <w:r w:rsidRPr="0001246B">
              <w:rPr>
                <w:rFonts w:ascii="TH Sarabun New" w:eastAsia="Times New Roman" w:hAnsi="TH Sarabun New" w:cs="TH Sarabun New"/>
                <w:color w:val="000000"/>
                <w:sz w:val="24"/>
                <w:szCs w:val="24"/>
              </w:rPr>
              <w:t>3</w:t>
            </w:r>
          </w:p>
        </w:tc>
        <w:tc>
          <w:tcPr>
            <w:tcW w:w="603" w:type="dxa"/>
            <w:tcBorders>
              <w:top w:val="nil"/>
              <w:left w:val="nil"/>
              <w:bottom w:val="single" w:sz="8" w:space="0" w:color="auto"/>
              <w:right w:val="single" w:sz="8" w:space="0" w:color="auto"/>
            </w:tcBorders>
            <w:vAlign w:val="center"/>
            <w:hideMark/>
          </w:tcPr>
          <w:p w14:paraId="24BE0C10" w14:textId="77777777" w:rsidR="00F21881" w:rsidRPr="0001246B" w:rsidRDefault="00F21881" w:rsidP="00F21881">
            <w:pPr>
              <w:spacing w:after="0" w:line="240" w:lineRule="auto"/>
              <w:jc w:val="center"/>
              <w:rPr>
                <w:rFonts w:ascii="TH Sarabun New" w:eastAsia="Times New Roman" w:hAnsi="TH Sarabun New" w:cs="TH Sarabun New"/>
                <w:color w:val="000000"/>
                <w:sz w:val="24"/>
                <w:szCs w:val="24"/>
              </w:rPr>
            </w:pPr>
            <w:r w:rsidRPr="0001246B">
              <w:rPr>
                <w:rFonts w:ascii="TH Sarabun New" w:eastAsia="Times New Roman" w:hAnsi="TH Sarabun New" w:cs="TH Sarabun New"/>
                <w:color w:val="000000"/>
                <w:sz w:val="24"/>
                <w:szCs w:val="24"/>
              </w:rPr>
              <w:t>21.02</w:t>
            </w:r>
          </w:p>
        </w:tc>
        <w:tc>
          <w:tcPr>
            <w:tcW w:w="603" w:type="dxa"/>
            <w:tcBorders>
              <w:top w:val="nil"/>
              <w:left w:val="nil"/>
              <w:bottom w:val="single" w:sz="8" w:space="0" w:color="auto"/>
              <w:right w:val="single" w:sz="8" w:space="0" w:color="auto"/>
            </w:tcBorders>
            <w:vAlign w:val="center"/>
            <w:hideMark/>
          </w:tcPr>
          <w:p w14:paraId="29E18E8A" w14:textId="77777777" w:rsidR="00F21881" w:rsidRPr="0001246B" w:rsidRDefault="00F21881" w:rsidP="00F21881">
            <w:pPr>
              <w:spacing w:after="0" w:line="240" w:lineRule="auto"/>
              <w:jc w:val="center"/>
              <w:rPr>
                <w:rFonts w:ascii="TH Sarabun New" w:eastAsia="Times New Roman" w:hAnsi="TH Sarabun New" w:cs="TH Sarabun New"/>
                <w:color w:val="000000"/>
                <w:sz w:val="24"/>
                <w:szCs w:val="24"/>
              </w:rPr>
            </w:pPr>
            <w:r w:rsidRPr="0001246B">
              <w:rPr>
                <w:rFonts w:ascii="TH Sarabun New" w:eastAsia="Times New Roman" w:hAnsi="TH Sarabun New" w:cs="TH Sarabun New"/>
                <w:color w:val="000000"/>
                <w:sz w:val="24"/>
                <w:szCs w:val="24"/>
              </w:rPr>
              <w:t>20.94</w:t>
            </w:r>
          </w:p>
        </w:tc>
        <w:tc>
          <w:tcPr>
            <w:tcW w:w="603" w:type="dxa"/>
            <w:tcBorders>
              <w:top w:val="nil"/>
              <w:left w:val="nil"/>
              <w:bottom w:val="single" w:sz="8" w:space="0" w:color="auto"/>
              <w:right w:val="single" w:sz="8" w:space="0" w:color="auto"/>
            </w:tcBorders>
            <w:vAlign w:val="center"/>
            <w:hideMark/>
          </w:tcPr>
          <w:p w14:paraId="4D261DF9" w14:textId="77777777" w:rsidR="00F21881" w:rsidRPr="0001246B" w:rsidRDefault="00F21881" w:rsidP="00F21881">
            <w:pPr>
              <w:spacing w:after="0" w:line="240" w:lineRule="auto"/>
              <w:jc w:val="center"/>
              <w:rPr>
                <w:rFonts w:ascii="TH Sarabun New" w:eastAsia="Times New Roman" w:hAnsi="TH Sarabun New" w:cs="TH Sarabun New"/>
                <w:color w:val="000000"/>
                <w:sz w:val="24"/>
                <w:szCs w:val="24"/>
              </w:rPr>
            </w:pPr>
            <w:r w:rsidRPr="0001246B">
              <w:rPr>
                <w:rFonts w:ascii="TH Sarabun New" w:eastAsia="Times New Roman" w:hAnsi="TH Sarabun New" w:cs="TH Sarabun New"/>
                <w:color w:val="000000"/>
                <w:sz w:val="24"/>
                <w:szCs w:val="24"/>
              </w:rPr>
              <w:t>20.87</w:t>
            </w:r>
          </w:p>
        </w:tc>
        <w:tc>
          <w:tcPr>
            <w:tcW w:w="603" w:type="dxa"/>
            <w:tcBorders>
              <w:top w:val="nil"/>
              <w:left w:val="nil"/>
              <w:bottom w:val="single" w:sz="8" w:space="0" w:color="auto"/>
              <w:right w:val="single" w:sz="8" w:space="0" w:color="auto"/>
            </w:tcBorders>
            <w:vAlign w:val="center"/>
            <w:hideMark/>
          </w:tcPr>
          <w:p w14:paraId="4A58AB21" w14:textId="77777777" w:rsidR="00F21881" w:rsidRPr="0001246B" w:rsidRDefault="00F21881" w:rsidP="00F21881">
            <w:pPr>
              <w:spacing w:after="0" w:line="240" w:lineRule="auto"/>
              <w:jc w:val="center"/>
              <w:rPr>
                <w:rFonts w:ascii="TH Sarabun New" w:eastAsia="Times New Roman" w:hAnsi="TH Sarabun New" w:cs="TH Sarabun New"/>
                <w:color w:val="000000"/>
                <w:sz w:val="24"/>
                <w:szCs w:val="24"/>
              </w:rPr>
            </w:pPr>
            <w:r w:rsidRPr="0001246B">
              <w:rPr>
                <w:rFonts w:ascii="TH Sarabun New" w:eastAsia="Times New Roman" w:hAnsi="TH Sarabun New" w:cs="TH Sarabun New"/>
                <w:color w:val="000000"/>
                <w:sz w:val="24"/>
                <w:szCs w:val="24"/>
              </w:rPr>
              <w:t>21.09</w:t>
            </w:r>
          </w:p>
        </w:tc>
        <w:tc>
          <w:tcPr>
            <w:tcW w:w="603" w:type="dxa"/>
            <w:tcBorders>
              <w:top w:val="nil"/>
              <w:left w:val="nil"/>
              <w:bottom w:val="single" w:sz="8" w:space="0" w:color="auto"/>
              <w:right w:val="single" w:sz="8" w:space="0" w:color="auto"/>
            </w:tcBorders>
            <w:vAlign w:val="center"/>
            <w:hideMark/>
          </w:tcPr>
          <w:p w14:paraId="46A9EA61" w14:textId="77777777" w:rsidR="00F21881" w:rsidRPr="0001246B" w:rsidRDefault="00F21881" w:rsidP="00F21881">
            <w:pPr>
              <w:spacing w:after="0" w:line="240" w:lineRule="auto"/>
              <w:jc w:val="center"/>
              <w:rPr>
                <w:rFonts w:ascii="TH Sarabun New" w:eastAsia="Times New Roman" w:hAnsi="TH Sarabun New" w:cs="TH Sarabun New"/>
                <w:color w:val="000000"/>
                <w:sz w:val="24"/>
                <w:szCs w:val="24"/>
              </w:rPr>
            </w:pPr>
            <w:r w:rsidRPr="0001246B">
              <w:rPr>
                <w:rFonts w:ascii="TH Sarabun New" w:eastAsia="Times New Roman" w:hAnsi="TH Sarabun New" w:cs="TH Sarabun New"/>
                <w:color w:val="000000"/>
                <w:sz w:val="24"/>
                <w:szCs w:val="24"/>
              </w:rPr>
              <w:t>20.95</w:t>
            </w:r>
          </w:p>
        </w:tc>
        <w:tc>
          <w:tcPr>
            <w:tcW w:w="783" w:type="dxa"/>
            <w:tcBorders>
              <w:top w:val="nil"/>
              <w:left w:val="nil"/>
              <w:bottom w:val="single" w:sz="8" w:space="0" w:color="auto"/>
              <w:right w:val="single" w:sz="8" w:space="0" w:color="auto"/>
            </w:tcBorders>
            <w:vAlign w:val="center"/>
            <w:hideMark/>
          </w:tcPr>
          <w:p w14:paraId="7F915976" w14:textId="77777777" w:rsidR="00F21881" w:rsidRPr="0001246B" w:rsidRDefault="00F21881" w:rsidP="00F21881">
            <w:pPr>
              <w:spacing w:after="0" w:line="240" w:lineRule="auto"/>
              <w:jc w:val="center"/>
              <w:rPr>
                <w:rFonts w:ascii="TH Sarabun New" w:eastAsia="Times New Roman" w:hAnsi="TH Sarabun New" w:cs="TH Sarabun New"/>
                <w:color w:val="000000"/>
                <w:sz w:val="24"/>
                <w:szCs w:val="24"/>
              </w:rPr>
            </w:pPr>
            <w:r w:rsidRPr="0001246B">
              <w:rPr>
                <w:rFonts w:ascii="TH Sarabun New" w:eastAsia="Times New Roman" w:hAnsi="TH Sarabun New" w:cs="TH Sarabun New"/>
                <w:color w:val="000000"/>
                <w:sz w:val="24"/>
                <w:szCs w:val="24"/>
              </w:rPr>
              <w:t>20.97</w:t>
            </w:r>
          </w:p>
        </w:tc>
        <w:tc>
          <w:tcPr>
            <w:tcW w:w="858" w:type="dxa"/>
            <w:tcBorders>
              <w:top w:val="nil"/>
              <w:left w:val="nil"/>
              <w:bottom w:val="single" w:sz="8" w:space="0" w:color="auto"/>
              <w:right w:val="single" w:sz="8" w:space="0" w:color="auto"/>
            </w:tcBorders>
            <w:vAlign w:val="center"/>
            <w:hideMark/>
          </w:tcPr>
          <w:p w14:paraId="0621F5FD" w14:textId="77777777" w:rsidR="00F21881" w:rsidRPr="0001246B" w:rsidRDefault="00F21881" w:rsidP="00F21881">
            <w:pPr>
              <w:spacing w:after="0" w:line="240" w:lineRule="auto"/>
              <w:jc w:val="center"/>
              <w:rPr>
                <w:rFonts w:ascii="TH Sarabun New" w:eastAsia="Times New Roman" w:hAnsi="TH Sarabun New" w:cs="TH Sarabun New"/>
                <w:color w:val="000000"/>
                <w:sz w:val="24"/>
                <w:szCs w:val="24"/>
              </w:rPr>
            </w:pPr>
            <w:r w:rsidRPr="0001246B">
              <w:rPr>
                <w:rFonts w:ascii="TH Sarabun New" w:eastAsia="Times New Roman" w:hAnsi="TH Sarabun New" w:cs="TH Sarabun New"/>
                <w:color w:val="000000"/>
                <w:sz w:val="24"/>
                <w:szCs w:val="24"/>
              </w:rPr>
              <w:t> </w:t>
            </w:r>
          </w:p>
        </w:tc>
      </w:tr>
      <w:tr w:rsidR="00F21881" w:rsidRPr="0001246B" w14:paraId="4D4A7B9D" w14:textId="77777777" w:rsidTr="00F21881">
        <w:trPr>
          <w:trHeight w:val="426"/>
        </w:trPr>
        <w:tc>
          <w:tcPr>
            <w:tcW w:w="579" w:type="dxa"/>
            <w:tcBorders>
              <w:top w:val="nil"/>
              <w:left w:val="single" w:sz="8" w:space="0" w:color="auto"/>
              <w:bottom w:val="single" w:sz="8" w:space="0" w:color="auto"/>
              <w:right w:val="single" w:sz="8" w:space="0" w:color="auto"/>
            </w:tcBorders>
            <w:vAlign w:val="center"/>
            <w:hideMark/>
          </w:tcPr>
          <w:p w14:paraId="2B46256F" w14:textId="77777777" w:rsidR="00F21881" w:rsidRPr="0001246B" w:rsidRDefault="00F21881" w:rsidP="00F21881">
            <w:pPr>
              <w:spacing w:after="0" w:line="240" w:lineRule="auto"/>
              <w:jc w:val="center"/>
              <w:rPr>
                <w:rFonts w:ascii="TH Sarabun New" w:eastAsia="Times New Roman" w:hAnsi="TH Sarabun New" w:cs="TH Sarabun New"/>
                <w:color w:val="000000"/>
                <w:sz w:val="24"/>
                <w:szCs w:val="24"/>
              </w:rPr>
            </w:pPr>
            <w:r w:rsidRPr="0001246B">
              <w:rPr>
                <w:rFonts w:ascii="TH Sarabun New" w:eastAsia="Times New Roman" w:hAnsi="TH Sarabun New" w:cs="TH Sarabun New"/>
                <w:color w:val="000000"/>
                <w:sz w:val="24"/>
                <w:szCs w:val="24"/>
              </w:rPr>
              <w:t>3.5</w:t>
            </w:r>
          </w:p>
        </w:tc>
        <w:tc>
          <w:tcPr>
            <w:tcW w:w="603" w:type="dxa"/>
            <w:tcBorders>
              <w:top w:val="nil"/>
              <w:left w:val="nil"/>
              <w:bottom w:val="single" w:sz="8" w:space="0" w:color="auto"/>
              <w:right w:val="single" w:sz="8" w:space="0" w:color="auto"/>
            </w:tcBorders>
            <w:vAlign w:val="center"/>
            <w:hideMark/>
          </w:tcPr>
          <w:p w14:paraId="3D16E3B9" w14:textId="77777777" w:rsidR="00F21881" w:rsidRPr="0001246B" w:rsidRDefault="00F21881" w:rsidP="00F21881">
            <w:pPr>
              <w:spacing w:after="0" w:line="240" w:lineRule="auto"/>
              <w:jc w:val="center"/>
              <w:rPr>
                <w:rFonts w:ascii="TH Sarabun New" w:eastAsia="Times New Roman" w:hAnsi="TH Sarabun New" w:cs="TH Sarabun New"/>
                <w:color w:val="000000"/>
                <w:sz w:val="24"/>
                <w:szCs w:val="24"/>
              </w:rPr>
            </w:pPr>
            <w:r w:rsidRPr="0001246B">
              <w:rPr>
                <w:rFonts w:ascii="TH Sarabun New" w:eastAsia="Times New Roman" w:hAnsi="TH Sarabun New" w:cs="TH Sarabun New"/>
                <w:color w:val="000000"/>
                <w:sz w:val="24"/>
                <w:szCs w:val="24"/>
              </w:rPr>
              <w:t>20.95</w:t>
            </w:r>
          </w:p>
        </w:tc>
        <w:tc>
          <w:tcPr>
            <w:tcW w:w="603" w:type="dxa"/>
            <w:tcBorders>
              <w:top w:val="nil"/>
              <w:left w:val="nil"/>
              <w:bottom w:val="single" w:sz="8" w:space="0" w:color="auto"/>
              <w:right w:val="single" w:sz="8" w:space="0" w:color="auto"/>
            </w:tcBorders>
            <w:vAlign w:val="center"/>
            <w:hideMark/>
          </w:tcPr>
          <w:p w14:paraId="322B063A" w14:textId="77777777" w:rsidR="00F21881" w:rsidRPr="0001246B" w:rsidRDefault="00F21881" w:rsidP="00F21881">
            <w:pPr>
              <w:spacing w:after="0" w:line="240" w:lineRule="auto"/>
              <w:jc w:val="center"/>
              <w:rPr>
                <w:rFonts w:ascii="TH Sarabun New" w:eastAsia="Times New Roman" w:hAnsi="TH Sarabun New" w:cs="TH Sarabun New"/>
                <w:color w:val="000000"/>
                <w:sz w:val="24"/>
                <w:szCs w:val="24"/>
              </w:rPr>
            </w:pPr>
            <w:r w:rsidRPr="0001246B">
              <w:rPr>
                <w:rFonts w:ascii="TH Sarabun New" w:eastAsia="Times New Roman" w:hAnsi="TH Sarabun New" w:cs="TH Sarabun New"/>
                <w:color w:val="000000"/>
                <w:sz w:val="24"/>
                <w:szCs w:val="24"/>
              </w:rPr>
              <w:t>20.93</w:t>
            </w:r>
          </w:p>
        </w:tc>
        <w:tc>
          <w:tcPr>
            <w:tcW w:w="603" w:type="dxa"/>
            <w:tcBorders>
              <w:top w:val="nil"/>
              <w:left w:val="nil"/>
              <w:bottom w:val="single" w:sz="8" w:space="0" w:color="auto"/>
              <w:right w:val="single" w:sz="8" w:space="0" w:color="auto"/>
            </w:tcBorders>
            <w:vAlign w:val="center"/>
            <w:hideMark/>
          </w:tcPr>
          <w:p w14:paraId="379AA6A1" w14:textId="77777777" w:rsidR="00F21881" w:rsidRPr="0001246B" w:rsidRDefault="00F21881" w:rsidP="00F21881">
            <w:pPr>
              <w:spacing w:after="0" w:line="240" w:lineRule="auto"/>
              <w:jc w:val="center"/>
              <w:rPr>
                <w:rFonts w:ascii="TH Sarabun New" w:eastAsia="Times New Roman" w:hAnsi="TH Sarabun New" w:cs="TH Sarabun New"/>
                <w:color w:val="000000"/>
                <w:sz w:val="24"/>
                <w:szCs w:val="24"/>
              </w:rPr>
            </w:pPr>
            <w:r w:rsidRPr="0001246B">
              <w:rPr>
                <w:rFonts w:ascii="TH Sarabun New" w:eastAsia="Times New Roman" w:hAnsi="TH Sarabun New" w:cs="TH Sarabun New"/>
                <w:color w:val="000000"/>
                <w:sz w:val="24"/>
                <w:szCs w:val="24"/>
              </w:rPr>
              <w:t>20.73</w:t>
            </w:r>
          </w:p>
        </w:tc>
        <w:tc>
          <w:tcPr>
            <w:tcW w:w="603" w:type="dxa"/>
            <w:tcBorders>
              <w:top w:val="nil"/>
              <w:left w:val="nil"/>
              <w:bottom w:val="single" w:sz="8" w:space="0" w:color="auto"/>
              <w:right w:val="single" w:sz="8" w:space="0" w:color="auto"/>
            </w:tcBorders>
            <w:vAlign w:val="center"/>
            <w:hideMark/>
          </w:tcPr>
          <w:p w14:paraId="42F733DF" w14:textId="77777777" w:rsidR="00F21881" w:rsidRPr="0001246B" w:rsidRDefault="00F21881" w:rsidP="00F21881">
            <w:pPr>
              <w:spacing w:after="0" w:line="240" w:lineRule="auto"/>
              <w:jc w:val="center"/>
              <w:rPr>
                <w:rFonts w:ascii="TH Sarabun New" w:eastAsia="Times New Roman" w:hAnsi="TH Sarabun New" w:cs="TH Sarabun New"/>
                <w:color w:val="000000"/>
                <w:sz w:val="24"/>
                <w:szCs w:val="24"/>
              </w:rPr>
            </w:pPr>
            <w:r w:rsidRPr="0001246B">
              <w:rPr>
                <w:rFonts w:ascii="TH Sarabun New" w:eastAsia="Times New Roman" w:hAnsi="TH Sarabun New" w:cs="TH Sarabun New"/>
                <w:color w:val="000000"/>
                <w:sz w:val="24"/>
                <w:szCs w:val="24"/>
              </w:rPr>
              <w:t>20.86</w:t>
            </w:r>
          </w:p>
        </w:tc>
        <w:tc>
          <w:tcPr>
            <w:tcW w:w="603" w:type="dxa"/>
            <w:tcBorders>
              <w:top w:val="nil"/>
              <w:left w:val="nil"/>
              <w:bottom w:val="single" w:sz="8" w:space="0" w:color="auto"/>
              <w:right w:val="single" w:sz="8" w:space="0" w:color="auto"/>
            </w:tcBorders>
            <w:vAlign w:val="center"/>
            <w:hideMark/>
          </w:tcPr>
          <w:p w14:paraId="208DD37F" w14:textId="77777777" w:rsidR="00F21881" w:rsidRPr="0001246B" w:rsidRDefault="00F21881" w:rsidP="00F21881">
            <w:pPr>
              <w:spacing w:after="0" w:line="240" w:lineRule="auto"/>
              <w:jc w:val="center"/>
              <w:rPr>
                <w:rFonts w:ascii="TH Sarabun New" w:eastAsia="Times New Roman" w:hAnsi="TH Sarabun New" w:cs="TH Sarabun New"/>
                <w:color w:val="000000"/>
                <w:sz w:val="24"/>
                <w:szCs w:val="24"/>
              </w:rPr>
            </w:pPr>
            <w:r w:rsidRPr="0001246B">
              <w:rPr>
                <w:rFonts w:ascii="TH Sarabun New" w:eastAsia="Times New Roman" w:hAnsi="TH Sarabun New" w:cs="TH Sarabun New"/>
                <w:color w:val="000000"/>
                <w:sz w:val="24"/>
                <w:szCs w:val="24"/>
              </w:rPr>
              <w:t>21.03</w:t>
            </w:r>
          </w:p>
        </w:tc>
        <w:tc>
          <w:tcPr>
            <w:tcW w:w="783" w:type="dxa"/>
            <w:tcBorders>
              <w:top w:val="nil"/>
              <w:left w:val="nil"/>
              <w:bottom w:val="single" w:sz="8" w:space="0" w:color="auto"/>
              <w:right w:val="single" w:sz="8" w:space="0" w:color="auto"/>
            </w:tcBorders>
            <w:vAlign w:val="center"/>
            <w:hideMark/>
          </w:tcPr>
          <w:p w14:paraId="7BF76EAC" w14:textId="77777777" w:rsidR="00F21881" w:rsidRPr="0001246B" w:rsidRDefault="00F21881" w:rsidP="00F21881">
            <w:pPr>
              <w:spacing w:after="0" w:line="240" w:lineRule="auto"/>
              <w:jc w:val="center"/>
              <w:rPr>
                <w:rFonts w:ascii="TH Sarabun New" w:eastAsia="Times New Roman" w:hAnsi="TH Sarabun New" w:cs="TH Sarabun New"/>
                <w:color w:val="000000"/>
                <w:sz w:val="24"/>
                <w:szCs w:val="24"/>
              </w:rPr>
            </w:pPr>
            <w:r w:rsidRPr="0001246B">
              <w:rPr>
                <w:rFonts w:ascii="TH Sarabun New" w:eastAsia="Times New Roman" w:hAnsi="TH Sarabun New" w:cs="TH Sarabun New"/>
                <w:color w:val="000000"/>
                <w:sz w:val="24"/>
                <w:szCs w:val="24"/>
              </w:rPr>
              <w:t>20.95</w:t>
            </w:r>
          </w:p>
        </w:tc>
        <w:tc>
          <w:tcPr>
            <w:tcW w:w="858" w:type="dxa"/>
            <w:tcBorders>
              <w:top w:val="nil"/>
              <w:left w:val="nil"/>
              <w:bottom w:val="single" w:sz="8" w:space="0" w:color="auto"/>
              <w:right w:val="single" w:sz="8" w:space="0" w:color="auto"/>
            </w:tcBorders>
            <w:vAlign w:val="center"/>
            <w:hideMark/>
          </w:tcPr>
          <w:p w14:paraId="5E5DBDE2" w14:textId="77777777" w:rsidR="00F21881" w:rsidRPr="0001246B" w:rsidRDefault="00F21881" w:rsidP="00F21881">
            <w:pPr>
              <w:spacing w:after="0" w:line="240" w:lineRule="auto"/>
              <w:jc w:val="center"/>
              <w:rPr>
                <w:rFonts w:ascii="TH Sarabun New" w:eastAsia="Times New Roman" w:hAnsi="TH Sarabun New" w:cs="TH Sarabun New"/>
                <w:color w:val="000000"/>
                <w:sz w:val="24"/>
                <w:szCs w:val="24"/>
              </w:rPr>
            </w:pPr>
            <w:r w:rsidRPr="0001246B">
              <w:rPr>
                <w:rFonts w:ascii="TH Sarabun New" w:eastAsia="Times New Roman" w:hAnsi="TH Sarabun New" w:cs="TH Sarabun New"/>
                <w:color w:val="000000"/>
                <w:sz w:val="24"/>
                <w:szCs w:val="24"/>
              </w:rPr>
              <w:t> </w:t>
            </w:r>
          </w:p>
        </w:tc>
      </w:tr>
      <w:tr w:rsidR="00F21881" w:rsidRPr="0001246B" w14:paraId="7AC21B98" w14:textId="77777777" w:rsidTr="00F21881">
        <w:trPr>
          <w:trHeight w:val="1085"/>
        </w:trPr>
        <w:tc>
          <w:tcPr>
            <w:tcW w:w="579" w:type="dxa"/>
            <w:tcBorders>
              <w:top w:val="nil"/>
              <w:left w:val="single" w:sz="8" w:space="0" w:color="auto"/>
              <w:bottom w:val="single" w:sz="8" w:space="0" w:color="auto"/>
              <w:right w:val="single" w:sz="8" w:space="0" w:color="auto"/>
            </w:tcBorders>
            <w:vAlign w:val="center"/>
            <w:hideMark/>
          </w:tcPr>
          <w:p w14:paraId="3D75212F" w14:textId="77777777" w:rsidR="00F21881" w:rsidRPr="0001246B" w:rsidRDefault="00F21881" w:rsidP="00F21881">
            <w:pPr>
              <w:spacing w:after="0" w:line="240" w:lineRule="auto"/>
              <w:jc w:val="center"/>
              <w:rPr>
                <w:rFonts w:ascii="TH Sarabun New" w:eastAsia="Times New Roman" w:hAnsi="TH Sarabun New" w:cs="TH Sarabun New"/>
                <w:color w:val="000000"/>
                <w:sz w:val="24"/>
                <w:szCs w:val="24"/>
              </w:rPr>
            </w:pPr>
            <w:r w:rsidRPr="0001246B">
              <w:rPr>
                <w:rFonts w:ascii="TH Sarabun New" w:eastAsia="Times New Roman" w:hAnsi="TH Sarabun New" w:cs="TH Sarabun New"/>
                <w:color w:val="000000"/>
                <w:sz w:val="24"/>
                <w:szCs w:val="24"/>
              </w:rPr>
              <w:t>4</w:t>
            </w:r>
          </w:p>
        </w:tc>
        <w:tc>
          <w:tcPr>
            <w:tcW w:w="603" w:type="dxa"/>
            <w:tcBorders>
              <w:top w:val="nil"/>
              <w:left w:val="nil"/>
              <w:bottom w:val="single" w:sz="8" w:space="0" w:color="auto"/>
              <w:right w:val="single" w:sz="8" w:space="0" w:color="auto"/>
            </w:tcBorders>
            <w:vAlign w:val="center"/>
            <w:hideMark/>
          </w:tcPr>
          <w:p w14:paraId="5186D82C" w14:textId="77777777" w:rsidR="00F21881" w:rsidRPr="0001246B" w:rsidRDefault="00F21881" w:rsidP="00F21881">
            <w:pPr>
              <w:spacing w:after="0" w:line="240" w:lineRule="auto"/>
              <w:jc w:val="center"/>
              <w:rPr>
                <w:rFonts w:ascii="TH Sarabun New" w:eastAsia="Times New Roman" w:hAnsi="TH Sarabun New" w:cs="TH Sarabun New"/>
                <w:color w:val="000000"/>
                <w:sz w:val="24"/>
                <w:szCs w:val="24"/>
              </w:rPr>
            </w:pPr>
            <w:r w:rsidRPr="0001246B">
              <w:rPr>
                <w:rFonts w:ascii="TH Sarabun New" w:eastAsia="Times New Roman" w:hAnsi="TH Sarabun New" w:cs="TH Sarabun New"/>
                <w:color w:val="000000"/>
                <w:sz w:val="24"/>
                <w:szCs w:val="24"/>
              </w:rPr>
              <w:t>21.18</w:t>
            </w:r>
          </w:p>
        </w:tc>
        <w:tc>
          <w:tcPr>
            <w:tcW w:w="603" w:type="dxa"/>
            <w:tcBorders>
              <w:top w:val="nil"/>
              <w:left w:val="nil"/>
              <w:bottom w:val="single" w:sz="8" w:space="0" w:color="auto"/>
              <w:right w:val="single" w:sz="8" w:space="0" w:color="auto"/>
            </w:tcBorders>
            <w:vAlign w:val="center"/>
            <w:hideMark/>
          </w:tcPr>
          <w:p w14:paraId="3D1FF07E" w14:textId="77777777" w:rsidR="00F21881" w:rsidRPr="0001246B" w:rsidRDefault="00F21881" w:rsidP="00F21881">
            <w:pPr>
              <w:spacing w:after="0" w:line="240" w:lineRule="auto"/>
              <w:jc w:val="center"/>
              <w:rPr>
                <w:rFonts w:ascii="TH Sarabun New" w:eastAsia="Times New Roman" w:hAnsi="TH Sarabun New" w:cs="TH Sarabun New"/>
                <w:color w:val="000000"/>
                <w:sz w:val="24"/>
                <w:szCs w:val="24"/>
              </w:rPr>
            </w:pPr>
            <w:r w:rsidRPr="0001246B">
              <w:rPr>
                <w:rFonts w:ascii="TH Sarabun New" w:eastAsia="Times New Roman" w:hAnsi="TH Sarabun New" w:cs="TH Sarabun New"/>
                <w:color w:val="000000"/>
                <w:sz w:val="24"/>
                <w:szCs w:val="24"/>
              </w:rPr>
              <w:t>21.05</w:t>
            </w:r>
          </w:p>
        </w:tc>
        <w:tc>
          <w:tcPr>
            <w:tcW w:w="603" w:type="dxa"/>
            <w:tcBorders>
              <w:top w:val="nil"/>
              <w:left w:val="nil"/>
              <w:bottom w:val="single" w:sz="8" w:space="0" w:color="auto"/>
              <w:right w:val="single" w:sz="8" w:space="0" w:color="auto"/>
            </w:tcBorders>
            <w:vAlign w:val="center"/>
            <w:hideMark/>
          </w:tcPr>
          <w:p w14:paraId="0D59E9D1" w14:textId="77777777" w:rsidR="00F21881" w:rsidRPr="0001246B" w:rsidRDefault="00F21881" w:rsidP="00F21881">
            <w:pPr>
              <w:spacing w:after="0" w:line="240" w:lineRule="auto"/>
              <w:jc w:val="center"/>
              <w:rPr>
                <w:rFonts w:ascii="TH Sarabun New" w:eastAsia="Times New Roman" w:hAnsi="TH Sarabun New" w:cs="TH Sarabun New"/>
                <w:color w:val="000000"/>
                <w:sz w:val="24"/>
                <w:szCs w:val="24"/>
              </w:rPr>
            </w:pPr>
            <w:r w:rsidRPr="0001246B">
              <w:rPr>
                <w:rFonts w:ascii="TH Sarabun New" w:eastAsia="Times New Roman" w:hAnsi="TH Sarabun New" w:cs="TH Sarabun New"/>
                <w:color w:val="000000"/>
                <w:sz w:val="24"/>
                <w:szCs w:val="24"/>
              </w:rPr>
              <w:t>20.92</w:t>
            </w:r>
          </w:p>
        </w:tc>
        <w:tc>
          <w:tcPr>
            <w:tcW w:w="603" w:type="dxa"/>
            <w:tcBorders>
              <w:top w:val="nil"/>
              <w:left w:val="nil"/>
              <w:bottom w:val="single" w:sz="8" w:space="0" w:color="auto"/>
              <w:right w:val="single" w:sz="8" w:space="0" w:color="auto"/>
            </w:tcBorders>
            <w:vAlign w:val="center"/>
            <w:hideMark/>
          </w:tcPr>
          <w:p w14:paraId="4D6BBACF" w14:textId="77777777" w:rsidR="00F21881" w:rsidRPr="0001246B" w:rsidRDefault="00F21881" w:rsidP="00F21881">
            <w:pPr>
              <w:spacing w:after="0" w:line="240" w:lineRule="auto"/>
              <w:jc w:val="center"/>
              <w:rPr>
                <w:rFonts w:ascii="TH Sarabun New" w:eastAsia="Times New Roman" w:hAnsi="TH Sarabun New" w:cs="TH Sarabun New"/>
                <w:color w:val="000000"/>
                <w:sz w:val="24"/>
                <w:szCs w:val="24"/>
              </w:rPr>
            </w:pPr>
            <w:r w:rsidRPr="0001246B">
              <w:rPr>
                <w:rFonts w:ascii="TH Sarabun New" w:eastAsia="Times New Roman" w:hAnsi="TH Sarabun New" w:cs="TH Sarabun New"/>
                <w:color w:val="000000"/>
                <w:sz w:val="24"/>
                <w:szCs w:val="24"/>
              </w:rPr>
              <w:t>21.24</w:t>
            </w:r>
          </w:p>
        </w:tc>
        <w:tc>
          <w:tcPr>
            <w:tcW w:w="603" w:type="dxa"/>
            <w:tcBorders>
              <w:top w:val="nil"/>
              <w:left w:val="nil"/>
              <w:bottom w:val="single" w:sz="8" w:space="0" w:color="auto"/>
              <w:right w:val="single" w:sz="8" w:space="0" w:color="auto"/>
            </w:tcBorders>
            <w:vAlign w:val="center"/>
            <w:hideMark/>
          </w:tcPr>
          <w:p w14:paraId="38EA86C5" w14:textId="77777777" w:rsidR="00F21881" w:rsidRPr="0001246B" w:rsidRDefault="00F21881" w:rsidP="00F21881">
            <w:pPr>
              <w:spacing w:after="0" w:line="240" w:lineRule="auto"/>
              <w:jc w:val="center"/>
              <w:rPr>
                <w:rFonts w:ascii="TH Sarabun New" w:eastAsia="Times New Roman" w:hAnsi="TH Sarabun New" w:cs="TH Sarabun New"/>
                <w:color w:val="000000"/>
                <w:sz w:val="24"/>
                <w:szCs w:val="24"/>
              </w:rPr>
            </w:pPr>
            <w:r w:rsidRPr="0001246B">
              <w:rPr>
                <w:rFonts w:ascii="TH Sarabun New" w:eastAsia="Times New Roman" w:hAnsi="TH Sarabun New" w:cs="TH Sarabun New"/>
                <w:color w:val="000000"/>
                <w:sz w:val="24"/>
                <w:szCs w:val="24"/>
              </w:rPr>
              <w:t>21.16</w:t>
            </w:r>
          </w:p>
        </w:tc>
        <w:tc>
          <w:tcPr>
            <w:tcW w:w="783" w:type="dxa"/>
            <w:tcBorders>
              <w:top w:val="nil"/>
              <w:left w:val="nil"/>
              <w:bottom w:val="single" w:sz="8" w:space="0" w:color="auto"/>
              <w:right w:val="single" w:sz="8" w:space="0" w:color="auto"/>
            </w:tcBorders>
            <w:vAlign w:val="center"/>
            <w:hideMark/>
          </w:tcPr>
          <w:p w14:paraId="1840F8CE" w14:textId="77777777" w:rsidR="00F21881" w:rsidRPr="0001246B" w:rsidRDefault="00F21881" w:rsidP="00F21881">
            <w:pPr>
              <w:spacing w:after="0" w:line="240" w:lineRule="auto"/>
              <w:jc w:val="center"/>
              <w:rPr>
                <w:rFonts w:ascii="TH Sarabun New" w:eastAsia="Times New Roman" w:hAnsi="TH Sarabun New" w:cs="TH Sarabun New"/>
                <w:color w:val="000000"/>
                <w:sz w:val="24"/>
                <w:szCs w:val="24"/>
              </w:rPr>
            </w:pPr>
            <w:r w:rsidRPr="0001246B">
              <w:rPr>
                <w:rFonts w:ascii="TH Sarabun New" w:eastAsia="Times New Roman" w:hAnsi="TH Sarabun New" w:cs="TH Sarabun New"/>
                <w:color w:val="000000"/>
                <w:sz w:val="24"/>
                <w:szCs w:val="24"/>
              </w:rPr>
              <w:t>21.11</w:t>
            </w:r>
          </w:p>
        </w:tc>
        <w:tc>
          <w:tcPr>
            <w:tcW w:w="858" w:type="dxa"/>
            <w:tcBorders>
              <w:top w:val="nil"/>
              <w:left w:val="nil"/>
              <w:bottom w:val="single" w:sz="8" w:space="0" w:color="auto"/>
              <w:right w:val="single" w:sz="8" w:space="0" w:color="auto"/>
            </w:tcBorders>
            <w:vAlign w:val="center"/>
            <w:hideMark/>
          </w:tcPr>
          <w:p w14:paraId="0F95A405" w14:textId="77777777" w:rsidR="00F21881" w:rsidRPr="0001246B" w:rsidRDefault="00F21881" w:rsidP="00F21881">
            <w:pPr>
              <w:spacing w:after="0" w:line="240" w:lineRule="auto"/>
              <w:jc w:val="center"/>
              <w:rPr>
                <w:rFonts w:ascii="TH Sarabun New" w:eastAsia="Times New Roman" w:hAnsi="TH Sarabun New" w:cs="TH Sarabun New"/>
                <w:color w:val="000000"/>
                <w:sz w:val="21"/>
                <w:szCs w:val="21"/>
              </w:rPr>
            </w:pPr>
            <w:r w:rsidRPr="0001246B">
              <w:rPr>
                <w:rFonts w:ascii="TH Sarabun New" w:eastAsia="Times New Roman" w:hAnsi="TH Sarabun New" w:cs="TH Sarabun New"/>
                <w:color w:val="000000"/>
                <w:sz w:val="21"/>
                <w:szCs w:val="21"/>
              </w:rPr>
              <w:t>Abnormal motor</w:t>
            </w:r>
            <w:r w:rsidRPr="0001246B">
              <w:rPr>
                <w:rFonts w:ascii="TH Sarabun New" w:eastAsia="Times New Roman" w:hAnsi="TH Sarabun New" w:cs="TH Sarabun New"/>
                <w:color w:val="000000"/>
                <w:sz w:val="21"/>
                <w:szCs w:val="21"/>
                <w:cs/>
              </w:rPr>
              <w:t xml:space="preserve"> </w:t>
            </w:r>
            <w:r w:rsidRPr="0001246B">
              <w:rPr>
                <w:rFonts w:ascii="TH Sarabun New" w:eastAsia="Times New Roman" w:hAnsi="TH Sarabun New" w:cs="TH Sarabun New"/>
                <w:color w:val="000000"/>
                <w:sz w:val="21"/>
                <w:szCs w:val="21"/>
              </w:rPr>
              <w:t>noise.</w:t>
            </w:r>
          </w:p>
        </w:tc>
      </w:tr>
    </w:tbl>
    <w:p w14:paraId="01651CF7" w14:textId="77777777" w:rsidR="00545EB4" w:rsidRPr="0001246B" w:rsidRDefault="00247A20" w:rsidP="00247A20">
      <w:pPr>
        <w:autoSpaceDE w:val="0"/>
        <w:autoSpaceDN w:val="0"/>
        <w:adjustRightInd w:val="0"/>
        <w:spacing w:after="0" w:line="240" w:lineRule="auto"/>
        <w:ind w:firstLine="720"/>
        <w:jc w:val="thaiDistribute"/>
        <w:rPr>
          <w:rFonts w:ascii="TH Sarabun New" w:hAnsi="TH Sarabun New" w:cs="TH Sarabun New"/>
          <w:sz w:val="28"/>
        </w:rPr>
      </w:pPr>
      <w:r w:rsidRPr="0001246B">
        <w:rPr>
          <w:rFonts w:ascii="TH Sarabun New" w:hAnsi="TH Sarabun New" w:cs="TH Sarabun New"/>
          <w:sz w:val="28"/>
        </w:rPr>
        <w:t xml:space="preserve">2. </w:t>
      </w:r>
      <w:r w:rsidR="00545EB4" w:rsidRPr="0001246B">
        <w:rPr>
          <w:rFonts w:ascii="TH Sarabun New" w:hAnsi="TH Sarabun New" w:cs="TH Sarabun New"/>
          <w:sz w:val="28"/>
        </w:rPr>
        <w:t>Operate the linear actuator to raise the forefoot to its maximum dorsiflexion position and lower it to its maximum plantarflexion position. Capture images at both positions.</w:t>
      </w:r>
    </w:p>
    <w:p w14:paraId="19C20459" w14:textId="3B1D8E79" w:rsidR="00247A20" w:rsidRPr="0001246B" w:rsidRDefault="00247A20" w:rsidP="00247A20">
      <w:pPr>
        <w:autoSpaceDE w:val="0"/>
        <w:autoSpaceDN w:val="0"/>
        <w:adjustRightInd w:val="0"/>
        <w:spacing w:after="0" w:line="240" w:lineRule="auto"/>
        <w:ind w:firstLine="720"/>
        <w:jc w:val="thaiDistribute"/>
        <w:rPr>
          <w:rFonts w:ascii="TH Sarabun New" w:hAnsi="TH Sarabun New" w:cs="TH Sarabun New"/>
          <w:sz w:val="28"/>
        </w:rPr>
      </w:pPr>
      <w:r w:rsidRPr="0001246B">
        <w:rPr>
          <w:rFonts w:ascii="TH Sarabun New" w:hAnsi="TH Sarabun New" w:cs="TH Sarabun New"/>
          <w:sz w:val="28"/>
        </w:rPr>
        <w:t xml:space="preserve">3. </w:t>
      </w:r>
      <w:r w:rsidR="00545EB4" w:rsidRPr="0001246B">
        <w:rPr>
          <w:rFonts w:ascii="TH Sarabun New" w:hAnsi="TH Sarabun New" w:cs="TH Sarabun New"/>
          <w:sz w:val="28"/>
        </w:rPr>
        <w:t>Import the images into the Tracker software to measure the ankle joint angle.</w:t>
      </w:r>
      <w:r w:rsidRPr="0001246B">
        <w:rPr>
          <w:rFonts w:ascii="TH Sarabun New" w:hAnsi="TH Sarabun New" w:cs="TH Sarabun New"/>
          <w:sz w:val="28"/>
        </w:rPr>
        <w:t xml:space="preserve"> </w:t>
      </w:r>
    </w:p>
    <w:p w14:paraId="42548A7A" w14:textId="6C393504" w:rsidR="00247A20" w:rsidRPr="0001246B" w:rsidRDefault="00247A20" w:rsidP="00545EB4">
      <w:pPr>
        <w:autoSpaceDE w:val="0"/>
        <w:autoSpaceDN w:val="0"/>
        <w:adjustRightInd w:val="0"/>
        <w:spacing w:line="240" w:lineRule="auto"/>
        <w:ind w:firstLine="720"/>
        <w:jc w:val="thaiDistribute"/>
        <w:rPr>
          <w:rFonts w:ascii="TH Sarabun New" w:hAnsi="TH Sarabun New" w:cs="TH Sarabun New"/>
          <w:sz w:val="28"/>
        </w:rPr>
      </w:pPr>
      <w:r w:rsidRPr="0001246B">
        <w:rPr>
          <w:rFonts w:ascii="TH Sarabun New" w:hAnsi="TH Sarabun New" w:cs="TH Sarabun New"/>
          <w:sz w:val="28"/>
        </w:rPr>
        <w:t xml:space="preserve">4. </w:t>
      </w:r>
      <w:r w:rsidR="00545EB4" w:rsidRPr="0001246B">
        <w:rPr>
          <w:rFonts w:ascii="TH Sarabun New" w:hAnsi="TH Sarabun New" w:cs="TH Sarabun New"/>
          <w:sz w:val="28"/>
        </w:rPr>
        <w:t>Calculate the difference between the maximum dorsiflexion and plantarflexion angles to determine the total ankle range of motion (ROM). Compare the measured ROM with the recommended range required for physical rehabilitation.</w:t>
      </w:r>
    </w:p>
    <w:p w14:paraId="40513C5E" w14:textId="2EF2DC0C" w:rsidR="00247A20" w:rsidRPr="0001246B" w:rsidRDefault="00247A20" w:rsidP="00247A20">
      <w:pPr>
        <w:autoSpaceDE w:val="0"/>
        <w:autoSpaceDN w:val="0"/>
        <w:adjustRightInd w:val="0"/>
        <w:spacing w:after="0"/>
        <w:rPr>
          <w:rFonts w:ascii="TH Sarabun New" w:hAnsi="TH Sarabun New" w:cs="TH Sarabun New"/>
          <w:noProof/>
          <w:sz w:val="28"/>
        </w:rPr>
      </w:pPr>
      <w:r w:rsidRPr="0001246B">
        <w:rPr>
          <w:rFonts w:ascii="TH Sarabun New" w:hAnsi="TH Sarabun New" w:cs="TH Sarabun New"/>
          <w:sz w:val="28"/>
        </w:rPr>
        <w:t xml:space="preserve">2.3.3 </w:t>
      </w:r>
      <w:r w:rsidR="00545EB4" w:rsidRPr="0001246B">
        <w:rPr>
          <w:rFonts w:ascii="TH Sarabun New" w:hAnsi="TH Sarabun New" w:cs="TH Sarabun New"/>
          <w:sz w:val="28"/>
        </w:rPr>
        <w:t>Gait Performance Test</w:t>
      </w:r>
    </w:p>
    <w:p w14:paraId="0785B805" w14:textId="3B38CC5C" w:rsidR="00247A20" w:rsidRPr="0001246B" w:rsidRDefault="00247A20" w:rsidP="00247A20">
      <w:pPr>
        <w:autoSpaceDE w:val="0"/>
        <w:autoSpaceDN w:val="0"/>
        <w:adjustRightInd w:val="0"/>
        <w:spacing w:after="0" w:line="240" w:lineRule="auto"/>
        <w:ind w:firstLine="720"/>
        <w:jc w:val="thaiDistribute"/>
        <w:rPr>
          <w:rFonts w:ascii="TH Sarabun New" w:hAnsi="TH Sarabun New" w:cs="TH Sarabun New"/>
          <w:sz w:val="28"/>
        </w:rPr>
      </w:pPr>
      <w:r w:rsidRPr="0001246B">
        <w:rPr>
          <w:rFonts w:ascii="TH Sarabun New" w:hAnsi="TH Sarabun New" w:cs="TH Sarabun New"/>
          <w:sz w:val="28"/>
        </w:rPr>
        <w:t xml:space="preserve">1. </w:t>
      </w:r>
      <w:r w:rsidR="00545EB4" w:rsidRPr="0001246B">
        <w:rPr>
          <w:rFonts w:ascii="TH Sarabun New" w:hAnsi="TH Sarabun New" w:cs="TH Sarabun New"/>
          <w:sz w:val="28"/>
        </w:rPr>
        <w:t>Have the participant walk along a predetermined distance under two conditions: without the device and while wearing the device. Record videos from the lateral view to ensure that the ankle joint is clearly visible throughout the walking trial.</w:t>
      </w:r>
    </w:p>
    <w:p w14:paraId="2FF15170" w14:textId="106754C0" w:rsidR="00247A20" w:rsidRPr="0001246B" w:rsidRDefault="001943FC" w:rsidP="00247A20">
      <w:pPr>
        <w:autoSpaceDE w:val="0"/>
        <w:autoSpaceDN w:val="0"/>
        <w:adjustRightInd w:val="0"/>
        <w:spacing w:after="0" w:line="240" w:lineRule="auto"/>
        <w:ind w:firstLine="720"/>
        <w:jc w:val="thaiDistribute"/>
        <w:rPr>
          <w:rFonts w:ascii="TH Sarabun New" w:hAnsi="TH Sarabun New" w:cs="TH Sarabun New"/>
          <w:sz w:val="28"/>
        </w:rPr>
      </w:pPr>
      <w:r w:rsidRPr="0001246B">
        <w:rPr>
          <w:rFonts w:ascii="TH Sarabun New" w:hAnsi="TH Sarabun New" w:cs="TH Sarabun New"/>
          <w:sz w:val="28"/>
        </w:rPr>
        <w:t xml:space="preserve"> </w:t>
      </w:r>
      <w:r w:rsidR="00247A20" w:rsidRPr="0001246B">
        <w:rPr>
          <w:rFonts w:ascii="TH Sarabun New" w:hAnsi="TH Sarabun New" w:cs="TH Sarabun New"/>
          <w:sz w:val="28"/>
        </w:rPr>
        <w:t xml:space="preserve">2. </w:t>
      </w:r>
      <w:r w:rsidR="00545EB4" w:rsidRPr="0001246B">
        <w:rPr>
          <w:rFonts w:ascii="TH Sarabun New" w:hAnsi="TH Sarabun New" w:cs="TH Sarabun New"/>
          <w:sz w:val="28"/>
        </w:rPr>
        <w:t>Import both video recordings into the Tracker software and track the positions of the forefoot and ankle joint during each gait cycle.</w:t>
      </w:r>
    </w:p>
    <w:p w14:paraId="57CE0350" w14:textId="40A4122D" w:rsidR="00247A20" w:rsidRPr="0001246B" w:rsidRDefault="00247A20" w:rsidP="00247A20">
      <w:pPr>
        <w:autoSpaceDE w:val="0"/>
        <w:autoSpaceDN w:val="0"/>
        <w:adjustRightInd w:val="0"/>
        <w:spacing w:after="0" w:line="240" w:lineRule="auto"/>
        <w:ind w:firstLine="720"/>
        <w:jc w:val="thaiDistribute"/>
        <w:rPr>
          <w:rFonts w:ascii="TH Sarabun New" w:hAnsi="TH Sarabun New" w:cs="TH Sarabun New"/>
          <w:sz w:val="28"/>
        </w:rPr>
      </w:pPr>
      <w:r w:rsidRPr="0001246B">
        <w:rPr>
          <w:rFonts w:ascii="TH Sarabun New" w:hAnsi="TH Sarabun New" w:cs="TH Sarabun New"/>
          <w:sz w:val="28"/>
        </w:rPr>
        <w:t xml:space="preserve">3. </w:t>
      </w:r>
      <w:r w:rsidR="00545EB4" w:rsidRPr="0001246B">
        <w:rPr>
          <w:rFonts w:ascii="TH Sarabun New" w:hAnsi="TH Sarabun New" w:cs="TH Sarabun New"/>
          <w:sz w:val="28"/>
        </w:rPr>
        <w:t>Compare the toe clearance, forefoot elevation, and overall gait kinematics between the walking trials performed with and without the device.</w:t>
      </w:r>
    </w:p>
    <w:p w14:paraId="1561F4CC" w14:textId="78E87B97" w:rsidR="00247A20" w:rsidRPr="0001246B" w:rsidRDefault="00247A20" w:rsidP="00247A20">
      <w:pPr>
        <w:autoSpaceDE w:val="0"/>
        <w:autoSpaceDN w:val="0"/>
        <w:adjustRightInd w:val="0"/>
        <w:spacing w:after="0" w:line="240" w:lineRule="auto"/>
        <w:ind w:firstLine="720"/>
        <w:jc w:val="thaiDistribute"/>
        <w:rPr>
          <w:rFonts w:ascii="TH Sarabun New" w:hAnsi="TH Sarabun New" w:cs="TH Sarabun New"/>
          <w:sz w:val="28"/>
        </w:rPr>
      </w:pPr>
      <w:r w:rsidRPr="0001246B">
        <w:rPr>
          <w:rFonts w:ascii="TH Sarabun New" w:hAnsi="TH Sarabun New" w:cs="TH Sarabun New"/>
          <w:sz w:val="28"/>
        </w:rPr>
        <w:t xml:space="preserve">4. </w:t>
      </w:r>
      <w:r w:rsidR="00545EB4" w:rsidRPr="0001246B">
        <w:rPr>
          <w:rFonts w:ascii="TH Sarabun New" w:hAnsi="TH Sarabun New" w:cs="TH Sarabun New"/>
          <w:sz w:val="28"/>
        </w:rPr>
        <w:t>Analyze whether wearing the device improves gait performance by producing a walking pattern that more closely resembles normal gait.</w:t>
      </w:r>
    </w:p>
    <w:p w14:paraId="69F8FCB1" w14:textId="77777777" w:rsidR="00247A20" w:rsidRPr="0001246B" w:rsidRDefault="00247A20" w:rsidP="00247A20">
      <w:pPr>
        <w:spacing w:after="0" w:line="240" w:lineRule="auto"/>
        <w:jc w:val="thaiDistribute"/>
        <w:rPr>
          <w:rFonts w:ascii="TH Sarabun New" w:hAnsi="TH Sarabun New" w:cs="TH Sarabun New"/>
          <w:b/>
          <w:bCs/>
          <w:sz w:val="28"/>
        </w:rPr>
      </w:pPr>
    </w:p>
    <w:p w14:paraId="1002F030" w14:textId="20BE92DD" w:rsidR="00247A20" w:rsidRPr="0001246B" w:rsidRDefault="00545EB4" w:rsidP="00247A20">
      <w:pPr>
        <w:spacing w:after="0" w:line="240" w:lineRule="auto"/>
        <w:jc w:val="thaiDistribute"/>
        <w:rPr>
          <w:rFonts w:ascii="TH Sarabun New" w:hAnsi="TH Sarabun New" w:cs="TH Sarabun New"/>
          <w:sz w:val="28"/>
        </w:rPr>
      </w:pPr>
      <w:r w:rsidRPr="0001246B">
        <w:rPr>
          <w:rFonts w:ascii="TH Sarabun New" w:hAnsi="TH Sarabun New" w:cs="TH Sarabun New"/>
          <w:b/>
          <w:bCs/>
          <w:sz w:val="28"/>
        </w:rPr>
        <w:t>Results and Discussion</w:t>
      </w:r>
      <w:r w:rsidR="00247A20" w:rsidRPr="0001246B">
        <w:rPr>
          <w:rFonts w:ascii="TH Sarabun New" w:hAnsi="TH Sarabun New" w:cs="TH Sarabun New"/>
          <w:sz w:val="28"/>
        </w:rPr>
        <w:t xml:space="preserve"> </w:t>
      </w:r>
    </w:p>
    <w:p w14:paraId="5BC52BC4" w14:textId="5FD69F90" w:rsidR="00247A20" w:rsidRPr="0001246B" w:rsidRDefault="00247A20" w:rsidP="00247A20">
      <w:pPr>
        <w:spacing w:after="0" w:line="240" w:lineRule="auto"/>
        <w:ind w:firstLine="720"/>
        <w:rPr>
          <w:rFonts w:ascii="TH Sarabun New" w:hAnsi="TH Sarabun New" w:cs="TH Sarabun New"/>
          <w:b/>
          <w:bCs/>
          <w:sz w:val="28"/>
        </w:rPr>
      </w:pPr>
      <w:r w:rsidRPr="0001246B">
        <w:rPr>
          <w:rFonts w:ascii="TH Sarabun New" w:hAnsi="TH Sarabun New" w:cs="TH Sarabun New"/>
          <w:b/>
          <w:bCs/>
          <w:sz w:val="28"/>
        </w:rPr>
        <w:t xml:space="preserve">3.1 </w:t>
      </w:r>
      <w:r w:rsidR="00545EB4" w:rsidRPr="0001246B">
        <w:rPr>
          <w:rFonts w:ascii="TH Sarabun New" w:hAnsi="TH Sarabun New" w:cs="TH Sarabun New"/>
          <w:b/>
          <w:bCs/>
          <w:sz w:val="28"/>
        </w:rPr>
        <w:t>Results of the Load-Bearing Capacity Test</w:t>
      </w:r>
    </w:p>
    <w:p w14:paraId="29755ABC" w14:textId="77777777" w:rsidR="00545EB4" w:rsidRPr="0001246B" w:rsidRDefault="00545EB4" w:rsidP="00247A20">
      <w:pPr>
        <w:spacing w:after="0" w:line="240" w:lineRule="auto"/>
        <w:ind w:firstLine="720"/>
        <w:rPr>
          <w:rFonts w:ascii="TH Sarabun New" w:hAnsi="TH Sarabun New" w:cs="TH Sarabun New"/>
          <w:b/>
          <w:bCs/>
          <w:sz w:val="28"/>
        </w:rPr>
      </w:pPr>
    </w:p>
    <w:p w14:paraId="63DDC621" w14:textId="77777777" w:rsidR="00545EB4" w:rsidRPr="0001246B" w:rsidRDefault="00545EB4" w:rsidP="00247A20">
      <w:pPr>
        <w:spacing w:after="0" w:line="240" w:lineRule="auto"/>
        <w:ind w:firstLine="720"/>
        <w:rPr>
          <w:rFonts w:ascii="TH Sarabun New" w:hAnsi="TH Sarabun New" w:cs="TH Sarabun New"/>
          <w:b/>
          <w:bCs/>
          <w:sz w:val="28"/>
        </w:rPr>
      </w:pPr>
    </w:p>
    <w:p w14:paraId="77131DA5" w14:textId="77777777" w:rsidR="00545EB4" w:rsidRPr="0001246B" w:rsidRDefault="00545EB4" w:rsidP="00247A20">
      <w:pPr>
        <w:spacing w:after="0" w:line="240" w:lineRule="auto"/>
        <w:ind w:firstLine="720"/>
        <w:rPr>
          <w:rFonts w:ascii="TH Sarabun New" w:hAnsi="TH Sarabun New" w:cs="TH Sarabun New"/>
          <w:b/>
          <w:bCs/>
          <w:sz w:val="28"/>
        </w:rPr>
      </w:pPr>
    </w:p>
    <w:p w14:paraId="727CE340" w14:textId="33653967" w:rsidR="00247A20" w:rsidRPr="0001246B" w:rsidRDefault="00545EB4" w:rsidP="00AD5429">
      <w:pPr>
        <w:spacing w:before="240" w:after="0" w:line="240" w:lineRule="auto"/>
        <w:rPr>
          <w:rFonts w:ascii="TH Sarabun New" w:hAnsi="TH Sarabun New" w:cs="TH Sarabun New"/>
          <w:sz w:val="28"/>
        </w:rPr>
      </w:pPr>
      <w:r w:rsidRPr="0001246B">
        <w:rPr>
          <w:rFonts w:ascii="TH Sarabun New" w:hAnsi="TH Sarabun New" w:cs="TH Sarabun New"/>
          <w:b/>
          <w:bCs/>
          <w:sz w:val="28"/>
        </w:rPr>
        <w:t xml:space="preserve">Table 1. </w:t>
      </w:r>
      <w:r w:rsidRPr="0001246B">
        <w:rPr>
          <w:rFonts w:ascii="TH Sarabun New" w:hAnsi="TH Sarabun New" w:cs="TH Sarabun New"/>
          <w:sz w:val="28"/>
        </w:rPr>
        <w:t>Load-Bearing Capacity of the Developed Device</w:t>
      </w:r>
    </w:p>
    <w:p w14:paraId="1E97153D" w14:textId="5B016A18" w:rsidR="00AD5429" w:rsidRPr="0001246B" w:rsidRDefault="00AD5429" w:rsidP="00D36072">
      <w:pPr>
        <w:spacing w:after="0" w:line="240" w:lineRule="auto"/>
        <w:ind w:firstLine="720"/>
        <w:jc w:val="thaiDistribute"/>
        <w:rPr>
          <w:rFonts w:ascii="TH Sarabun New" w:hAnsi="TH Sarabun New" w:cs="TH Sarabun New"/>
          <w:sz w:val="28"/>
        </w:rPr>
      </w:pPr>
      <w:r w:rsidRPr="0001246B">
        <w:rPr>
          <w:rFonts w:ascii="TH Sarabun New" w:hAnsi="TH Sarabun New" w:cs="TH Sarabun New"/>
          <w:sz w:val="28"/>
        </w:rPr>
        <w:t>As shown in Table 1, the developed device was able to support loads ranging from 0.5 to 4.0 kg, with an average operating time of approximately 20.10–21.11 s, indicating consistent performance throughout the test. However, when the applied load reached 4.0 kg, the linear actuator produced abnormal operating noise, suggesting that the actuator was operating near its maximum load capacity. Therefore, based on the experimental results, the optimal operating load range of the device was determined to be 0.5–3.5 kg.</w:t>
      </w:r>
    </w:p>
    <w:p w14:paraId="3F851F5B" w14:textId="19DF9AD1" w:rsidR="00247A20" w:rsidRPr="0001246B" w:rsidRDefault="00247A20" w:rsidP="00247A20">
      <w:pPr>
        <w:spacing w:after="0" w:line="240" w:lineRule="auto"/>
        <w:ind w:firstLine="720"/>
        <w:rPr>
          <w:rFonts w:ascii="TH Sarabun New" w:hAnsi="TH Sarabun New" w:cs="TH Sarabun New"/>
          <w:b/>
          <w:bCs/>
          <w:sz w:val="28"/>
        </w:rPr>
      </w:pPr>
      <w:r w:rsidRPr="0001246B">
        <w:rPr>
          <w:rFonts w:ascii="TH Sarabun New" w:hAnsi="TH Sarabun New" w:cs="TH Sarabun New"/>
          <w:b/>
          <w:bCs/>
          <w:sz w:val="28"/>
        </w:rPr>
        <w:t xml:space="preserve">3.2 </w:t>
      </w:r>
      <w:r w:rsidR="00AD5429" w:rsidRPr="0001246B">
        <w:rPr>
          <w:rFonts w:ascii="TH Sarabun New" w:hAnsi="TH Sarabun New" w:cs="TH Sarabun New"/>
          <w:b/>
          <w:bCs/>
          <w:sz w:val="28"/>
        </w:rPr>
        <w:t>Results of the Ankle Range of Motion (ROM) Test</w:t>
      </w:r>
    </w:p>
    <w:p w14:paraId="31C343B2" w14:textId="7B7B81EA" w:rsidR="00D36072" w:rsidRPr="0001246B" w:rsidRDefault="00D36072" w:rsidP="00247A20">
      <w:pPr>
        <w:spacing w:after="0" w:line="240" w:lineRule="auto"/>
        <w:jc w:val="center"/>
        <w:rPr>
          <w:rFonts w:ascii="TH Sarabun New" w:hAnsi="TH Sarabun New" w:cs="TH Sarabun New"/>
          <w:noProof/>
          <w:sz w:val="32"/>
          <w:szCs w:val="32"/>
        </w:rPr>
      </w:pPr>
      <w:r w:rsidRPr="0001246B">
        <w:rPr>
          <w:rFonts w:ascii="TH Sarabun New" w:hAnsi="TH Sarabun New" w:cs="TH Sarabun New"/>
          <w:noProof/>
          <w:sz w:val="32"/>
          <w:szCs w:val="32"/>
        </w:rPr>
        <w:drawing>
          <wp:inline distT="0" distB="0" distL="0" distR="0" wp14:anchorId="4C33EF2F" wp14:editId="3C4FE6E3">
            <wp:extent cx="1614669" cy="1002241"/>
            <wp:effectExtent l="0" t="0" r="5080" b="7620"/>
            <wp:docPr id="1920616719" name="รูปภาพ 15" descr="รูปภาพประกอบด้วย คน, รองเท้า, เสื้อผ้า, ชั้น&#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616719" name="รูปภาพ 15" descr="รูปภาพประกอบด้วย คน, รองเท้า, เสื้อผ้า, ชั้น&#10;&#10;เนื้อหาที่สร้างโดย AI อาจไม่ถูกต้อง"/>
                    <pic:cNvPicPr/>
                  </pic:nvPicPr>
                  <pic:blipFill rotWithShape="1">
                    <a:blip r:embed="rId18" cstate="print">
                      <a:extLst>
                        <a:ext uri="{28A0092B-C50C-407E-A947-70E740481C1C}">
                          <a14:useLocalDpi xmlns:a14="http://schemas.microsoft.com/office/drawing/2010/main" val="0"/>
                        </a:ext>
                      </a:extLst>
                    </a:blip>
                    <a:srcRect l="31740" r="10618" b="35774"/>
                    <a:stretch>
                      <a:fillRect/>
                    </a:stretch>
                  </pic:blipFill>
                  <pic:spPr bwMode="auto">
                    <a:xfrm>
                      <a:off x="0" y="0"/>
                      <a:ext cx="1618453" cy="1004590"/>
                    </a:xfrm>
                    <a:prstGeom prst="rect">
                      <a:avLst/>
                    </a:prstGeom>
                    <a:ln>
                      <a:noFill/>
                    </a:ln>
                    <a:extLst>
                      <a:ext uri="{53640926-AAD7-44D8-BBD7-CCE9431645EC}">
                        <a14:shadowObscured xmlns:a14="http://schemas.microsoft.com/office/drawing/2010/main"/>
                      </a:ext>
                    </a:extLst>
                  </pic:spPr>
                </pic:pic>
              </a:graphicData>
            </a:graphic>
          </wp:inline>
        </w:drawing>
      </w:r>
    </w:p>
    <w:p w14:paraId="0E5D0D15" w14:textId="34D15EB6" w:rsidR="00D36072" w:rsidRPr="0001246B" w:rsidRDefault="00D36072" w:rsidP="00247A20">
      <w:pPr>
        <w:spacing w:after="0" w:line="240" w:lineRule="auto"/>
        <w:jc w:val="center"/>
        <w:rPr>
          <w:rFonts w:ascii="TH Sarabun New" w:hAnsi="TH Sarabun New" w:cs="TH Sarabun New"/>
          <w:noProof/>
          <w:sz w:val="32"/>
          <w:szCs w:val="32"/>
        </w:rPr>
      </w:pPr>
      <w:r w:rsidRPr="0001246B">
        <w:rPr>
          <w:rFonts w:ascii="TH Sarabun New" w:hAnsi="TH Sarabun New" w:cs="TH Sarabun New"/>
          <w:b/>
          <w:bCs/>
          <w:noProof/>
          <w:sz w:val="28"/>
        </w:rPr>
        <w:t xml:space="preserve">Figure 4. </w:t>
      </w:r>
      <w:r w:rsidRPr="0001246B">
        <w:rPr>
          <w:rFonts w:ascii="TH Sarabun New" w:hAnsi="TH Sarabun New" w:cs="TH Sarabun New"/>
          <w:noProof/>
          <w:sz w:val="28"/>
        </w:rPr>
        <w:t>Ankle Angle in the Maximum Dorsiflexion Position</w:t>
      </w:r>
    </w:p>
    <w:p w14:paraId="7110BFF8" w14:textId="1F89EBE9" w:rsidR="00247A20" w:rsidRPr="0001246B" w:rsidRDefault="00247A20" w:rsidP="0001246B">
      <w:pPr>
        <w:spacing w:after="0" w:line="240" w:lineRule="auto"/>
        <w:rPr>
          <w:rFonts w:ascii="TH Sarabun New" w:hAnsi="TH Sarabun New" w:cs="TH Sarabun New"/>
          <w:b/>
          <w:bCs/>
          <w:sz w:val="28"/>
        </w:rPr>
      </w:pPr>
    </w:p>
    <w:p w14:paraId="2AA18C19" w14:textId="1E4A32C2" w:rsidR="00247A20" w:rsidRPr="0001246B" w:rsidRDefault="00247A20" w:rsidP="00D36072">
      <w:pPr>
        <w:autoSpaceDE w:val="0"/>
        <w:autoSpaceDN w:val="0"/>
        <w:adjustRightInd w:val="0"/>
        <w:spacing w:after="0"/>
        <w:jc w:val="center"/>
        <w:rPr>
          <w:rFonts w:ascii="TH Sarabun New" w:hAnsi="TH Sarabun New" w:cs="TH Sarabun New"/>
          <w:noProof/>
          <w:sz w:val="28"/>
        </w:rPr>
      </w:pPr>
      <w:r w:rsidRPr="0001246B">
        <w:rPr>
          <w:rFonts w:ascii="TH Sarabun New" w:hAnsi="TH Sarabun New" w:cs="TH Sarabun New"/>
          <w:noProof/>
          <w:sz w:val="32"/>
          <w:szCs w:val="32"/>
        </w:rPr>
        <w:lastRenderedPageBreak/>
        <w:drawing>
          <wp:inline distT="0" distB="0" distL="0" distR="0" wp14:anchorId="3FFCFEE3" wp14:editId="2291ECB1">
            <wp:extent cx="1641224" cy="1035050"/>
            <wp:effectExtent l="0" t="0" r="0" b="0"/>
            <wp:docPr id="368463617" name="รูปภาพ 18" descr="รูปภาพประกอบด้วย รองเท้า, คน, เสื้อผ้า, การรักษาความสะอาด&#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463617" name="รูปภาพ 18" descr="รูปภาพประกอบด้วย รองเท้า, คน, เสื้อผ้า, การรักษาความสะอาด&#10;&#10;เนื้อหาที่สร้างโดย AI อาจไม่ถูกต้อง"/>
                    <pic:cNvPicPr/>
                  </pic:nvPicPr>
                  <pic:blipFill rotWithShape="1">
                    <a:blip r:embed="rId19" cstate="print">
                      <a:extLst>
                        <a:ext uri="{28A0092B-C50C-407E-A947-70E740481C1C}">
                          <a14:useLocalDpi xmlns:a14="http://schemas.microsoft.com/office/drawing/2010/main" val="0"/>
                        </a:ext>
                      </a:extLst>
                    </a:blip>
                    <a:srcRect l="31352" r="12323" b="36985"/>
                    <a:stretch>
                      <a:fillRect/>
                    </a:stretch>
                  </pic:blipFill>
                  <pic:spPr bwMode="auto">
                    <a:xfrm>
                      <a:off x="0" y="0"/>
                      <a:ext cx="1641224" cy="1035050"/>
                    </a:xfrm>
                    <a:prstGeom prst="rect">
                      <a:avLst/>
                    </a:prstGeom>
                    <a:ln>
                      <a:noFill/>
                    </a:ln>
                    <a:extLst>
                      <a:ext uri="{53640926-AAD7-44D8-BBD7-CCE9431645EC}">
                        <a14:shadowObscured xmlns:a14="http://schemas.microsoft.com/office/drawing/2010/main"/>
                      </a:ext>
                    </a:extLst>
                  </pic:spPr>
                </pic:pic>
              </a:graphicData>
            </a:graphic>
          </wp:inline>
        </w:drawing>
      </w:r>
    </w:p>
    <w:p w14:paraId="5B19EF88" w14:textId="62F3D5F8" w:rsidR="00D36072" w:rsidRPr="0001246B" w:rsidRDefault="00D36072" w:rsidP="00D36072">
      <w:pPr>
        <w:autoSpaceDE w:val="0"/>
        <w:autoSpaceDN w:val="0"/>
        <w:adjustRightInd w:val="0"/>
        <w:spacing w:after="0" w:line="240" w:lineRule="auto"/>
        <w:jc w:val="center"/>
        <w:rPr>
          <w:rFonts w:ascii="TH Sarabun New" w:hAnsi="TH Sarabun New" w:cs="TH Sarabun New"/>
          <w:noProof/>
          <w:sz w:val="28"/>
        </w:rPr>
      </w:pPr>
      <w:r w:rsidRPr="0001246B">
        <w:rPr>
          <w:rFonts w:ascii="TH Sarabun New" w:hAnsi="TH Sarabun New" w:cs="TH Sarabun New"/>
          <w:b/>
          <w:bCs/>
          <w:noProof/>
          <w:sz w:val="28"/>
        </w:rPr>
        <w:t xml:space="preserve">Figure 5. </w:t>
      </w:r>
      <w:r w:rsidRPr="0001246B">
        <w:rPr>
          <w:rFonts w:ascii="TH Sarabun New" w:hAnsi="TH Sarabun New" w:cs="TH Sarabun New"/>
          <w:noProof/>
          <w:sz w:val="28"/>
        </w:rPr>
        <w:t>Ankle Angle in the Maximum Plantarflexion Position</w:t>
      </w:r>
    </w:p>
    <w:p w14:paraId="15F12825" w14:textId="7D9F15F2" w:rsidR="00AD5429" w:rsidRPr="0001246B" w:rsidRDefault="00AD5429" w:rsidP="00AD5429">
      <w:pPr>
        <w:spacing w:after="0" w:line="240" w:lineRule="auto"/>
        <w:ind w:firstLine="720"/>
        <w:jc w:val="thaiDistribute"/>
        <w:rPr>
          <w:rFonts w:ascii="TH Sarabun New" w:hAnsi="TH Sarabun New" w:cs="TH Sarabun New"/>
          <w:b/>
          <w:bCs/>
          <w:sz w:val="28"/>
        </w:rPr>
      </w:pPr>
      <w:r w:rsidRPr="0001246B">
        <w:rPr>
          <w:rFonts w:ascii="TH Sarabun New" w:hAnsi="TH Sarabun New" w:cs="TH Sarabun New"/>
          <w:noProof/>
          <w:sz w:val="28"/>
        </w:rPr>
        <w:t>The experimental results showed that the device achieved an ankle angle of approximately 130.2° in the maximum dorsiflexion position and 150.1° in the maximum plantarflexion position. Therefore, the total ankle range of motion (ROM) was approximately 19.9° (approximately 20°). These results demonstrate that the developed device is capable of producing sufficient dorsiflexion of the foot, enabling users to perform ankle rehabilitation exercises with a range of motion that more closely resembles natural ankle movement.</w:t>
      </w:r>
    </w:p>
    <w:p w14:paraId="20DDC4BC" w14:textId="0D04BE4B" w:rsidR="00247A20" w:rsidRPr="0001246B" w:rsidRDefault="00247A20" w:rsidP="0001246B">
      <w:pPr>
        <w:spacing w:after="0" w:line="240" w:lineRule="auto"/>
        <w:ind w:firstLine="720"/>
        <w:jc w:val="thaiDistribute"/>
        <w:rPr>
          <w:rFonts w:ascii="TH Sarabun New" w:hAnsi="TH Sarabun New" w:cs="TH Sarabun New"/>
          <w:b/>
          <w:bCs/>
          <w:sz w:val="28"/>
        </w:rPr>
      </w:pPr>
      <w:r w:rsidRPr="0001246B">
        <w:rPr>
          <w:rFonts w:ascii="TH Sarabun New" w:hAnsi="TH Sarabun New" w:cs="TH Sarabun New"/>
          <w:b/>
          <w:bCs/>
          <w:sz w:val="28"/>
        </w:rPr>
        <w:t>3.</w:t>
      </w:r>
      <w:r w:rsidR="0001246B">
        <w:rPr>
          <w:rFonts w:ascii="TH Sarabun New" w:hAnsi="TH Sarabun New" w:cs="TH Sarabun New"/>
          <w:b/>
          <w:bCs/>
          <w:sz w:val="28"/>
        </w:rPr>
        <w:t>3</w:t>
      </w:r>
      <w:r w:rsidRPr="0001246B">
        <w:rPr>
          <w:rFonts w:ascii="TH Sarabun New" w:hAnsi="TH Sarabun New" w:cs="TH Sarabun New"/>
          <w:b/>
          <w:bCs/>
          <w:sz w:val="28"/>
        </w:rPr>
        <w:t xml:space="preserve"> </w:t>
      </w:r>
      <w:r w:rsidR="00AD5429" w:rsidRPr="0001246B">
        <w:rPr>
          <w:rFonts w:ascii="TH Sarabun New" w:hAnsi="TH Sarabun New" w:cs="TH Sarabun New"/>
          <w:b/>
          <w:bCs/>
          <w:sz w:val="28"/>
        </w:rPr>
        <w:t>Results of the Gait Performance Test</w:t>
      </w:r>
    </w:p>
    <w:p w14:paraId="76D1180A" w14:textId="77777777" w:rsidR="00247A20" w:rsidRPr="0001246B" w:rsidRDefault="00247A20" w:rsidP="00247A20">
      <w:pPr>
        <w:spacing w:after="0" w:line="240" w:lineRule="auto"/>
        <w:jc w:val="center"/>
        <w:rPr>
          <w:rFonts w:ascii="TH Sarabun New" w:hAnsi="TH Sarabun New" w:cs="TH Sarabun New"/>
          <w:b/>
          <w:bCs/>
          <w:sz w:val="28"/>
        </w:rPr>
      </w:pPr>
      <w:r w:rsidRPr="0001246B">
        <w:rPr>
          <w:rFonts w:ascii="TH Sarabun New" w:hAnsi="TH Sarabun New" w:cs="TH Sarabun New"/>
          <w:noProof/>
          <w:sz w:val="32"/>
          <w:szCs w:val="32"/>
          <w:cs/>
        </w:rPr>
        <w:drawing>
          <wp:inline distT="0" distB="0" distL="0" distR="0" wp14:anchorId="75D5462C" wp14:editId="11F1EFC9">
            <wp:extent cx="2681694" cy="604911"/>
            <wp:effectExtent l="0" t="0" r="4445" b="5080"/>
            <wp:docPr id="888558534" name="รูปภาพ 1" descr="รูปภาพประกอบด้วย ไลน์, พล็อต, ภาพหน้าจอ, ข้อความ&#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558534" name="รูปภาพ 1" descr="รูปภาพประกอบด้วย ไลน์, พล็อต, ภาพหน้าจอ, ข้อความ&#10;&#10;เนื้อหาที่สร้างโดย AI อาจไม่ถูกต้อง"/>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32682" cy="616412"/>
                    </a:xfrm>
                    <a:prstGeom prst="rect">
                      <a:avLst/>
                    </a:prstGeom>
                  </pic:spPr>
                </pic:pic>
              </a:graphicData>
            </a:graphic>
          </wp:inline>
        </w:drawing>
      </w:r>
    </w:p>
    <w:p w14:paraId="778565FD" w14:textId="21357DC1" w:rsidR="00D36072" w:rsidRPr="0001246B" w:rsidRDefault="00AD5429" w:rsidP="0001246B">
      <w:pPr>
        <w:spacing w:after="0" w:line="240" w:lineRule="auto"/>
        <w:jc w:val="center"/>
        <w:rPr>
          <w:rFonts w:ascii="TH Sarabun New" w:hAnsi="TH Sarabun New" w:cs="TH Sarabun New"/>
          <w:b/>
          <w:bCs/>
          <w:noProof/>
          <w:sz w:val="28"/>
        </w:rPr>
      </w:pPr>
      <w:r w:rsidRPr="0001246B">
        <w:rPr>
          <w:rFonts w:ascii="TH Sarabun New" w:hAnsi="TH Sarabun New" w:cs="TH Sarabun New"/>
          <w:b/>
          <w:bCs/>
          <w:noProof/>
          <w:sz w:val="28"/>
        </w:rPr>
        <w:t xml:space="preserve">Figure 6. </w:t>
      </w:r>
      <w:r w:rsidRPr="0001246B">
        <w:rPr>
          <w:rFonts w:ascii="TH Sarabun New" w:hAnsi="TH Sarabun New" w:cs="TH Sarabun New"/>
          <w:noProof/>
          <w:sz w:val="28"/>
        </w:rPr>
        <w:t>Motion Trajectory of the Forefoot While Wearing the Device</w:t>
      </w:r>
    </w:p>
    <w:p w14:paraId="27FDD52E" w14:textId="039EDB65" w:rsidR="00247A20" w:rsidRPr="0001246B" w:rsidRDefault="00247A20" w:rsidP="00247A20">
      <w:pPr>
        <w:spacing w:after="0" w:line="240" w:lineRule="auto"/>
        <w:rPr>
          <w:rFonts w:ascii="TH Sarabun New" w:hAnsi="TH Sarabun New" w:cs="TH Sarabun New"/>
          <w:sz w:val="28"/>
        </w:rPr>
      </w:pPr>
      <w:r w:rsidRPr="0001246B">
        <w:rPr>
          <w:rFonts w:ascii="TH Sarabun New" w:hAnsi="TH Sarabun New" w:cs="TH Sarabun New"/>
          <w:noProof/>
          <w:sz w:val="32"/>
          <w:szCs w:val="32"/>
          <w:cs/>
        </w:rPr>
        <w:drawing>
          <wp:inline distT="0" distB="0" distL="0" distR="0" wp14:anchorId="0988B7C8" wp14:editId="5CFF2B40">
            <wp:extent cx="2701714" cy="620202"/>
            <wp:effectExtent l="0" t="0" r="3810" b="8890"/>
            <wp:docPr id="1642928189" name="รูปภาพ 1" descr="รูปภาพประกอบด้วย ไลน์, พล็อต, ภาพหน้าจอ, ข้อความ&#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928189" name="รูปภาพ 1" descr="รูปภาพประกอบด้วย ไลน์, พล็อต, ภาพหน้าจอ, ข้อความ&#10;&#10;เนื้อหาที่สร้างโดย AI อาจไม่ถูกต้อง"/>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770085" cy="635897"/>
                    </a:xfrm>
                    <a:prstGeom prst="rect">
                      <a:avLst/>
                    </a:prstGeom>
                  </pic:spPr>
                </pic:pic>
              </a:graphicData>
            </a:graphic>
          </wp:inline>
        </w:drawing>
      </w:r>
    </w:p>
    <w:p w14:paraId="4CCE9DF1" w14:textId="1C260751" w:rsidR="00D36072" w:rsidRPr="0001246B" w:rsidRDefault="00AD5429" w:rsidP="0001246B">
      <w:pPr>
        <w:spacing w:after="0" w:line="240" w:lineRule="auto"/>
        <w:jc w:val="center"/>
        <w:rPr>
          <w:rFonts w:ascii="TH Sarabun New" w:hAnsi="TH Sarabun New" w:cs="TH Sarabun New"/>
          <w:noProof/>
          <w:sz w:val="28"/>
        </w:rPr>
      </w:pPr>
      <w:r w:rsidRPr="0001246B">
        <w:rPr>
          <w:rFonts w:ascii="TH Sarabun New" w:hAnsi="TH Sarabun New" w:cs="TH Sarabun New"/>
          <w:b/>
          <w:bCs/>
          <w:noProof/>
          <w:sz w:val="28"/>
        </w:rPr>
        <w:t xml:space="preserve">Figure 7. </w:t>
      </w:r>
      <w:r w:rsidRPr="0001246B">
        <w:rPr>
          <w:rFonts w:ascii="TH Sarabun New" w:hAnsi="TH Sarabun New" w:cs="TH Sarabun New"/>
          <w:noProof/>
          <w:sz w:val="28"/>
        </w:rPr>
        <w:t>Motion Trajectory of the Forefoot Without the Device</w:t>
      </w:r>
    </w:p>
    <w:p w14:paraId="13D07B46" w14:textId="347377FB" w:rsidR="00247A20" w:rsidRPr="0001246B" w:rsidRDefault="00247A20" w:rsidP="00AD5429">
      <w:pPr>
        <w:spacing w:after="0" w:line="240" w:lineRule="auto"/>
        <w:jc w:val="center"/>
        <w:rPr>
          <w:rFonts w:ascii="TH Sarabun New" w:hAnsi="TH Sarabun New" w:cs="TH Sarabun New"/>
          <w:sz w:val="28"/>
        </w:rPr>
      </w:pPr>
      <w:r w:rsidRPr="0001246B">
        <w:rPr>
          <w:rFonts w:ascii="TH Sarabun New" w:hAnsi="TH Sarabun New" w:cs="TH Sarabun New"/>
          <w:b/>
          <w:bCs/>
          <w:noProof/>
          <w:sz w:val="32"/>
          <w:szCs w:val="32"/>
          <w:cs/>
        </w:rPr>
        <w:drawing>
          <wp:inline distT="0" distB="0" distL="0" distR="0" wp14:anchorId="442B2DE9" wp14:editId="478D208E">
            <wp:extent cx="2695493" cy="587418"/>
            <wp:effectExtent l="0" t="0" r="0" b="3175"/>
            <wp:docPr id="1604902560" name="รูปภาพ 1" descr="รูปภาพประกอบด้วย ไลน์, พล็อต, ภาพหน้าจอ, ข้อความ&#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902560" name="รูปภาพ 1" descr="รูปภาพประกอบด้วย ไลน์, พล็อต, ภาพหน้าจอ, ข้อความ&#10;&#10;เนื้อหาที่สร้างโดย AI อาจไม่ถูกต้อง"/>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04241" cy="589324"/>
                    </a:xfrm>
                    <a:prstGeom prst="rect">
                      <a:avLst/>
                    </a:prstGeom>
                  </pic:spPr>
                </pic:pic>
              </a:graphicData>
            </a:graphic>
          </wp:inline>
        </w:drawing>
      </w:r>
    </w:p>
    <w:p w14:paraId="3D962540" w14:textId="2D8E0483" w:rsidR="00D36072" w:rsidRDefault="00AD5429" w:rsidP="00D36072">
      <w:pPr>
        <w:autoSpaceDE w:val="0"/>
        <w:autoSpaceDN w:val="0"/>
        <w:adjustRightInd w:val="0"/>
        <w:spacing w:after="0"/>
        <w:jc w:val="center"/>
        <w:rPr>
          <w:rFonts w:ascii="TH Sarabun New" w:hAnsi="TH Sarabun New" w:cs="TH Sarabun New"/>
          <w:noProof/>
          <w:sz w:val="28"/>
        </w:rPr>
      </w:pPr>
      <w:r w:rsidRPr="0001246B">
        <w:rPr>
          <w:rFonts w:ascii="TH Sarabun New" w:hAnsi="TH Sarabun New" w:cs="TH Sarabun New"/>
          <w:b/>
          <w:bCs/>
          <w:noProof/>
          <w:sz w:val="28"/>
        </w:rPr>
        <w:t xml:space="preserve">Figure 8. </w:t>
      </w:r>
      <w:r w:rsidRPr="0001246B">
        <w:rPr>
          <w:rFonts w:ascii="TH Sarabun New" w:hAnsi="TH Sarabun New" w:cs="TH Sarabun New"/>
          <w:noProof/>
          <w:sz w:val="28"/>
        </w:rPr>
        <w:t>Motion Trajectory of the Lower Leg While Wearing the Device</w:t>
      </w:r>
    </w:p>
    <w:p w14:paraId="7E87C5B3" w14:textId="77777777" w:rsidR="0001246B" w:rsidRPr="0001246B" w:rsidRDefault="0001246B" w:rsidP="00D36072">
      <w:pPr>
        <w:autoSpaceDE w:val="0"/>
        <w:autoSpaceDN w:val="0"/>
        <w:adjustRightInd w:val="0"/>
        <w:spacing w:after="0"/>
        <w:jc w:val="center"/>
        <w:rPr>
          <w:rFonts w:ascii="TH Sarabun New" w:hAnsi="TH Sarabun New" w:cs="TH Sarabun New"/>
          <w:noProof/>
          <w:sz w:val="28"/>
        </w:rPr>
      </w:pPr>
    </w:p>
    <w:p w14:paraId="226C76C2" w14:textId="2A91FCA6" w:rsidR="00247A20" w:rsidRPr="0001246B" w:rsidRDefault="00247A20" w:rsidP="00247A20">
      <w:pPr>
        <w:autoSpaceDE w:val="0"/>
        <w:autoSpaceDN w:val="0"/>
        <w:adjustRightInd w:val="0"/>
        <w:spacing w:after="0"/>
        <w:jc w:val="center"/>
        <w:rPr>
          <w:rFonts w:ascii="TH Sarabun New" w:hAnsi="TH Sarabun New" w:cs="TH Sarabun New"/>
          <w:noProof/>
          <w:sz w:val="28"/>
        </w:rPr>
      </w:pPr>
      <w:r w:rsidRPr="0001246B">
        <w:rPr>
          <w:rFonts w:ascii="TH Sarabun New" w:hAnsi="TH Sarabun New" w:cs="TH Sarabun New"/>
          <w:b/>
          <w:bCs/>
          <w:noProof/>
          <w:sz w:val="32"/>
          <w:szCs w:val="32"/>
          <w:cs/>
        </w:rPr>
        <w:drawing>
          <wp:inline distT="0" distB="0" distL="0" distR="0" wp14:anchorId="0C26CA6B" wp14:editId="473034C0">
            <wp:extent cx="2719346" cy="542228"/>
            <wp:effectExtent l="0" t="0" r="5080" b="0"/>
            <wp:docPr id="1354651637" name="รูปภาพ 1" descr="รูปภาพประกอบด้วย ไลน์, พล็อต, ภาพหน้าจอ, ข้อความ&#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651637" name="รูปภาพ 1" descr="รูปภาพประกอบด้วย ไลน์, พล็อต, ภาพหน้าจอ, ข้อความ&#10;&#10;เนื้อหาที่สร้างโดย AI อาจไม่ถูกต้อง"/>
                    <pic:cNvPicPr/>
                  </pic:nvPicPr>
                  <pic:blipFill>
                    <a:blip r:embed="rId23"/>
                    <a:stretch>
                      <a:fillRect/>
                    </a:stretch>
                  </pic:blipFill>
                  <pic:spPr>
                    <a:xfrm>
                      <a:off x="0" y="0"/>
                      <a:ext cx="2781479" cy="554617"/>
                    </a:xfrm>
                    <a:prstGeom prst="rect">
                      <a:avLst/>
                    </a:prstGeom>
                  </pic:spPr>
                </pic:pic>
              </a:graphicData>
            </a:graphic>
          </wp:inline>
        </w:drawing>
      </w:r>
    </w:p>
    <w:p w14:paraId="51D12E94" w14:textId="7B5BF00B" w:rsidR="00247A20" w:rsidRPr="0001246B" w:rsidRDefault="00AD5429" w:rsidP="00D36072">
      <w:pPr>
        <w:spacing w:after="0" w:line="240" w:lineRule="auto"/>
        <w:jc w:val="center"/>
        <w:rPr>
          <w:rFonts w:ascii="TH Sarabun New" w:hAnsi="TH Sarabun New" w:cs="TH Sarabun New"/>
          <w:sz w:val="28"/>
        </w:rPr>
      </w:pPr>
      <w:r w:rsidRPr="0001246B">
        <w:rPr>
          <w:rFonts w:ascii="TH Sarabun New" w:hAnsi="TH Sarabun New" w:cs="TH Sarabun New"/>
          <w:b/>
          <w:bCs/>
          <w:noProof/>
          <w:sz w:val="28"/>
        </w:rPr>
        <w:t xml:space="preserve">Figure 9. </w:t>
      </w:r>
      <w:r w:rsidRPr="0001246B">
        <w:rPr>
          <w:rFonts w:ascii="TH Sarabun New" w:hAnsi="TH Sarabun New" w:cs="TH Sarabun New"/>
          <w:noProof/>
          <w:sz w:val="28"/>
        </w:rPr>
        <w:t>Motion Trajectory of the Lower Leg Without the Device</w:t>
      </w:r>
    </w:p>
    <w:p w14:paraId="5772B943" w14:textId="77777777" w:rsidR="00AD5429" w:rsidRPr="0001246B" w:rsidRDefault="00AD5429" w:rsidP="00AD5429">
      <w:pPr>
        <w:pStyle w:val="ac"/>
        <w:ind w:firstLine="720"/>
        <w:jc w:val="thaiDistribute"/>
        <w:rPr>
          <w:rFonts w:ascii="TH Sarabun New" w:hAnsi="TH Sarabun New" w:cs="TH Sarabun New"/>
          <w:sz w:val="28"/>
        </w:rPr>
      </w:pPr>
      <w:r w:rsidRPr="0001246B">
        <w:rPr>
          <w:rFonts w:ascii="TH Sarabun New" w:hAnsi="TH Sarabun New" w:cs="TH Sarabun New"/>
          <w:sz w:val="28"/>
        </w:rPr>
        <w:t xml:space="preserve">The gait analysis results showed that the motion trajectories of both the forefoot and the lower leg while wearing the device were comparable to those observed without the device. This indicates that the developed device did not interfere with the natural movement of the ankle joint while providing adequate support and guidance during walking. As a result, the participant was able to maintain a stable and natural gait pattern while using the device. </w:t>
      </w:r>
    </w:p>
    <w:p w14:paraId="2CC3A19D" w14:textId="6B989400" w:rsidR="00AD5429" w:rsidRPr="0001246B" w:rsidRDefault="00AD5429" w:rsidP="00AD5429">
      <w:pPr>
        <w:pStyle w:val="ac"/>
        <w:ind w:firstLine="720"/>
        <w:jc w:val="thaiDistribute"/>
        <w:rPr>
          <w:rFonts w:ascii="TH Sarabun New" w:hAnsi="TH Sarabun New" w:cs="TH Sarabun New"/>
          <w:sz w:val="28"/>
        </w:rPr>
      </w:pPr>
      <w:r w:rsidRPr="0001246B">
        <w:rPr>
          <w:rFonts w:ascii="TH Sarabun New" w:hAnsi="TH Sarabun New" w:cs="TH Sarabun New"/>
          <w:sz w:val="28"/>
        </w:rPr>
        <w:t>Only minor differences were observed between the two walking conditions, suggesting that the device was designed to accommodate the user's natural biomechanics without excessively restricting ankle motion. These findings indicate that the device has the potential to support safe gait rehabilitation by maintaining natural joint movement while reducing the risk of abnormal gait patterns and movement-related injuries.</w:t>
      </w:r>
    </w:p>
    <w:p w14:paraId="6E08E57A" w14:textId="77777777" w:rsidR="00AD5429" w:rsidRPr="0001246B" w:rsidRDefault="00AD5429" w:rsidP="00247A20">
      <w:pPr>
        <w:pStyle w:val="ac"/>
        <w:rPr>
          <w:rFonts w:ascii="TH Sarabun New" w:hAnsi="TH Sarabun New" w:cs="TH Sarabun New"/>
          <w:sz w:val="32"/>
          <w:szCs w:val="32"/>
        </w:rPr>
      </w:pPr>
    </w:p>
    <w:p w14:paraId="13CB2888" w14:textId="64625AB8" w:rsidR="00247A20" w:rsidRPr="0001246B" w:rsidRDefault="004D7E87" w:rsidP="00247A20">
      <w:pPr>
        <w:spacing w:after="0" w:line="240" w:lineRule="auto"/>
        <w:jc w:val="thaiDistribute"/>
        <w:rPr>
          <w:rFonts w:ascii="TH Sarabun New" w:hAnsi="TH Sarabun New" w:cs="TH Sarabun New"/>
          <w:b/>
          <w:bCs/>
          <w:sz w:val="28"/>
        </w:rPr>
      </w:pPr>
      <w:r w:rsidRPr="0001246B">
        <w:rPr>
          <w:rFonts w:ascii="TH Sarabun New" w:hAnsi="TH Sarabun New" w:cs="TH Sarabun New"/>
          <w:b/>
          <w:bCs/>
          <w:sz w:val="28"/>
        </w:rPr>
        <w:t>Conclusions</w:t>
      </w:r>
    </w:p>
    <w:p w14:paraId="4BAA8F49" w14:textId="1B8FC170" w:rsidR="0001246B" w:rsidRPr="0001246B" w:rsidRDefault="0001246B" w:rsidP="0001246B">
      <w:pPr>
        <w:spacing w:after="0" w:line="240" w:lineRule="auto"/>
        <w:ind w:firstLine="720"/>
        <w:jc w:val="thaiDistribute"/>
        <w:rPr>
          <w:rFonts w:ascii="TH Sarabun New" w:hAnsi="TH Sarabun New" w:cs="TH Sarabun New"/>
          <w:sz w:val="28"/>
        </w:rPr>
      </w:pPr>
      <w:r w:rsidRPr="0001246B">
        <w:rPr>
          <w:rFonts w:ascii="TH Sarabun New" w:hAnsi="TH Sarabun New" w:cs="TH Sarabun New"/>
          <w:sz w:val="28"/>
        </w:rPr>
        <w:t>This project, entitled "Assistive Device for Walking Support and Physical Therapy in Foot Drop Patients" aimed to develop a device that combines walking assistance and physical rehabilitation in a single system. The device uses a linear actuator to control ankle dorsiflexion and plantarflexion through a web-based application.</w:t>
      </w:r>
    </w:p>
    <w:p w14:paraId="6947BB42" w14:textId="77777777" w:rsidR="0001246B" w:rsidRPr="0001246B" w:rsidRDefault="0001246B" w:rsidP="0001246B">
      <w:pPr>
        <w:spacing w:after="0" w:line="240" w:lineRule="auto"/>
        <w:ind w:firstLine="720"/>
        <w:jc w:val="thaiDistribute"/>
        <w:rPr>
          <w:rFonts w:ascii="TH Sarabun New" w:hAnsi="TH Sarabun New" w:cs="TH Sarabun New"/>
          <w:sz w:val="28"/>
        </w:rPr>
      </w:pPr>
      <w:r w:rsidRPr="0001246B">
        <w:rPr>
          <w:rFonts w:ascii="TH Sarabun New" w:hAnsi="TH Sarabun New" w:cs="TH Sarabun New"/>
          <w:sz w:val="28"/>
        </w:rPr>
        <w:t xml:space="preserve">The results showed that the device effectively supported foot loads of up to 3.5 kg and provided approximately 20° of ankle range of motion, helping improve foot lifting and maintain </w:t>
      </w:r>
      <w:r w:rsidRPr="0001246B">
        <w:rPr>
          <w:rFonts w:ascii="TH Sarabun New" w:hAnsi="TH Sarabun New" w:cs="TH Sarabun New"/>
          <w:sz w:val="28"/>
        </w:rPr>
        <w:lastRenderedPageBreak/>
        <w:t>a gait pattern closer to natural walking. The lightweight and portable prototype is suitable for use in hospitals, rehabilitation centers, and home environments.</w:t>
      </w:r>
    </w:p>
    <w:p w14:paraId="7FE7C7B6" w14:textId="77777777" w:rsidR="0001246B" w:rsidRPr="0001246B" w:rsidRDefault="0001246B" w:rsidP="0001246B">
      <w:pPr>
        <w:spacing w:after="0" w:line="240" w:lineRule="auto"/>
        <w:ind w:firstLine="720"/>
        <w:jc w:val="thaiDistribute"/>
        <w:rPr>
          <w:rFonts w:ascii="TH Sarabun New" w:hAnsi="TH Sarabun New" w:cs="TH Sarabun New"/>
          <w:sz w:val="28"/>
        </w:rPr>
      </w:pPr>
      <w:r w:rsidRPr="0001246B">
        <w:rPr>
          <w:rFonts w:ascii="TH Sarabun New" w:hAnsi="TH Sarabun New" w:cs="TH Sarabun New"/>
          <w:sz w:val="28"/>
        </w:rPr>
        <w:t>Although the device shows promising performance, its load capacity is limited by the linear actuator, and long-term clinical evaluation has not yet been conducted. Overall, the prototype demonstrates strong potential for further development as an assistive and rehabilitation device for patients with foot drop.</w:t>
      </w:r>
    </w:p>
    <w:p w14:paraId="0C4EFD0B" w14:textId="77777777" w:rsidR="00247A20" w:rsidRPr="0001246B" w:rsidRDefault="00247A20" w:rsidP="00247A20">
      <w:pPr>
        <w:spacing w:after="0" w:line="240" w:lineRule="auto"/>
        <w:jc w:val="thaiDistribute"/>
        <w:rPr>
          <w:rFonts w:ascii="TH Sarabun New" w:hAnsi="TH Sarabun New" w:cs="TH Sarabun New"/>
          <w:sz w:val="32"/>
          <w:szCs w:val="32"/>
        </w:rPr>
      </w:pPr>
    </w:p>
    <w:p w14:paraId="4D4E4219" w14:textId="39B55C46" w:rsidR="00247A20" w:rsidRPr="0001246B" w:rsidRDefault="004D7E87" w:rsidP="00247A20">
      <w:pPr>
        <w:spacing w:after="0" w:line="240" w:lineRule="auto"/>
        <w:jc w:val="thaiDistribute"/>
        <w:rPr>
          <w:rFonts w:ascii="TH Sarabun New" w:hAnsi="TH Sarabun New" w:cs="TH Sarabun New"/>
          <w:b/>
          <w:bCs/>
          <w:sz w:val="28"/>
          <w:cs/>
        </w:rPr>
      </w:pPr>
      <w:r w:rsidRPr="0001246B">
        <w:rPr>
          <w:rFonts w:ascii="TH Sarabun New" w:hAnsi="TH Sarabun New" w:cs="TH Sarabun New"/>
          <w:b/>
          <w:bCs/>
          <w:sz w:val="28"/>
        </w:rPr>
        <w:t>Acknowledgments</w:t>
      </w:r>
    </w:p>
    <w:p w14:paraId="053C8351" w14:textId="77777777" w:rsidR="0001246B" w:rsidRPr="0001246B" w:rsidRDefault="0001246B" w:rsidP="0001246B">
      <w:pPr>
        <w:spacing w:after="0" w:line="240" w:lineRule="auto"/>
        <w:ind w:firstLine="720"/>
        <w:jc w:val="thaiDistribute"/>
        <w:rPr>
          <w:rFonts w:ascii="TH Sarabun New" w:hAnsi="TH Sarabun New" w:cs="TH Sarabun New"/>
          <w:sz w:val="28"/>
        </w:rPr>
      </w:pPr>
      <w:r w:rsidRPr="0001246B">
        <w:rPr>
          <w:rFonts w:ascii="TH Sarabun New" w:hAnsi="TH Sarabun New" w:cs="TH Sarabun New"/>
          <w:sz w:val="28"/>
        </w:rPr>
        <w:t xml:space="preserve">The authors would like to express their sincere gratitude to Mr. </w:t>
      </w:r>
      <w:proofErr w:type="spellStart"/>
      <w:r w:rsidRPr="0001246B">
        <w:rPr>
          <w:rFonts w:ascii="TH Sarabun New" w:hAnsi="TH Sarabun New" w:cs="TH Sarabun New"/>
          <w:sz w:val="28"/>
        </w:rPr>
        <w:t>Sirachuch</w:t>
      </w:r>
      <w:proofErr w:type="spellEnd"/>
      <w:r w:rsidRPr="0001246B">
        <w:rPr>
          <w:rFonts w:ascii="TH Sarabun New" w:hAnsi="TH Sarabun New" w:cs="TH Sarabun New"/>
          <w:sz w:val="28"/>
        </w:rPr>
        <w:t xml:space="preserve"> </w:t>
      </w:r>
      <w:proofErr w:type="spellStart"/>
      <w:r w:rsidRPr="0001246B">
        <w:rPr>
          <w:rFonts w:ascii="TH Sarabun New" w:hAnsi="TH Sarabun New" w:cs="TH Sarabun New"/>
          <w:sz w:val="28"/>
        </w:rPr>
        <w:t>Juntongpoon</w:t>
      </w:r>
      <w:proofErr w:type="spellEnd"/>
      <w:r w:rsidRPr="0001246B">
        <w:rPr>
          <w:rFonts w:ascii="TH Sarabun New" w:hAnsi="TH Sarabun New" w:cs="TH Sarabun New"/>
          <w:sz w:val="28"/>
        </w:rPr>
        <w:t xml:space="preserve">, the project advisor, for his invaluable guidance and support throughout this project. The authors also thank Ms. </w:t>
      </w:r>
      <w:proofErr w:type="spellStart"/>
      <w:r w:rsidRPr="0001246B">
        <w:rPr>
          <w:rFonts w:ascii="TH Sarabun New" w:hAnsi="TH Sarabun New" w:cs="TH Sarabun New"/>
          <w:sz w:val="28"/>
        </w:rPr>
        <w:t>Anutida</w:t>
      </w:r>
      <w:proofErr w:type="spellEnd"/>
      <w:r w:rsidRPr="0001246B">
        <w:rPr>
          <w:rFonts w:ascii="TH Sarabun New" w:hAnsi="TH Sarabun New" w:cs="TH Sarabun New"/>
          <w:sz w:val="28"/>
        </w:rPr>
        <w:t xml:space="preserve"> Sangabankhok, a physical therapist, for her professional advice and valuable recommendations on the rehabilitation of patients with foot drop. Finally, the authors sincerely appreciate everyone who contributed to the successful completion of this study.</w:t>
      </w:r>
    </w:p>
    <w:p w14:paraId="70EA3023" w14:textId="77777777" w:rsidR="0001246B" w:rsidRPr="0001246B" w:rsidRDefault="0001246B" w:rsidP="0001246B">
      <w:pPr>
        <w:spacing w:after="0" w:line="240" w:lineRule="auto"/>
        <w:ind w:firstLine="720"/>
        <w:jc w:val="thaiDistribute"/>
        <w:rPr>
          <w:rFonts w:ascii="TH Sarabun New" w:hAnsi="TH Sarabun New" w:cs="TH Sarabun New"/>
          <w:sz w:val="28"/>
        </w:rPr>
      </w:pPr>
    </w:p>
    <w:p w14:paraId="3DDC7AC0" w14:textId="3136D4C7" w:rsidR="009C6FF0" w:rsidRPr="0001246B" w:rsidRDefault="009C6FF0" w:rsidP="00D36072">
      <w:pPr>
        <w:spacing w:after="0" w:line="240" w:lineRule="auto"/>
        <w:jc w:val="thaiDistribute"/>
        <w:rPr>
          <w:rFonts w:ascii="TH Sarabun New" w:hAnsi="TH Sarabun New" w:cs="TH Sarabun New"/>
          <w:b/>
          <w:bCs/>
          <w:sz w:val="28"/>
        </w:rPr>
      </w:pPr>
      <w:r w:rsidRPr="0001246B">
        <w:rPr>
          <w:rFonts w:ascii="TH Sarabun New" w:hAnsi="TH Sarabun New" w:cs="TH Sarabun New"/>
          <w:b/>
          <w:bCs/>
          <w:sz w:val="28"/>
        </w:rPr>
        <w:t>References</w:t>
      </w:r>
    </w:p>
    <w:p w14:paraId="5D3C973B" w14:textId="77777777" w:rsidR="009C6FF0" w:rsidRPr="0001246B" w:rsidRDefault="009C6FF0" w:rsidP="009C6FF0">
      <w:pPr>
        <w:spacing w:after="0" w:line="240" w:lineRule="auto"/>
        <w:jc w:val="thaiDistribute"/>
        <w:rPr>
          <w:rFonts w:ascii="TH Sarabun New" w:hAnsi="TH Sarabun New" w:cs="TH Sarabun New"/>
          <w:sz w:val="28"/>
        </w:rPr>
      </w:pPr>
      <w:proofErr w:type="spellStart"/>
      <w:r w:rsidRPr="0001246B">
        <w:rPr>
          <w:rFonts w:ascii="TH Sarabun New" w:hAnsi="TH Sarabun New" w:cs="TH Sarabun New"/>
          <w:sz w:val="28"/>
        </w:rPr>
        <w:t>Kitsiricharoenchai</w:t>
      </w:r>
      <w:proofErr w:type="spellEnd"/>
      <w:r w:rsidRPr="0001246B">
        <w:rPr>
          <w:rFonts w:ascii="TH Sarabun New" w:hAnsi="TH Sarabun New" w:cs="TH Sarabun New"/>
          <w:sz w:val="28"/>
        </w:rPr>
        <w:t xml:space="preserve">, T. (2019). Passive Walking </w:t>
      </w:r>
    </w:p>
    <w:p w14:paraId="250C6D93" w14:textId="4D968E3A" w:rsidR="009C6FF0" w:rsidRPr="0001246B" w:rsidRDefault="009C6FF0" w:rsidP="004D7E87">
      <w:pPr>
        <w:spacing w:after="0" w:line="240" w:lineRule="auto"/>
        <w:ind w:left="720"/>
        <w:jc w:val="thaiDistribute"/>
        <w:rPr>
          <w:rFonts w:ascii="TH Sarabun New" w:hAnsi="TH Sarabun New" w:cs="TH Sarabun New"/>
          <w:sz w:val="28"/>
        </w:rPr>
      </w:pPr>
      <w:r w:rsidRPr="0001246B">
        <w:rPr>
          <w:rFonts w:ascii="TH Sarabun New" w:hAnsi="TH Sarabun New" w:cs="TH Sarabun New"/>
          <w:sz w:val="28"/>
        </w:rPr>
        <w:t>Assistive Device for Patients with Foot Drop (Master's thesis, Department of Mechanical Engineering, Chulalongkorn University). Retrieved from https://digital .car.chula.ac.th/cgi/viewcontent.cgi?article=10575&amp;context=chulaetd</w:t>
      </w:r>
    </w:p>
    <w:p w14:paraId="02DA36FA" w14:textId="2719D4FB" w:rsidR="009C6FF0" w:rsidRPr="0001246B" w:rsidRDefault="009C6FF0" w:rsidP="009C6FF0">
      <w:pPr>
        <w:spacing w:after="0" w:line="240" w:lineRule="auto"/>
        <w:jc w:val="thaiDistribute"/>
        <w:rPr>
          <w:rFonts w:ascii="TH Sarabun New" w:hAnsi="TH Sarabun New" w:cs="TH Sarabun New"/>
          <w:i/>
          <w:iCs/>
          <w:sz w:val="28"/>
        </w:rPr>
      </w:pPr>
      <w:r w:rsidRPr="0001246B">
        <w:rPr>
          <w:rFonts w:ascii="TH Sarabun New" w:hAnsi="TH Sarabun New" w:cs="TH Sarabun New"/>
          <w:sz w:val="28"/>
        </w:rPr>
        <w:t xml:space="preserve">First Physio Co., Ltd. (2017). </w:t>
      </w:r>
      <w:r w:rsidRPr="0001246B">
        <w:rPr>
          <w:rFonts w:ascii="TH Sarabun New" w:hAnsi="TH Sarabun New" w:cs="TH Sarabun New"/>
          <w:i/>
          <w:iCs/>
          <w:sz w:val="28"/>
        </w:rPr>
        <w:t xml:space="preserve">Various Types of Foot </w:t>
      </w:r>
    </w:p>
    <w:p w14:paraId="04A843EE" w14:textId="61C45CDE" w:rsidR="009C6FF0" w:rsidRPr="0001246B" w:rsidRDefault="009C6FF0" w:rsidP="009C6FF0">
      <w:pPr>
        <w:spacing w:after="0" w:line="240" w:lineRule="auto"/>
        <w:ind w:left="720"/>
        <w:jc w:val="thaiDistribute"/>
        <w:rPr>
          <w:rFonts w:ascii="TH Sarabun New" w:hAnsi="TH Sarabun New" w:cs="TH Sarabun New"/>
          <w:sz w:val="28"/>
        </w:rPr>
      </w:pPr>
      <w:r w:rsidRPr="0001246B">
        <w:rPr>
          <w:rFonts w:ascii="TH Sarabun New" w:hAnsi="TH Sarabun New" w:cs="TH Sarabun New"/>
          <w:i/>
          <w:iCs/>
          <w:sz w:val="28"/>
        </w:rPr>
        <w:t>Drop Orthoses</w:t>
      </w:r>
      <w:r w:rsidRPr="0001246B">
        <w:rPr>
          <w:rFonts w:ascii="TH Sarabun New" w:hAnsi="TH Sarabun New" w:cs="TH Sarabun New"/>
          <w:sz w:val="28"/>
        </w:rPr>
        <w:t>. Retrieved July 12, 2025, from https://www.firstphysioclinics.com /article /257/</w:t>
      </w:r>
    </w:p>
    <w:p w14:paraId="1523F716" w14:textId="77777777" w:rsidR="009C6FF0" w:rsidRPr="0001246B" w:rsidRDefault="009C6FF0" w:rsidP="009C6FF0">
      <w:pPr>
        <w:spacing w:after="0" w:line="240" w:lineRule="auto"/>
        <w:jc w:val="thaiDistribute"/>
        <w:rPr>
          <w:rFonts w:ascii="TH Sarabun New" w:hAnsi="TH Sarabun New" w:cs="TH Sarabun New"/>
          <w:sz w:val="28"/>
        </w:rPr>
      </w:pPr>
      <w:r w:rsidRPr="0001246B">
        <w:rPr>
          <w:rFonts w:ascii="TH Sarabun New" w:hAnsi="TH Sarabun New" w:cs="TH Sarabun New"/>
          <w:sz w:val="28"/>
        </w:rPr>
        <w:t xml:space="preserve">Office of Vocational Education Research and </w:t>
      </w:r>
    </w:p>
    <w:p w14:paraId="4642A726" w14:textId="3DED8FF3" w:rsidR="009C6FF0" w:rsidRPr="0001246B" w:rsidRDefault="009C6FF0" w:rsidP="009C6FF0">
      <w:pPr>
        <w:spacing w:after="0" w:line="240" w:lineRule="auto"/>
        <w:ind w:left="720"/>
        <w:jc w:val="thaiDistribute"/>
        <w:rPr>
          <w:rFonts w:ascii="TH Sarabun New" w:hAnsi="TH Sarabun New" w:cs="TH Sarabun New"/>
          <w:sz w:val="28"/>
        </w:rPr>
      </w:pPr>
      <w:r w:rsidRPr="0001246B">
        <w:rPr>
          <w:rFonts w:ascii="TH Sarabun New" w:hAnsi="TH Sarabun New" w:cs="TH Sarabun New"/>
          <w:sz w:val="28"/>
        </w:rPr>
        <w:t xml:space="preserve">Development. (2021). </w:t>
      </w:r>
      <w:r w:rsidRPr="0001246B">
        <w:rPr>
          <w:rFonts w:ascii="TH Sarabun New" w:hAnsi="TH Sarabun New" w:cs="TH Sarabun New"/>
          <w:i/>
          <w:iCs/>
          <w:sz w:val="28"/>
        </w:rPr>
        <w:t>Physical Therapy Device for Foot Drop Rehabilitation</w:t>
      </w:r>
      <w:r w:rsidRPr="0001246B">
        <w:rPr>
          <w:rFonts w:ascii="TH Sarabun New" w:hAnsi="TH Sarabun New" w:cs="TH Sarabun New"/>
          <w:sz w:val="28"/>
        </w:rPr>
        <w:t>. Retrieved July 18, 2025, from https://www.thailandinnovationportal.com/info/innovation/item/34087</w:t>
      </w:r>
    </w:p>
    <w:p w14:paraId="7E4435C9" w14:textId="77777777" w:rsidR="009C6FF0" w:rsidRPr="0001246B" w:rsidRDefault="009C6FF0" w:rsidP="009C6FF0">
      <w:pPr>
        <w:spacing w:after="0" w:line="240" w:lineRule="auto"/>
        <w:jc w:val="thaiDistribute"/>
        <w:rPr>
          <w:rFonts w:ascii="TH Sarabun New" w:hAnsi="TH Sarabun New" w:cs="TH Sarabun New"/>
          <w:i/>
          <w:iCs/>
          <w:sz w:val="28"/>
        </w:rPr>
      </w:pPr>
      <w:proofErr w:type="spellStart"/>
      <w:r w:rsidRPr="0001246B">
        <w:rPr>
          <w:rFonts w:ascii="TH Sarabun New" w:hAnsi="TH Sarabun New" w:cs="TH Sarabun New"/>
          <w:sz w:val="28"/>
        </w:rPr>
        <w:t>Rungsaiwattana</w:t>
      </w:r>
      <w:proofErr w:type="spellEnd"/>
      <w:r w:rsidRPr="0001246B">
        <w:rPr>
          <w:rFonts w:ascii="TH Sarabun New" w:hAnsi="TH Sarabun New" w:cs="TH Sarabun New"/>
          <w:sz w:val="28"/>
        </w:rPr>
        <w:t xml:space="preserve">, S. (2018). </w:t>
      </w:r>
      <w:r w:rsidRPr="0001246B">
        <w:rPr>
          <w:rFonts w:ascii="TH Sarabun New" w:hAnsi="TH Sarabun New" w:cs="TH Sarabun New"/>
          <w:i/>
          <w:iCs/>
          <w:sz w:val="28"/>
        </w:rPr>
        <w:t xml:space="preserve">Foot Drop and Its </w:t>
      </w:r>
    </w:p>
    <w:p w14:paraId="061344A9" w14:textId="7909A9C7" w:rsidR="009C6FF0" w:rsidRPr="0001246B" w:rsidRDefault="009C6FF0" w:rsidP="009C6FF0">
      <w:pPr>
        <w:spacing w:after="0" w:line="240" w:lineRule="auto"/>
        <w:ind w:left="720"/>
        <w:jc w:val="thaiDistribute"/>
        <w:rPr>
          <w:rFonts w:ascii="TH Sarabun New" w:hAnsi="TH Sarabun New" w:cs="TH Sarabun New"/>
          <w:sz w:val="28"/>
        </w:rPr>
      </w:pPr>
      <w:r w:rsidRPr="0001246B">
        <w:rPr>
          <w:rFonts w:ascii="TH Sarabun New" w:hAnsi="TH Sarabun New" w:cs="TH Sarabun New"/>
          <w:i/>
          <w:iCs/>
          <w:sz w:val="28"/>
        </w:rPr>
        <w:t>Impact on Daily Living</w:t>
      </w:r>
      <w:r w:rsidRPr="0001246B">
        <w:rPr>
          <w:rFonts w:ascii="TH Sarabun New" w:hAnsi="TH Sarabun New" w:cs="TH Sarabun New"/>
          <w:sz w:val="28"/>
        </w:rPr>
        <w:t>. Retrieved July 12, 2025, from https://www.rama.mahidol.ac .</w:t>
      </w:r>
      <w:proofErr w:type="spellStart"/>
      <w:r w:rsidRPr="0001246B">
        <w:rPr>
          <w:rFonts w:ascii="TH Sarabun New" w:hAnsi="TH Sarabun New" w:cs="TH Sarabun New"/>
          <w:sz w:val="28"/>
        </w:rPr>
        <w:t>th</w:t>
      </w:r>
      <w:proofErr w:type="spellEnd"/>
      <w:r w:rsidRPr="0001246B">
        <w:rPr>
          <w:rFonts w:ascii="TH Sarabun New" w:hAnsi="TH Sarabun New" w:cs="TH Sarabun New"/>
          <w:sz w:val="28"/>
        </w:rPr>
        <w:t>/</w:t>
      </w:r>
      <w:proofErr w:type="spellStart"/>
      <w:r w:rsidRPr="0001246B">
        <w:rPr>
          <w:rFonts w:ascii="TH Sarabun New" w:hAnsi="TH Sarabun New" w:cs="TH Sarabun New"/>
          <w:sz w:val="28"/>
        </w:rPr>
        <w:t>ramachannel</w:t>
      </w:r>
      <w:proofErr w:type="spellEnd"/>
      <w:r w:rsidRPr="0001246B">
        <w:rPr>
          <w:rFonts w:ascii="TH Sarabun New" w:hAnsi="TH Sarabun New" w:cs="TH Sarabun New"/>
          <w:sz w:val="28"/>
        </w:rPr>
        <w:t>/article/2002</w:t>
      </w:r>
    </w:p>
    <w:p w14:paraId="50BB431D" w14:textId="77777777" w:rsidR="009C6FF0" w:rsidRPr="0001246B" w:rsidRDefault="009C6FF0" w:rsidP="009C6FF0">
      <w:pPr>
        <w:spacing w:after="0" w:line="240" w:lineRule="auto"/>
        <w:jc w:val="thaiDistribute"/>
        <w:rPr>
          <w:rFonts w:ascii="TH Sarabun New" w:hAnsi="TH Sarabun New" w:cs="TH Sarabun New"/>
          <w:sz w:val="28"/>
        </w:rPr>
      </w:pPr>
      <w:r w:rsidRPr="0001246B">
        <w:rPr>
          <w:rFonts w:ascii="TH Sarabun New" w:hAnsi="TH Sarabun New" w:cs="TH Sarabun New"/>
          <w:sz w:val="28"/>
        </w:rPr>
        <w:t xml:space="preserve">Mayo Clinic Staff. (2025). </w:t>
      </w:r>
      <w:r w:rsidRPr="0001246B">
        <w:rPr>
          <w:rFonts w:ascii="TH Sarabun New" w:hAnsi="TH Sarabun New" w:cs="TH Sarabun New"/>
          <w:i/>
          <w:iCs/>
          <w:sz w:val="28"/>
        </w:rPr>
        <w:t>Foot drop</w:t>
      </w:r>
      <w:r w:rsidRPr="0001246B">
        <w:rPr>
          <w:rFonts w:ascii="TH Sarabun New" w:hAnsi="TH Sarabun New" w:cs="TH Sarabun New"/>
          <w:sz w:val="28"/>
        </w:rPr>
        <w:t xml:space="preserve">. Retrieved July </w:t>
      </w:r>
    </w:p>
    <w:p w14:paraId="2C3DB16E" w14:textId="001CF3DB" w:rsidR="009C6FF0" w:rsidRPr="0001246B" w:rsidRDefault="009C6FF0" w:rsidP="009C6FF0">
      <w:pPr>
        <w:spacing w:after="0" w:line="240" w:lineRule="auto"/>
        <w:ind w:left="720"/>
        <w:jc w:val="thaiDistribute"/>
        <w:rPr>
          <w:rFonts w:ascii="TH Sarabun New" w:hAnsi="TH Sarabun New" w:cs="TH Sarabun New"/>
          <w:sz w:val="28"/>
        </w:rPr>
      </w:pPr>
      <w:r w:rsidRPr="0001246B">
        <w:rPr>
          <w:rFonts w:ascii="TH Sarabun New" w:hAnsi="TH Sarabun New" w:cs="TH Sarabun New"/>
          <w:sz w:val="28"/>
        </w:rPr>
        <w:t>18, 2025, from https://www.mayoclinic. org/diseases-conditions/foot-drop/ diagnosis-treatment/drc-20372633</w:t>
      </w:r>
    </w:p>
    <w:p w14:paraId="18080EAF" w14:textId="77777777" w:rsidR="009C6FF0" w:rsidRPr="0001246B" w:rsidRDefault="009C6FF0" w:rsidP="009C6FF0">
      <w:pPr>
        <w:spacing w:after="0" w:line="240" w:lineRule="auto"/>
        <w:jc w:val="thaiDistribute"/>
        <w:rPr>
          <w:rFonts w:ascii="TH Sarabun New" w:hAnsi="TH Sarabun New" w:cs="TH Sarabun New"/>
          <w:i/>
          <w:iCs/>
          <w:sz w:val="28"/>
        </w:rPr>
      </w:pPr>
      <w:r w:rsidRPr="0001246B">
        <w:rPr>
          <w:rFonts w:ascii="TH Sarabun New" w:hAnsi="TH Sarabun New" w:cs="TH Sarabun New"/>
          <w:sz w:val="28"/>
        </w:rPr>
        <w:t xml:space="preserve">National Institutes of Health (NIH). (2024). </w:t>
      </w:r>
      <w:r w:rsidRPr="0001246B">
        <w:rPr>
          <w:rFonts w:ascii="TH Sarabun New" w:hAnsi="TH Sarabun New" w:cs="TH Sarabun New"/>
          <w:i/>
          <w:iCs/>
          <w:sz w:val="28"/>
        </w:rPr>
        <w:t xml:space="preserve">Foot </w:t>
      </w:r>
    </w:p>
    <w:p w14:paraId="55CC9EFA" w14:textId="0517B839" w:rsidR="009C6FF0" w:rsidRPr="0001246B" w:rsidRDefault="009C6FF0" w:rsidP="009C6FF0">
      <w:pPr>
        <w:spacing w:after="0" w:line="240" w:lineRule="auto"/>
        <w:ind w:left="720"/>
        <w:jc w:val="thaiDistribute"/>
        <w:rPr>
          <w:rFonts w:ascii="TH Sarabun New" w:hAnsi="TH Sarabun New" w:cs="TH Sarabun New"/>
          <w:sz w:val="28"/>
        </w:rPr>
      </w:pPr>
      <w:r w:rsidRPr="0001246B">
        <w:rPr>
          <w:rFonts w:ascii="TH Sarabun New" w:hAnsi="TH Sarabun New" w:cs="TH Sarabun New"/>
          <w:i/>
          <w:iCs/>
          <w:sz w:val="28"/>
        </w:rPr>
        <w:t>Drop Syndrome</w:t>
      </w:r>
      <w:r w:rsidRPr="0001246B">
        <w:rPr>
          <w:rFonts w:ascii="TH Sarabun New" w:hAnsi="TH Sarabun New" w:cs="TH Sarabun New"/>
          <w:sz w:val="28"/>
        </w:rPr>
        <w:t>. Retrieved July 18, 2025, from https://www.ninds.nih.gov/health-information/disorders/foot-drop-syndrome</w:t>
      </w:r>
    </w:p>
    <w:p w14:paraId="713873D6" w14:textId="77777777" w:rsidR="009C6FF0" w:rsidRPr="0001246B" w:rsidRDefault="009C6FF0" w:rsidP="009C6FF0">
      <w:pPr>
        <w:spacing w:after="0" w:line="240" w:lineRule="auto"/>
        <w:jc w:val="thaiDistribute"/>
        <w:rPr>
          <w:rFonts w:ascii="TH Sarabun New" w:hAnsi="TH Sarabun New" w:cs="TH Sarabun New"/>
          <w:sz w:val="28"/>
        </w:rPr>
      </w:pPr>
      <w:proofErr w:type="spellStart"/>
      <w:r w:rsidRPr="0001246B">
        <w:rPr>
          <w:rFonts w:ascii="TH Sarabun New" w:hAnsi="TH Sarabun New" w:cs="TH Sarabun New"/>
          <w:sz w:val="28"/>
        </w:rPr>
        <w:t>ReBRAIN</w:t>
      </w:r>
      <w:proofErr w:type="spellEnd"/>
      <w:r w:rsidRPr="0001246B">
        <w:rPr>
          <w:rFonts w:ascii="TH Sarabun New" w:hAnsi="TH Sarabun New" w:cs="TH Sarabun New"/>
          <w:sz w:val="28"/>
        </w:rPr>
        <w:t xml:space="preserve"> Specialized Physical Therapy Team. </w:t>
      </w:r>
    </w:p>
    <w:p w14:paraId="25FBCABE" w14:textId="391B80BD" w:rsidR="009C6FF0" w:rsidRPr="0001246B" w:rsidRDefault="009C6FF0" w:rsidP="009C6FF0">
      <w:pPr>
        <w:spacing w:after="0" w:line="240" w:lineRule="auto"/>
        <w:ind w:left="720"/>
        <w:jc w:val="thaiDistribute"/>
        <w:rPr>
          <w:rFonts w:ascii="TH Sarabun New" w:hAnsi="TH Sarabun New" w:cs="TH Sarabun New"/>
          <w:sz w:val="28"/>
        </w:rPr>
      </w:pPr>
      <w:r w:rsidRPr="0001246B">
        <w:rPr>
          <w:rFonts w:ascii="TH Sarabun New" w:hAnsi="TH Sarabun New" w:cs="TH Sarabun New"/>
          <w:sz w:val="28"/>
        </w:rPr>
        <w:t xml:space="preserve">(2021). </w:t>
      </w:r>
      <w:r w:rsidRPr="0001246B">
        <w:rPr>
          <w:rFonts w:ascii="TH Sarabun New" w:hAnsi="TH Sarabun New" w:cs="TH Sarabun New"/>
          <w:i/>
          <w:iCs/>
          <w:sz w:val="28"/>
        </w:rPr>
        <w:t>Foot Drop in Stroke Patients</w:t>
      </w:r>
      <w:r w:rsidRPr="0001246B">
        <w:rPr>
          <w:rFonts w:ascii="TH Sarabun New" w:hAnsi="TH Sarabun New" w:cs="TH Sarabun New"/>
          <w:sz w:val="28"/>
        </w:rPr>
        <w:t>. Retrieved July 13, 2025, from https:// www.rebrain-physio.com</w:t>
      </w:r>
    </w:p>
    <w:p w14:paraId="652F00B0" w14:textId="77777777" w:rsidR="009C6FF0" w:rsidRPr="0001246B" w:rsidRDefault="009C6FF0" w:rsidP="009C6FF0">
      <w:pPr>
        <w:spacing w:after="0" w:line="240" w:lineRule="auto"/>
        <w:jc w:val="thaiDistribute"/>
        <w:rPr>
          <w:rFonts w:ascii="TH Sarabun New" w:hAnsi="TH Sarabun New" w:cs="TH Sarabun New"/>
          <w:sz w:val="28"/>
        </w:rPr>
      </w:pPr>
      <w:proofErr w:type="spellStart"/>
      <w:r w:rsidRPr="0001246B">
        <w:rPr>
          <w:rFonts w:ascii="TH Sarabun New" w:hAnsi="TH Sarabun New" w:cs="TH Sarabun New"/>
          <w:sz w:val="28"/>
        </w:rPr>
        <w:t>ReBRAIN</w:t>
      </w:r>
      <w:proofErr w:type="spellEnd"/>
      <w:r w:rsidRPr="0001246B">
        <w:rPr>
          <w:rFonts w:ascii="TH Sarabun New" w:hAnsi="TH Sarabun New" w:cs="TH Sarabun New"/>
          <w:sz w:val="28"/>
        </w:rPr>
        <w:t xml:space="preserve"> Specialized Physical Therapy Team. </w:t>
      </w:r>
    </w:p>
    <w:p w14:paraId="479DA068" w14:textId="645A2B36" w:rsidR="009C6FF0" w:rsidRPr="0001246B" w:rsidRDefault="009C6FF0" w:rsidP="009C6FF0">
      <w:pPr>
        <w:spacing w:after="0" w:line="240" w:lineRule="auto"/>
        <w:ind w:left="720"/>
        <w:jc w:val="thaiDistribute"/>
        <w:rPr>
          <w:rFonts w:ascii="TH Sarabun New" w:hAnsi="TH Sarabun New" w:cs="TH Sarabun New"/>
          <w:sz w:val="28"/>
        </w:rPr>
      </w:pPr>
      <w:r w:rsidRPr="0001246B">
        <w:rPr>
          <w:rFonts w:ascii="TH Sarabun New" w:hAnsi="TH Sarabun New" w:cs="TH Sarabun New"/>
          <w:sz w:val="28"/>
        </w:rPr>
        <w:t xml:space="preserve">(2022). </w:t>
      </w:r>
      <w:r w:rsidRPr="0001246B">
        <w:rPr>
          <w:rFonts w:ascii="TH Sarabun New" w:hAnsi="TH Sarabun New" w:cs="TH Sarabun New"/>
          <w:i/>
          <w:iCs/>
          <w:sz w:val="28"/>
        </w:rPr>
        <w:t>What Is a Foot Sling? How Is It Used, What Is It For, and Is It Necessary or Beneficial for Stroke Patients?</w:t>
      </w:r>
      <w:r w:rsidRPr="0001246B">
        <w:rPr>
          <w:rFonts w:ascii="TH Sarabun New" w:hAnsi="TH Sarabun New" w:cs="TH Sarabun New"/>
          <w:sz w:val="28"/>
        </w:rPr>
        <w:t xml:space="preserve"> Retrieved July 18, 2025, from https:// www.rebrain-physio.com/foot-sling/</w:t>
      </w:r>
    </w:p>
    <w:p w14:paraId="19643E88" w14:textId="33D0AB60" w:rsidR="00361F4B" w:rsidRPr="0001246B" w:rsidRDefault="00361F4B" w:rsidP="009C6FF0">
      <w:pPr>
        <w:spacing w:before="60" w:after="60" w:line="264" w:lineRule="auto"/>
        <w:rPr>
          <w:rFonts w:ascii="TH Sarabun New" w:hAnsi="TH Sarabun New" w:cs="TH Sarabun New"/>
          <w:b/>
          <w:bCs/>
          <w:sz w:val="28"/>
          <w:cs/>
          <w:lang w:val="en-AU"/>
        </w:rPr>
        <w:sectPr w:rsidR="00361F4B" w:rsidRPr="0001246B" w:rsidSect="00F63A3D">
          <w:type w:val="continuous"/>
          <w:pgSz w:w="11906" w:h="16838"/>
          <w:pgMar w:top="1701" w:right="1134" w:bottom="1134" w:left="1701" w:header="720" w:footer="720" w:gutter="0"/>
          <w:cols w:num="2" w:space="720"/>
          <w:docGrid w:linePitch="360"/>
        </w:sectPr>
      </w:pPr>
    </w:p>
    <w:p w14:paraId="01EEC54B" w14:textId="4013876B" w:rsidR="00034F32" w:rsidRPr="0001246B" w:rsidRDefault="00034F32" w:rsidP="00B24034">
      <w:pPr>
        <w:spacing w:after="0" w:line="240" w:lineRule="auto"/>
        <w:rPr>
          <w:rFonts w:ascii="TH Sarabun New" w:hAnsi="TH Sarabun New" w:cs="TH Sarabun New"/>
          <w:sz w:val="28"/>
        </w:rPr>
      </w:pPr>
    </w:p>
    <w:sectPr w:rsidR="00034F32" w:rsidRPr="0001246B" w:rsidSect="00B24034">
      <w:type w:val="continuous"/>
      <w:pgSz w:w="11906" w:h="16838"/>
      <w:pgMar w:top="1800" w:right="1440" w:bottom="1440" w:left="1800" w:header="720" w:footer="720" w:gutter="0"/>
      <w:pgNumType w:start="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2B884" w14:textId="77777777" w:rsidR="00860872" w:rsidRDefault="00860872" w:rsidP="00282096">
      <w:pPr>
        <w:spacing w:after="0" w:line="240" w:lineRule="auto"/>
      </w:pPr>
      <w:r>
        <w:separator/>
      </w:r>
    </w:p>
  </w:endnote>
  <w:endnote w:type="continuationSeparator" w:id="0">
    <w:p w14:paraId="000928FF" w14:textId="77777777" w:rsidR="00860872" w:rsidRDefault="00860872" w:rsidP="00282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Thonburi">
    <w:altName w:val="Times New Roman"/>
    <w:charset w:val="00"/>
    <w:family w:val="roman"/>
    <w:pitch w:val="default"/>
  </w:font>
  <w:font w:name="TH SarabunPSK">
    <w:panose1 w:val="020B0500040200020003"/>
    <w:charset w:val="00"/>
    <w:family w:val="swiss"/>
    <w:pitch w:val="variable"/>
    <w:sig w:usb0="A100006F" w:usb1="5000205A" w:usb2="00000000" w:usb3="00000000" w:csb0="00010183" w:csb1="00000000"/>
  </w:font>
  <w:font w:name="TH Sarabun New">
    <w:altName w:val="Browallia New"/>
    <w:panose1 w:val="020B0500040200020003"/>
    <w:charset w:val="00"/>
    <w:family w:val="swiss"/>
    <w:pitch w:val="variable"/>
    <w:sig w:usb0="A100006F" w:usb1="5000205A" w:usb2="00000000" w:usb3="00000000" w:csb0="00010183" w:csb1="00000000"/>
  </w:font>
  <w:font w:name="TH Sarabun PSK">
    <w:altName w:val="Cordia New"/>
    <w:charset w:val="00"/>
    <w:family w:val="auto"/>
    <w:pitch w:val="default"/>
  </w:font>
  <w:font w:name="Sarabun">
    <w:altName w:val="Calibri"/>
    <w:charset w:val="DE"/>
    <w:family w:val="auto"/>
    <w:pitch w:val="variable"/>
    <w:sig w:usb0="21000007" w:usb1="00000001" w:usb2="00000000" w:usb3="00000000" w:csb0="0001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Pr>
      <w:id w:val="1766959912"/>
      <w:docPartObj>
        <w:docPartGallery w:val="Page Numbers (Bottom of Page)"/>
        <w:docPartUnique/>
      </w:docPartObj>
    </w:sdtPr>
    <w:sdtContent>
      <w:p w14:paraId="63E1EB5D" w14:textId="57261E0C" w:rsidR="00282096" w:rsidRDefault="00282096" w:rsidP="00536EB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Pr>
            <w:rStyle w:val="a8"/>
            <w:noProof/>
          </w:rPr>
          <w:t>1</w:t>
        </w:r>
        <w:r>
          <w:rPr>
            <w:rStyle w:val="a8"/>
          </w:rPr>
          <w:fldChar w:fldCharType="end"/>
        </w:r>
      </w:p>
    </w:sdtContent>
  </w:sdt>
  <w:p w14:paraId="1F859CED" w14:textId="77777777" w:rsidR="00282096" w:rsidRDefault="0028209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Fonts w:ascii="TH SarabunPSK" w:hAnsi="TH SarabunPSK" w:cs="TH SarabunPSK" w:hint="cs"/>
        <w:sz w:val="28"/>
      </w:rPr>
      <w:id w:val="-724063355"/>
      <w:docPartObj>
        <w:docPartGallery w:val="Page Numbers (Bottom of Page)"/>
        <w:docPartUnique/>
      </w:docPartObj>
    </w:sdtPr>
    <w:sdtContent>
      <w:p w14:paraId="6757EBEC" w14:textId="1342428A" w:rsidR="00282096" w:rsidRPr="00282096" w:rsidRDefault="00282096" w:rsidP="00536EB7">
        <w:pPr>
          <w:pStyle w:val="a6"/>
          <w:framePr w:wrap="none" w:vAnchor="text" w:hAnchor="margin" w:xAlign="center" w:y="1"/>
          <w:rPr>
            <w:rStyle w:val="a8"/>
            <w:rFonts w:ascii="TH SarabunPSK" w:hAnsi="TH SarabunPSK" w:cs="TH SarabunPSK"/>
            <w:sz w:val="28"/>
          </w:rPr>
        </w:pPr>
        <w:r w:rsidRPr="00282096">
          <w:rPr>
            <w:rStyle w:val="a8"/>
            <w:rFonts w:ascii="TH SarabunPSK" w:hAnsi="TH SarabunPSK" w:cs="TH SarabunPSK" w:hint="cs"/>
            <w:sz w:val="28"/>
          </w:rPr>
          <w:fldChar w:fldCharType="begin"/>
        </w:r>
        <w:r w:rsidRPr="00282096">
          <w:rPr>
            <w:rStyle w:val="a8"/>
            <w:rFonts w:ascii="TH SarabunPSK" w:hAnsi="TH SarabunPSK" w:cs="TH SarabunPSK" w:hint="cs"/>
            <w:sz w:val="28"/>
          </w:rPr>
          <w:instrText xml:space="preserve"> PAGE </w:instrText>
        </w:r>
        <w:r w:rsidRPr="00282096">
          <w:rPr>
            <w:rStyle w:val="a8"/>
            <w:rFonts w:ascii="TH SarabunPSK" w:hAnsi="TH SarabunPSK" w:cs="TH SarabunPSK" w:hint="cs"/>
            <w:sz w:val="28"/>
          </w:rPr>
          <w:fldChar w:fldCharType="separate"/>
        </w:r>
        <w:r w:rsidRPr="00282096">
          <w:rPr>
            <w:rStyle w:val="a8"/>
            <w:rFonts w:ascii="TH SarabunPSK" w:hAnsi="TH SarabunPSK" w:cs="TH SarabunPSK" w:hint="cs"/>
            <w:noProof/>
            <w:sz w:val="28"/>
          </w:rPr>
          <w:t>1</w:t>
        </w:r>
        <w:r w:rsidRPr="00282096">
          <w:rPr>
            <w:rStyle w:val="a8"/>
            <w:rFonts w:ascii="TH SarabunPSK" w:hAnsi="TH SarabunPSK" w:cs="TH SarabunPSK" w:hint="cs"/>
            <w:sz w:val="28"/>
          </w:rPr>
          <w:fldChar w:fldCharType="end"/>
        </w:r>
      </w:p>
    </w:sdtContent>
  </w:sdt>
  <w:p w14:paraId="4BC889B6" w14:textId="58A6EDF4" w:rsidR="00282096" w:rsidRPr="00282096" w:rsidRDefault="00585D8F">
    <w:pPr>
      <w:pStyle w:val="a6"/>
      <w:rPr>
        <w:rFonts w:ascii="TH SarabunPSK" w:hAnsi="TH SarabunPSK" w:cs="TH SarabunPSK"/>
        <w:sz w:val="28"/>
      </w:rPr>
    </w:pPr>
    <w:r>
      <w:rPr>
        <w:rFonts w:ascii="TH SarabunPSK" w:hAnsi="TH SarabunPSK" w:cs="TH SarabunPSK"/>
        <w:noProof/>
        <w:sz w:val="28"/>
        <w:cs/>
      </w:rPr>
      <w:drawing>
        <wp:anchor distT="0" distB="0" distL="114300" distR="114300" simplePos="0" relativeHeight="251661312" behindDoc="0" locked="0" layoutInCell="1" allowOverlap="1" wp14:anchorId="1703A114" wp14:editId="5B657D72">
          <wp:simplePos x="0" y="0"/>
          <wp:positionH relativeFrom="page">
            <wp:align>left</wp:align>
          </wp:positionH>
          <wp:positionV relativeFrom="paragraph">
            <wp:posOffset>15240</wp:posOffset>
          </wp:positionV>
          <wp:extent cx="7834343" cy="668740"/>
          <wp:effectExtent l="0" t="0" r="0" b="0"/>
          <wp:wrapNone/>
          <wp:docPr id="1619715486"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6E96B" w14:textId="77777777" w:rsidR="00860872" w:rsidRDefault="00860872" w:rsidP="00282096">
      <w:pPr>
        <w:spacing w:after="0" w:line="240" w:lineRule="auto"/>
      </w:pPr>
      <w:r>
        <w:separator/>
      </w:r>
    </w:p>
  </w:footnote>
  <w:footnote w:type="continuationSeparator" w:id="0">
    <w:p w14:paraId="2475579D" w14:textId="77777777" w:rsidR="00860872" w:rsidRDefault="00860872" w:rsidP="00282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A7540" w14:textId="61789C98" w:rsidR="00DD1E58" w:rsidRPr="00585D8F" w:rsidRDefault="00585D8F" w:rsidP="00585D8F">
    <w:pPr>
      <w:pStyle w:val="a9"/>
    </w:pPr>
    <w:r>
      <w:rPr>
        <w:noProof/>
      </w:rPr>
      <w:drawing>
        <wp:anchor distT="0" distB="0" distL="114300" distR="114300" simplePos="0" relativeHeight="251659264" behindDoc="1" locked="0" layoutInCell="1" allowOverlap="1" wp14:anchorId="6B1C4F14" wp14:editId="26D148AB">
          <wp:simplePos x="0" y="0"/>
          <wp:positionH relativeFrom="page">
            <wp:align>left</wp:align>
          </wp:positionH>
          <wp:positionV relativeFrom="paragraph">
            <wp:posOffset>-457200</wp:posOffset>
          </wp:positionV>
          <wp:extent cx="7560046" cy="1299577"/>
          <wp:effectExtent l="0" t="0" r="3175" b="0"/>
          <wp:wrapNone/>
          <wp:docPr id="1465402044"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565898"/>
    <w:multiLevelType w:val="hybridMultilevel"/>
    <w:tmpl w:val="55B44E6C"/>
    <w:lvl w:ilvl="0" w:tplc="651071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637550E"/>
    <w:multiLevelType w:val="hybridMultilevel"/>
    <w:tmpl w:val="75362AA8"/>
    <w:lvl w:ilvl="0" w:tplc="19EE04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258100356">
    <w:abstractNumId w:val="0"/>
  </w:num>
  <w:num w:numId="2" w16cid:durableId="3564664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D8"/>
    <w:rsid w:val="00000DDE"/>
    <w:rsid w:val="0001246B"/>
    <w:rsid w:val="00034F32"/>
    <w:rsid w:val="000652F0"/>
    <w:rsid w:val="00090029"/>
    <w:rsid w:val="000917E1"/>
    <w:rsid w:val="000A070F"/>
    <w:rsid w:val="000A6557"/>
    <w:rsid w:val="000D1468"/>
    <w:rsid w:val="00135079"/>
    <w:rsid w:val="001943FC"/>
    <w:rsid w:val="001C2188"/>
    <w:rsid w:val="00225864"/>
    <w:rsid w:val="0022607B"/>
    <w:rsid w:val="00242442"/>
    <w:rsid w:val="002436F6"/>
    <w:rsid w:val="00247A20"/>
    <w:rsid w:val="002579FC"/>
    <w:rsid w:val="00265EFE"/>
    <w:rsid w:val="00282096"/>
    <w:rsid w:val="00282391"/>
    <w:rsid w:val="002B0D65"/>
    <w:rsid w:val="002C4F3F"/>
    <w:rsid w:val="002F28D8"/>
    <w:rsid w:val="00313C55"/>
    <w:rsid w:val="00361F4B"/>
    <w:rsid w:val="00364E04"/>
    <w:rsid w:val="003854B1"/>
    <w:rsid w:val="00386D57"/>
    <w:rsid w:val="00397926"/>
    <w:rsid w:val="003B5CCA"/>
    <w:rsid w:val="0042136F"/>
    <w:rsid w:val="00492645"/>
    <w:rsid w:val="004D7E87"/>
    <w:rsid w:val="00545EB4"/>
    <w:rsid w:val="00574E22"/>
    <w:rsid w:val="00585D8F"/>
    <w:rsid w:val="005B16B7"/>
    <w:rsid w:val="005E3358"/>
    <w:rsid w:val="00601C21"/>
    <w:rsid w:val="00606306"/>
    <w:rsid w:val="00612DFB"/>
    <w:rsid w:val="006149CC"/>
    <w:rsid w:val="0064022F"/>
    <w:rsid w:val="00665BA5"/>
    <w:rsid w:val="006A5E25"/>
    <w:rsid w:val="006C52D2"/>
    <w:rsid w:val="006C5E98"/>
    <w:rsid w:val="00730DE0"/>
    <w:rsid w:val="007A4BE8"/>
    <w:rsid w:val="007E133F"/>
    <w:rsid w:val="007E56AF"/>
    <w:rsid w:val="007F4BE4"/>
    <w:rsid w:val="00812E87"/>
    <w:rsid w:val="00830A6B"/>
    <w:rsid w:val="00833E61"/>
    <w:rsid w:val="00850F83"/>
    <w:rsid w:val="00860872"/>
    <w:rsid w:val="00891B90"/>
    <w:rsid w:val="008A3514"/>
    <w:rsid w:val="009002A5"/>
    <w:rsid w:val="00931B69"/>
    <w:rsid w:val="00952150"/>
    <w:rsid w:val="0098175B"/>
    <w:rsid w:val="009A3F5C"/>
    <w:rsid w:val="009B3A64"/>
    <w:rsid w:val="009B5C67"/>
    <w:rsid w:val="009C6FF0"/>
    <w:rsid w:val="009C7C43"/>
    <w:rsid w:val="009D016F"/>
    <w:rsid w:val="009D6E83"/>
    <w:rsid w:val="009D752D"/>
    <w:rsid w:val="009F35C9"/>
    <w:rsid w:val="009F528A"/>
    <w:rsid w:val="00A208A9"/>
    <w:rsid w:val="00A54431"/>
    <w:rsid w:val="00AB5886"/>
    <w:rsid w:val="00AC1D74"/>
    <w:rsid w:val="00AD0BC7"/>
    <w:rsid w:val="00AD5429"/>
    <w:rsid w:val="00AD6477"/>
    <w:rsid w:val="00B07C32"/>
    <w:rsid w:val="00B24034"/>
    <w:rsid w:val="00B310AB"/>
    <w:rsid w:val="00B63449"/>
    <w:rsid w:val="00B92631"/>
    <w:rsid w:val="00B953F2"/>
    <w:rsid w:val="00BD224E"/>
    <w:rsid w:val="00C23AFE"/>
    <w:rsid w:val="00C66B74"/>
    <w:rsid w:val="00D00B4C"/>
    <w:rsid w:val="00D36072"/>
    <w:rsid w:val="00DD1E58"/>
    <w:rsid w:val="00DE6C78"/>
    <w:rsid w:val="00E2502F"/>
    <w:rsid w:val="00E30DA3"/>
    <w:rsid w:val="00E35620"/>
    <w:rsid w:val="00E4403C"/>
    <w:rsid w:val="00EE505C"/>
    <w:rsid w:val="00F021E9"/>
    <w:rsid w:val="00F11CB8"/>
    <w:rsid w:val="00F21881"/>
    <w:rsid w:val="00F553E9"/>
    <w:rsid w:val="00F63A3D"/>
    <w:rsid w:val="00FC674D"/>
    <w:rsid w:val="00FE6D2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68F65"/>
  <w15:docId w15:val="{CE617EE5-8122-734F-B8B5-AE2EBDBAD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28D8"/>
    <w:pPr>
      <w:spacing w:after="160" w:line="259" w:lineRule="auto"/>
    </w:pPr>
  </w:style>
  <w:style w:type="paragraph" w:styleId="1">
    <w:name w:val="heading 1"/>
    <w:basedOn w:val="a"/>
    <w:link w:val="10"/>
    <w:uiPriority w:val="9"/>
    <w:qFormat/>
    <w:rsid w:val="00812E87"/>
    <w:pPr>
      <w:widowControl w:val="0"/>
      <w:autoSpaceDE w:val="0"/>
      <w:autoSpaceDN w:val="0"/>
      <w:spacing w:after="0" w:line="240" w:lineRule="auto"/>
      <w:ind w:left="118"/>
      <w:outlineLvl w:val="0"/>
    </w:pPr>
    <w:rPr>
      <w:rFonts w:ascii="Times New Roman" w:eastAsia="Times New Roman" w:hAnsi="Times New Roman" w:cs="Times New Roman"/>
      <w:b/>
      <w:bCs/>
      <w:sz w:val="28"/>
      <w:lang w:bidi="ar-SA"/>
    </w:rPr>
  </w:style>
  <w:style w:type="paragraph" w:styleId="3">
    <w:name w:val="heading 3"/>
    <w:basedOn w:val="a"/>
    <w:next w:val="a"/>
    <w:link w:val="30"/>
    <w:uiPriority w:val="9"/>
    <w:semiHidden/>
    <w:unhideWhenUsed/>
    <w:qFormat/>
    <w:rsid w:val="009C6FF0"/>
    <w:pPr>
      <w:keepNext/>
      <w:keepLines/>
      <w:spacing w:before="40" w:after="0"/>
      <w:outlineLvl w:val="2"/>
    </w:pPr>
    <w:rPr>
      <w:rFonts w:asciiTheme="majorHAnsi" w:eastAsiaTheme="majorEastAsia" w:hAnsiTheme="majorHAnsi" w:cstheme="majorBidi"/>
      <w:color w:val="243F60" w:themeColor="accent1" w:themeShade="7F"/>
      <w:sz w:val="24"/>
      <w:szCs w:val="30"/>
    </w:rPr>
  </w:style>
  <w:style w:type="paragraph" w:styleId="4">
    <w:name w:val="heading 4"/>
    <w:basedOn w:val="a"/>
    <w:next w:val="a"/>
    <w:link w:val="40"/>
    <w:uiPriority w:val="9"/>
    <w:semiHidden/>
    <w:unhideWhenUsed/>
    <w:qFormat/>
    <w:rsid w:val="00AD542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F28D8"/>
    <w:rPr>
      <w:color w:val="0000FF" w:themeColor="hyperlink"/>
      <w:u w:val="single"/>
    </w:rPr>
  </w:style>
  <w:style w:type="table" w:styleId="a4">
    <w:name w:val="Table Grid"/>
    <w:basedOn w:val="a1"/>
    <w:uiPriority w:val="39"/>
    <w:rsid w:val="00135079"/>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28209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a5">
    <w:name w:val="ค่าเริ่มต้น"/>
    <w:rsid w:val="00282096"/>
    <w:pPr>
      <w:pBdr>
        <w:top w:val="nil"/>
        <w:left w:val="nil"/>
        <w:bottom w:val="nil"/>
        <w:right w:val="nil"/>
        <w:between w:val="nil"/>
        <w:bar w:val="nil"/>
      </w:pBdr>
      <w:spacing w:before="160" w:after="0" w:line="288" w:lineRule="auto"/>
    </w:pPr>
    <w:rPr>
      <w:rFonts w:ascii="Thonburi" w:eastAsia="Arial Unicode MS" w:hAnsi="Thonburi" w:cs="Arial Unicode MS"/>
      <w:color w:val="000000"/>
      <w:sz w:val="24"/>
      <w:szCs w:val="24"/>
      <w:u w:color="000000"/>
      <w:bdr w:val="nil"/>
      <w14:textOutline w14:w="12700" w14:cap="flat" w14:cmpd="sng" w14:algn="ctr">
        <w14:noFill/>
        <w14:prstDash w14:val="solid"/>
        <w14:miter w14:lim="400000"/>
      </w14:textOutline>
    </w:rPr>
  </w:style>
  <w:style w:type="character" w:customStyle="1" w:styleId="None">
    <w:name w:val="None"/>
    <w:rsid w:val="00282096"/>
  </w:style>
  <w:style w:type="paragraph" w:styleId="a6">
    <w:name w:val="footer"/>
    <w:basedOn w:val="a"/>
    <w:link w:val="a7"/>
    <w:uiPriority w:val="99"/>
    <w:unhideWhenUsed/>
    <w:rsid w:val="00282096"/>
    <w:pPr>
      <w:tabs>
        <w:tab w:val="center" w:pos="4513"/>
        <w:tab w:val="right" w:pos="9026"/>
      </w:tabs>
      <w:spacing w:after="0" w:line="240" w:lineRule="auto"/>
    </w:pPr>
  </w:style>
  <w:style w:type="character" w:customStyle="1" w:styleId="a7">
    <w:name w:val="ท้ายกระดาษ อักขระ"/>
    <w:basedOn w:val="a0"/>
    <w:link w:val="a6"/>
    <w:uiPriority w:val="99"/>
    <w:rsid w:val="00282096"/>
  </w:style>
  <w:style w:type="character" w:styleId="a8">
    <w:name w:val="page number"/>
    <w:basedOn w:val="a0"/>
    <w:uiPriority w:val="99"/>
    <w:semiHidden/>
    <w:unhideWhenUsed/>
    <w:rsid w:val="00282096"/>
  </w:style>
  <w:style w:type="paragraph" w:styleId="a9">
    <w:name w:val="header"/>
    <w:basedOn w:val="a"/>
    <w:link w:val="aa"/>
    <w:uiPriority w:val="99"/>
    <w:unhideWhenUsed/>
    <w:rsid w:val="00282096"/>
    <w:pPr>
      <w:tabs>
        <w:tab w:val="center" w:pos="4513"/>
        <w:tab w:val="right" w:pos="9026"/>
      </w:tabs>
      <w:spacing w:after="0" w:line="240" w:lineRule="auto"/>
    </w:pPr>
  </w:style>
  <w:style w:type="character" w:customStyle="1" w:styleId="aa">
    <w:name w:val="หัวกระดาษ อักขระ"/>
    <w:basedOn w:val="a0"/>
    <w:link w:val="a9"/>
    <w:uiPriority w:val="99"/>
    <w:rsid w:val="00282096"/>
  </w:style>
  <w:style w:type="paragraph" w:styleId="ab">
    <w:name w:val="List Paragraph"/>
    <w:basedOn w:val="a"/>
    <w:uiPriority w:val="34"/>
    <w:qFormat/>
    <w:rsid w:val="0098175B"/>
    <w:pPr>
      <w:ind w:left="720"/>
      <w:contextualSpacing/>
    </w:pPr>
  </w:style>
  <w:style w:type="paragraph" w:styleId="ac">
    <w:name w:val="No Spacing"/>
    <w:uiPriority w:val="1"/>
    <w:qFormat/>
    <w:rsid w:val="00601C21"/>
    <w:pPr>
      <w:spacing w:after="0" w:line="240" w:lineRule="auto"/>
    </w:pPr>
  </w:style>
  <w:style w:type="paragraph" w:styleId="ad">
    <w:name w:val="Normal (Web)"/>
    <w:basedOn w:val="a"/>
    <w:uiPriority w:val="99"/>
    <w:unhideWhenUsed/>
    <w:rsid w:val="00601C21"/>
    <w:pPr>
      <w:spacing w:before="100" w:beforeAutospacing="1" w:after="100" w:afterAutospacing="1" w:line="240" w:lineRule="auto"/>
    </w:pPr>
    <w:rPr>
      <w:rFonts w:ascii="Angsana New" w:eastAsia="Times New Roman" w:hAnsi="Angsana New" w:cs="Angsana New"/>
      <w:sz w:val="28"/>
    </w:rPr>
  </w:style>
  <w:style w:type="character" w:customStyle="1" w:styleId="10">
    <w:name w:val="หัวเรื่อง 1 อักขระ"/>
    <w:basedOn w:val="a0"/>
    <w:link w:val="1"/>
    <w:uiPriority w:val="9"/>
    <w:rsid w:val="00812E87"/>
    <w:rPr>
      <w:rFonts w:ascii="Times New Roman" w:eastAsia="Times New Roman" w:hAnsi="Times New Roman" w:cs="Times New Roman"/>
      <w:b/>
      <w:bCs/>
      <w:sz w:val="28"/>
      <w:lang w:bidi="ar-SA"/>
    </w:rPr>
  </w:style>
  <w:style w:type="character" w:customStyle="1" w:styleId="30">
    <w:name w:val="หัวเรื่อง 3 อักขระ"/>
    <w:basedOn w:val="a0"/>
    <w:link w:val="3"/>
    <w:uiPriority w:val="9"/>
    <w:semiHidden/>
    <w:rsid w:val="009C6FF0"/>
    <w:rPr>
      <w:rFonts w:asciiTheme="majorHAnsi" w:eastAsiaTheme="majorEastAsia" w:hAnsiTheme="majorHAnsi" w:cstheme="majorBidi"/>
      <w:color w:val="243F60" w:themeColor="accent1" w:themeShade="7F"/>
      <w:sz w:val="24"/>
      <w:szCs w:val="30"/>
    </w:rPr>
  </w:style>
  <w:style w:type="character" w:styleId="ae">
    <w:name w:val="Unresolved Mention"/>
    <w:basedOn w:val="a0"/>
    <w:uiPriority w:val="99"/>
    <w:semiHidden/>
    <w:unhideWhenUsed/>
    <w:rsid w:val="009C6FF0"/>
    <w:rPr>
      <w:color w:val="605E5C"/>
      <w:shd w:val="clear" w:color="auto" w:fill="E1DFDD"/>
    </w:rPr>
  </w:style>
  <w:style w:type="character" w:customStyle="1" w:styleId="40">
    <w:name w:val="หัวเรื่อง 4 อักขระ"/>
    <w:basedOn w:val="a0"/>
    <w:link w:val="4"/>
    <w:uiPriority w:val="9"/>
    <w:semiHidden/>
    <w:rsid w:val="00AD5429"/>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50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g"/><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hyperlink" Target="mailto:Sirachuch.j@pccst.ac.th" TargetMode="External"/><Relationship Id="rId12" Type="http://schemas.openxmlformats.org/officeDocument/2006/relationships/image" Target="media/image4.jp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footer" Target="footer2.xml"/><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6.jpg"/><Relationship Id="rId22" Type="http://schemas.openxmlformats.org/officeDocument/2006/relationships/image" Target="media/image14.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2282</Words>
  <Characters>13009</Characters>
  <Application>Microsoft Office Word</Application>
  <DocSecurity>0</DocSecurity>
  <Lines>108</Lines>
  <Paragraphs>30</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Bulkis Satirak</cp:lastModifiedBy>
  <cp:revision>2</cp:revision>
  <cp:lastPrinted>2023-06-15T09:46:00Z</cp:lastPrinted>
  <dcterms:created xsi:type="dcterms:W3CDTF">2026-07-13T13:29:00Z</dcterms:created>
  <dcterms:modified xsi:type="dcterms:W3CDTF">2026-07-13T13:29:00Z</dcterms:modified>
</cp:coreProperties>
</file>