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3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4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5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47CBFD" w14:textId="77777777" w:rsidR="001D0C3A" w:rsidRDefault="001D0C3A" w:rsidP="00C924A1">
      <w:pPr>
        <w:spacing w:after="0" w:line="240" w:lineRule="auto"/>
        <w:jc w:val="center"/>
        <w:rPr>
          <w:rFonts w:ascii="TH SarabunPSK" w:eastAsia="Cordia New" w:hAnsi="TH SarabunPSK" w:cs="TH SarabunPSK"/>
          <w:color w:val="000000" w:themeColor="text1"/>
          <w:sz w:val="32"/>
          <w:szCs w:val="32"/>
        </w:rPr>
      </w:pPr>
      <w:bookmarkStart w:id="0" w:name="_Hlk97177515"/>
    </w:p>
    <w:p w14:paraId="743CC276" w14:textId="55BAD344" w:rsidR="00BD42FE" w:rsidRDefault="00C924A1" w:rsidP="00C924A1">
      <w:pPr>
        <w:spacing w:after="0" w:line="240" w:lineRule="auto"/>
        <w:jc w:val="center"/>
        <w:rPr>
          <w:rFonts w:ascii="TH SarabunPSK" w:eastAsia="Cordia New" w:hAnsi="TH SarabunPSK" w:cs="TH SarabunPSK"/>
          <w:color w:val="000000" w:themeColor="text1"/>
          <w:sz w:val="32"/>
          <w:szCs w:val="32"/>
        </w:rPr>
      </w:pPr>
      <w:r w:rsidRPr="00CE6A95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</w:rPr>
        <w:t>การวิเคราะห์พฤติกรรมตอบสนองต่อสิ่งเร้าหลายมิติและการสร้างแบบจำลองภาพ</w:t>
      </w:r>
    </w:p>
    <w:p w14:paraId="07EE2024" w14:textId="59FD1E47" w:rsidR="00C924A1" w:rsidRPr="00BD42FE" w:rsidRDefault="00C924A1" w:rsidP="00BD42FE">
      <w:pPr>
        <w:spacing w:after="0" w:line="240" w:lineRule="auto"/>
        <w:jc w:val="center"/>
        <w:rPr>
          <w:rFonts w:ascii="TH SarabunPSK" w:eastAsia="Cordia New" w:hAnsi="TH SarabunPSK" w:cs="TH SarabunPSK"/>
          <w:color w:val="000000" w:themeColor="text1"/>
          <w:sz w:val="32"/>
          <w:szCs w:val="32"/>
        </w:rPr>
      </w:pPr>
      <w:r w:rsidRPr="00CE6A95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</w:rPr>
        <w:t>เพื่อเพิ่มประสิทธิภาพกับดักกาวในการควบคุมแมลงหวี่ในฟาร์มนกกระทา</w:t>
      </w:r>
    </w:p>
    <w:p w14:paraId="5553C6DD" w14:textId="77777777" w:rsidR="00C924A1" w:rsidRDefault="00C924A1" w:rsidP="00C924A1">
      <w:pPr>
        <w:keepNext/>
        <w:spacing w:after="0" w:line="240" w:lineRule="auto"/>
        <w:jc w:val="center"/>
      </w:pPr>
      <w:proofErr w:type="spellStart"/>
      <w:r>
        <w:rPr>
          <w:rFonts w:ascii="TH Sarabun New" w:eastAsia="TH Sarabun New" w:hAnsi="TH Sarabun New"/>
          <w:b/>
          <w:color w:val="111111"/>
          <w:sz w:val="29"/>
        </w:rPr>
        <w:t>Multistimuli</w:t>
      </w:r>
      <w:proofErr w:type="spellEnd"/>
      <w:r>
        <w:rPr>
          <w:rFonts w:ascii="TH Sarabun New" w:eastAsia="TH Sarabun New" w:hAnsi="TH Sarabun New"/>
          <w:b/>
          <w:color w:val="111111"/>
          <w:sz w:val="29"/>
        </w:rPr>
        <w:t xml:space="preserve"> Behavior Analysis and Visual Modeling</w:t>
      </w:r>
    </w:p>
    <w:p w14:paraId="0A00F88F" w14:textId="77777777" w:rsidR="00C924A1" w:rsidRDefault="00C924A1" w:rsidP="00C924A1">
      <w:pPr>
        <w:keepNext/>
        <w:spacing w:after="0" w:line="240" w:lineRule="auto"/>
        <w:jc w:val="center"/>
      </w:pPr>
      <w:r>
        <w:rPr>
          <w:rFonts w:ascii="TH Sarabun New" w:eastAsia="TH Sarabun New" w:hAnsi="TH Sarabun New"/>
          <w:b/>
          <w:color w:val="111111"/>
          <w:sz w:val="29"/>
        </w:rPr>
        <w:t>to Optimize Sticky Traps for Drosophila Control in Quail Farms</w:t>
      </w:r>
      <w:bookmarkEnd w:id="0"/>
    </w:p>
    <w:p w14:paraId="624C4B7B" w14:textId="77777777" w:rsidR="00C924A1" w:rsidRPr="001F32FC" w:rsidRDefault="00C924A1" w:rsidP="00C924A1">
      <w:pPr>
        <w:keepNext/>
        <w:spacing w:after="0" w:line="240" w:lineRule="auto"/>
        <w:jc w:val="center"/>
      </w:pPr>
    </w:p>
    <w:p w14:paraId="23F89D1B" w14:textId="7C851299" w:rsidR="00C924A1" w:rsidRPr="00A80488" w:rsidRDefault="00C924A1" w:rsidP="00C924A1">
      <w:pPr>
        <w:spacing w:after="0" w:line="240" w:lineRule="auto"/>
        <w:jc w:val="center"/>
        <w:rPr>
          <w:rFonts w:ascii="TH SarabunPSK" w:hAnsi="TH SarabunPSK" w:cs="TH SarabunPSK"/>
          <w:sz w:val="28"/>
          <w:vertAlign w:val="superscript"/>
        </w:rPr>
      </w:pPr>
      <w:r w:rsidRPr="001F32FC">
        <w:rPr>
          <w:rFonts w:ascii="TH SarabunPSK" w:hAnsi="TH SarabunPSK" w:cs="TH SarabunPSK"/>
          <w:sz w:val="28"/>
          <w:cs/>
        </w:rPr>
        <w:t>อันดามัน สุรบท</w:t>
      </w:r>
      <w:r w:rsidR="00A80488">
        <w:rPr>
          <w:rFonts w:ascii="TH Sarabun New" w:eastAsia="TH Sarabun New" w:hAnsi="TH Sarabun New"/>
          <w:color w:val="111111"/>
          <w:sz w:val="27"/>
        </w:rPr>
        <w:t>¹</w:t>
      </w:r>
      <w:r w:rsidR="00F1727F">
        <w:rPr>
          <w:rFonts w:ascii="TH Sarabun New" w:eastAsia="TH Sarabun New" w:hAnsi="TH Sarabun New"/>
          <w:color w:val="111111"/>
          <w:sz w:val="27"/>
        </w:rPr>
        <w:t>*</w:t>
      </w:r>
      <w:r w:rsidRPr="001F32FC">
        <w:rPr>
          <w:rFonts w:ascii="TH SarabunPSK" w:hAnsi="TH SarabunPSK" w:cs="TH SarabunPSK"/>
          <w:sz w:val="28"/>
        </w:rPr>
        <w:t xml:space="preserve">, </w:t>
      </w:r>
      <w:r w:rsidRPr="001F32FC">
        <w:rPr>
          <w:rFonts w:ascii="TH SarabunPSK" w:hAnsi="TH SarabunPSK" w:cs="TH SarabunPSK"/>
          <w:sz w:val="28"/>
          <w:cs/>
        </w:rPr>
        <w:t>วุฒิภัทร ดิเรกรุ่งเรือง</w:t>
      </w:r>
      <w:r w:rsidR="00F1727F">
        <w:rPr>
          <w:rFonts w:ascii="TH Sarabun New" w:eastAsia="TH Sarabun New" w:hAnsi="TH Sarabun New"/>
          <w:color w:val="111111"/>
          <w:sz w:val="27"/>
          <w:vertAlign w:val="superscript"/>
        </w:rPr>
        <w:t>1</w:t>
      </w:r>
    </w:p>
    <w:p w14:paraId="13AFCC1C" w14:textId="77777777" w:rsidR="00C924A1" w:rsidRPr="001F32FC" w:rsidRDefault="00C924A1" w:rsidP="00C924A1">
      <w:pPr>
        <w:keepNext/>
        <w:spacing w:after="0" w:line="240" w:lineRule="auto"/>
        <w:jc w:val="center"/>
        <w:rPr>
          <w:cs/>
        </w:rPr>
      </w:pPr>
      <w:r w:rsidRPr="00AD0BC7">
        <w:rPr>
          <w:rFonts w:ascii="TH SarabunPSK" w:hAnsi="TH SarabunPSK" w:cs="TH SarabunPSK" w:hint="cs"/>
          <w:b/>
          <w:bCs/>
          <w:sz w:val="28"/>
          <w:cs/>
        </w:rPr>
        <w:t>ชื่อที่ปรึกษา</w:t>
      </w:r>
      <w:r>
        <w:rPr>
          <w:rFonts w:ascii="TH SarabunPSK" w:hAnsi="TH SarabunPSK" w:cs="TH SarabunPSK"/>
          <w:b/>
          <w:bCs/>
          <w:sz w:val="28"/>
        </w:rPr>
        <w:t xml:space="preserve">: </w:t>
      </w:r>
      <w:proofErr w:type="spellStart"/>
      <w:r>
        <w:rPr>
          <w:rFonts w:ascii="TH Sarabun New" w:eastAsia="TH Sarabun New" w:hAnsi="TH Sarabun New"/>
          <w:color w:val="111111"/>
          <w:sz w:val="27"/>
        </w:rPr>
        <w:t>ขุนทอง</w:t>
      </w:r>
      <w:proofErr w:type="spellEnd"/>
      <w:r>
        <w:rPr>
          <w:rFonts w:ascii="TH Sarabun New" w:eastAsia="TH Sarabun New" w:hAnsi="TH Sarabun New"/>
          <w:color w:val="111111"/>
          <w:sz w:val="27"/>
        </w:rPr>
        <w:t xml:space="preserve"> คล้ายทอง¹</w:t>
      </w:r>
    </w:p>
    <w:p w14:paraId="5A360398" w14:textId="77777777" w:rsidR="00C924A1" w:rsidRDefault="00C924A1" w:rsidP="00C924A1">
      <w:pPr>
        <w:keepNext/>
        <w:spacing w:after="0" w:line="240" w:lineRule="auto"/>
        <w:jc w:val="center"/>
      </w:pPr>
      <w:r>
        <w:rPr>
          <w:rFonts w:ascii="TH Sarabun New" w:eastAsia="TH Sarabun New" w:hAnsi="TH Sarabun New"/>
          <w:color w:val="111111"/>
          <w:sz w:val="23"/>
        </w:rPr>
        <w:t>¹โรงเรียนวิทยาศาสตร์จุฬา</w:t>
      </w:r>
      <w:proofErr w:type="spellStart"/>
      <w:r>
        <w:rPr>
          <w:rFonts w:ascii="TH Sarabun New" w:eastAsia="TH Sarabun New" w:hAnsi="TH Sarabun New"/>
          <w:color w:val="111111"/>
          <w:sz w:val="23"/>
        </w:rPr>
        <w:t>ภรณราชวิทยาลัย</w:t>
      </w:r>
      <w:proofErr w:type="spellEnd"/>
      <w:r>
        <w:rPr>
          <w:rFonts w:ascii="TH Sarabun New" w:eastAsia="TH Sarabun New" w:hAnsi="TH Sarabun New"/>
          <w:color w:val="111111"/>
          <w:sz w:val="23"/>
        </w:rPr>
        <w:t xml:space="preserve"> </w:t>
      </w:r>
      <w:proofErr w:type="spellStart"/>
      <w:r>
        <w:rPr>
          <w:rFonts w:ascii="TH Sarabun New" w:eastAsia="TH Sarabun New" w:hAnsi="TH Sarabun New"/>
          <w:color w:val="111111"/>
          <w:sz w:val="23"/>
        </w:rPr>
        <w:t>ปทุมธานี</w:t>
      </w:r>
      <w:proofErr w:type="spellEnd"/>
      <w:r>
        <w:rPr>
          <w:rFonts w:ascii="TH Sarabun New" w:eastAsia="TH Sarabun New" w:hAnsi="TH Sarabun New"/>
          <w:color w:val="111111"/>
          <w:sz w:val="23"/>
        </w:rPr>
        <w:t xml:space="preserve"> 51 </w:t>
      </w:r>
      <w:proofErr w:type="spellStart"/>
      <w:r>
        <w:rPr>
          <w:rFonts w:ascii="TH Sarabun New" w:eastAsia="TH Sarabun New" w:hAnsi="TH Sarabun New"/>
          <w:color w:val="111111"/>
          <w:sz w:val="23"/>
        </w:rPr>
        <w:t>หมู่</w:t>
      </w:r>
      <w:proofErr w:type="spellEnd"/>
      <w:r>
        <w:rPr>
          <w:rFonts w:ascii="TH Sarabun New" w:eastAsia="TH Sarabun New" w:hAnsi="TH Sarabun New"/>
          <w:color w:val="111111"/>
          <w:sz w:val="23"/>
        </w:rPr>
        <w:t xml:space="preserve"> 6 </w:t>
      </w:r>
      <w:proofErr w:type="spellStart"/>
      <w:r>
        <w:rPr>
          <w:rFonts w:ascii="TH Sarabun New" w:eastAsia="TH Sarabun New" w:hAnsi="TH Sarabun New"/>
          <w:color w:val="111111"/>
          <w:sz w:val="23"/>
        </w:rPr>
        <w:t>ตำบลบ่อเงิน</w:t>
      </w:r>
      <w:proofErr w:type="spellEnd"/>
      <w:r>
        <w:rPr>
          <w:rFonts w:ascii="TH Sarabun New" w:eastAsia="TH Sarabun New" w:hAnsi="TH Sarabun New"/>
          <w:color w:val="111111"/>
          <w:sz w:val="23"/>
        </w:rPr>
        <w:t xml:space="preserve"> </w:t>
      </w:r>
      <w:proofErr w:type="spellStart"/>
      <w:r>
        <w:rPr>
          <w:rFonts w:ascii="TH Sarabun New" w:eastAsia="TH Sarabun New" w:hAnsi="TH Sarabun New"/>
          <w:color w:val="111111"/>
          <w:sz w:val="23"/>
        </w:rPr>
        <w:t>อำเภอลาดหลุมแก้ว</w:t>
      </w:r>
      <w:proofErr w:type="spellEnd"/>
      <w:r>
        <w:rPr>
          <w:rFonts w:ascii="TH Sarabun New" w:eastAsia="TH Sarabun New" w:hAnsi="TH Sarabun New"/>
          <w:color w:val="111111"/>
          <w:sz w:val="23"/>
        </w:rPr>
        <w:t xml:space="preserve"> </w:t>
      </w:r>
      <w:proofErr w:type="spellStart"/>
      <w:r>
        <w:rPr>
          <w:rFonts w:ascii="TH Sarabun New" w:eastAsia="TH Sarabun New" w:hAnsi="TH Sarabun New"/>
          <w:color w:val="111111"/>
          <w:sz w:val="23"/>
        </w:rPr>
        <w:t>จังหวัดปทุมธานี</w:t>
      </w:r>
      <w:proofErr w:type="spellEnd"/>
      <w:r>
        <w:rPr>
          <w:rFonts w:ascii="TH Sarabun New" w:eastAsia="TH Sarabun New" w:hAnsi="TH Sarabun New"/>
          <w:color w:val="111111"/>
          <w:sz w:val="23"/>
        </w:rPr>
        <w:t xml:space="preserve"> 12140</w:t>
      </w:r>
    </w:p>
    <w:p w14:paraId="6534CB9D" w14:textId="77777777" w:rsidR="00C924A1" w:rsidRPr="001F32FC" w:rsidRDefault="00C924A1" w:rsidP="00C924A1">
      <w:pPr>
        <w:keepNext/>
        <w:spacing w:after="0" w:line="240" w:lineRule="auto"/>
        <w:jc w:val="center"/>
      </w:pPr>
      <w:r w:rsidRPr="00AD0BC7">
        <w:rPr>
          <w:rFonts w:ascii="TH SarabunPSK" w:hAnsi="TH SarabunPSK" w:cs="TH SarabunPSK"/>
          <w:i/>
          <w:iCs/>
          <w:sz w:val="28"/>
        </w:rPr>
        <w:t>*</w:t>
      </w:r>
      <w:r w:rsidRPr="002A59FE">
        <w:rPr>
          <w:rFonts w:ascii="TH SarabunPSK" w:hAnsi="TH SarabunPSK" w:cs="TH SarabunPSK"/>
          <w:i/>
          <w:iCs/>
          <w:sz w:val="24"/>
          <w:szCs w:val="24"/>
          <w:cs/>
        </w:rPr>
        <w:t>อีเมลล์</w:t>
      </w:r>
      <w:r w:rsidRPr="002A59FE">
        <w:rPr>
          <w:rFonts w:ascii="TH SarabunPSK" w:hAnsi="TH SarabunPSK" w:cs="TH SarabunPSK"/>
          <w:i/>
          <w:iCs/>
          <w:sz w:val="24"/>
          <w:szCs w:val="24"/>
        </w:rPr>
        <w:t>:</w:t>
      </w:r>
      <w:r w:rsidRPr="001F32FC">
        <w:t xml:space="preserve"> </w:t>
      </w:r>
      <w:r w:rsidRPr="001F32FC">
        <w:rPr>
          <w:rFonts w:ascii="TH SarabunPSK" w:hAnsi="TH SarabunPSK" w:cs="TH SarabunPSK"/>
        </w:rPr>
        <w:t>khunthong.kla@gmail.com</w:t>
      </w:r>
    </w:p>
    <w:p w14:paraId="3574275E" w14:textId="77777777" w:rsidR="00C924A1" w:rsidRDefault="00C924A1" w:rsidP="00C924A1">
      <w:pPr>
        <w:spacing w:after="0" w:line="240" w:lineRule="auto"/>
        <w:jc w:val="center"/>
        <w:rPr>
          <w:rFonts w:ascii="TH SarabunPSK" w:hAnsi="TH SarabunPSK" w:cs="TH SarabunPSK"/>
          <w:i/>
          <w:iCs/>
          <w:sz w:val="24"/>
          <w:szCs w:val="24"/>
          <w:cs/>
        </w:rPr>
      </w:pPr>
    </w:p>
    <w:p w14:paraId="4417191D" w14:textId="77777777" w:rsidR="00C924A1" w:rsidRPr="00FC674D" w:rsidRDefault="00C924A1" w:rsidP="00A8048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67112C">
        <w:rPr>
          <w:rFonts w:ascii="TH SarabunPSK" w:hAnsi="TH SarabunPSK" w:cs="TH SarabunPSK" w:hint="cs"/>
          <w:b/>
          <w:bCs/>
          <w:sz w:val="32"/>
          <w:szCs w:val="32"/>
          <w:cs/>
        </w:rPr>
        <w:t>บทคัดย่อ</w:t>
      </w:r>
    </w:p>
    <w:p w14:paraId="08E4D1E4" w14:textId="77777777" w:rsidR="001D0C3A" w:rsidRPr="00EC476C" w:rsidRDefault="001D0C3A" w:rsidP="001D0C3A">
      <w:pPr>
        <w:spacing w:after="0" w:line="240" w:lineRule="auto"/>
        <w:ind w:firstLine="720"/>
        <w:jc w:val="thaiDistribute"/>
        <w:rPr>
          <w:rFonts w:ascii="TH Sarabun New" w:eastAsia="Times New Roman" w:hAnsi="TH Sarabun New" w:cs="TH Sarabun New"/>
          <w:sz w:val="32"/>
          <w:szCs w:val="32"/>
        </w:rPr>
      </w:pPr>
      <w:r w:rsidRPr="00EC476C">
        <w:rPr>
          <w:rFonts w:ascii="TH Sarabun New" w:eastAsia="Times New Roman" w:hAnsi="TH Sarabun New" w:cs="TH Sarabun New"/>
          <w:sz w:val="32"/>
          <w:szCs w:val="32"/>
          <w:cs/>
        </w:rPr>
        <w:t>แมลงหวี่ (</w:t>
      </w:r>
      <w:r w:rsidRPr="00EC476C">
        <w:rPr>
          <w:rFonts w:ascii="TH Sarabun New" w:eastAsia="Times New Roman" w:hAnsi="TH Sarabun New" w:cs="TH Sarabun New"/>
          <w:sz w:val="32"/>
          <w:szCs w:val="32"/>
        </w:rPr>
        <w:t xml:space="preserve">Drosophila melanogaster) </w:t>
      </w:r>
      <w:r w:rsidRPr="00EC476C">
        <w:rPr>
          <w:rFonts w:ascii="TH Sarabun New" w:eastAsia="Times New Roman" w:hAnsi="TH Sarabun New" w:cs="TH Sarabun New"/>
          <w:sz w:val="32"/>
          <w:szCs w:val="32"/>
          <w:cs/>
        </w:rPr>
        <w:t xml:space="preserve">เป็นแมลงศัตรูรำคาญและพาหะนำเชื้อที่สำคัญในฟาร์มนกกระทา ส่งผลต่อสุขอนามัยของโรงเรือน </w:t>
      </w:r>
      <w:proofErr w:type="spellStart"/>
      <w:r w:rsidRPr="00EC476C">
        <w:rPr>
          <w:rFonts w:ascii="TH Sarabun New" w:eastAsia="Times New Roman" w:hAnsi="TH Sarabun New" w:cs="TH Sarabun New"/>
          <w:sz w:val="32"/>
          <w:szCs w:val="32"/>
          <w:cs/>
        </w:rPr>
        <w:t>สวั</w:t>
      </w:r>
      <w:proofErr w:type="spellEnd"/>
      <w:r w:rsidRPr="00EC476C">
        <w:rPr>
          <w:rFonts w:ascii="TH Sarabun New" w:eastAsia="Times New Roman" w:hAnsi="TH Sarabun New" w:cs="TH Sarabun New"/>
          <w:sz w:val="32"/>
          <w:szCs w:val="32"/>
          <w:cs/>
        </w:rPr>
        <w:t>สดิภาพสัตว์ และประสิทธิภาพการผลิตไข่ เนื่องจากมูลนกและเศษอาหารเอื้อต่อการหมักและการเกิดสารระเหยที่ดึงดูดแมลงหวี่อย่างต่อเนื่อง ขณะที่การใช้สารเคมีกำจัดแมลงอาจก่อให้เกิดสารตกค้าง ผลกระทบต่อสิ่งแวดล้อม และความเสี่ยงต่อสัตว์เศรษฐกิจ โครงงานนี้จึงมุ่งพัฒนากับดักกาวแบบหลายมิติ โดยอาศัยความเข้าใจเชิงกลไกด้านการรับรู้และพฤติกรรมของแมลงหวี่ เพื่อเพิ่มประสิทธิภาพ ความจำเพาะ และความยั่งยืนในการควบคุมแมลง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</w:t>
      </w:r>
      <w:r w:rsidRPr="00EC476C">
        <w:rPr>
          <w:rFonts w:ascii="TH Sarabun New" w:eastAsia="Times New Roman" w:hAnsi="TH Sarabun New" w:cs="TH Sarabun New"/>
          <w:sz w:val="32"/>
          <w:szCs w:val="32"/>
          <w:cs/>
        </w:rPr>
        <w:t>การศึกษาเริ่มจากการประยุกต์แบบจำลองการรับรู้ภาพเชิงสเปกตรัม โดยเปรียบเทียบค่าการสะท้อนแสงของวัสดุกับความไวของเซลล์รับแสงในดวงตาแมลงหวี่ เพื่อนำไปออกแบบสี ลวดลาย และความต่างเชิงสีและความสว่างให้สอดคล้องกับกลไกการมองเห็น พร้อมศึกษาผลของรูปร่าง ขนาด และสิ่งเร้าทางกลิ่นจากสารระเหยที่เกี่ยวข้องกับการหมัก เพื่อพัฒนากับดักที่กระตุ้นการตอบสนองหลายประสาทสัมผัสร่วมกัน</w:t>
      </w:r>
      <w:r>
        <w:rPr>
          <w:rFonts w:ascii="TH Sarabun New" w:eastAsia="Times New Roman" w:hAnsi="TH Sarabun New" w:cs="TH Sarabun New" w:hint="cs"/>
          <w:sz w:val="32"/>
          <w:szCs w:val="32"/>
          <w:cs/>
        </w:rPr>
        <w:t xml:space="preserve"> </w:t>
      </w:r>
      <w:r w:rsidRPr="00EC476C">
        <w:rPr>
          <w:rFonts w:ascii="TH Sarabun New" w:eastAsia="Times New Roman" w:hAnsi="TH Sarabun New" w:cs="TH Sarabun New"/>
          <w:sz w:val="32"/>
          <w:szCs w:val="32"/>
          <w:cs/>
        </w:rPr>
        <w:t xml:space="preserve">ประสิทธิภาพของกับดักได้รับการทดสอบทั้งในสภาพควบคุมและภาคสนาม โดยใช้แผนการทดลองแบบสลับตำแหน่งเพื่อลดอคติ ผลการทดลองพบว่า กับดักรูปวงกลม พื้นที่ผิว </w:t>
      </w:r>
      <w:r w:rsidRPr="00EC476C">
        <w:rPr>
          <w:rFonts w:ascii="TH Sarabun New" w:eastAsia="Times New Roman" w:hAnsi="TH Sarabun New" w:cs="TH Sarabun New"/>
          <w:sz w:val="32"/>
          <w:szCs w:val="32"/>
        </w:rPr>
        <w:t xml:space="preserve">200 </w:t>
      </w:r>
      <w:r w:rsidRPr="00EC476C">
        <w:rPr>
          <w:rFonts w:ascii="TH Sarabun New" w:eastAsia="Times New Roman" w:hAnsi="TH Sarabun New" w:cs="TH Sarabun New"/>
          <w:sz w:val="32"/>
          <w:szCs w:val="32"/>
          <w:cs/>
        </w:rPr>
        <w:t xml:space="preserve">ตารางเซนติเมตร ซึ่งเสริมสิ่งเร้าทางกลิ่น สามารถดักจับแมลงได้ </w:t>
      </w:r>
      <w:r w:rsidRPr="00EC476C">
        <w:rPr>
          <w:rFonts w:ascii="TH Sarabun New" w:eastAsia="Times New Roman" w:hAnsi="TH Sarabun New" w:cs="TH Sarabun New"/>
          <w:sz w:val="32"/>
          <w:szCs w:val="32"/>
        </w:rPr>
        <w:t xml:space="preserve">641.67 ± 27.15 </w:t>
      </w:r>
      <w:r w:rsidRPr="00EC476C">
        <w:rPr>
          <w:rFonts w:ascii="TH Sarabun New" w:eastAsia="Times New Roman" w:hAnsi="TH Sarabun New" w:cs="TH Sarabun New"/>
          <w:sz w:val="32"/>
          <w:szCs w:val="32"/>
          <w:cs/>
        </w:rPr>
        <w:t xml:space="preserve">ตัวต่อวัน สูงกว่ากับดักทั่วไป </w:t>
      </w:r>
      <w:r w:rsidRPr="00EC476C">
        <w:rPr>
          <w:rFonts w:ascii="TH Sarabun New" w:eastAsia="Times New Roman" w:hAnsi="TH Sarabun New" w:cs="TH Sarabun New"/>
          <w:sz w:val="32"/>
          <w:szCs w:val="32"/>
        </w:rPr>
        <w:t xml:space="preserve">3.74 </w:t>
      </w:r>
      <w:r w:rsidRPr="00EC476C">
        <w:rPr>
          <w:rFonts w:ascii="TH Sarabun New" w:eastAsia="Times New Roman" w:hAnsi="TH Sarabun New" w:cs="TH Sarabun New"/>
          <w:sz w:val="32"/>
          <w:szCs w:val="32"/>
          <w:cs/>
        </w:rPr>
        <w:t xml:space="preserve">เท่า และมีสัดส่วน </w:t>
      </w:r>
      <w:r w:rsidRPr="00EC476C">
        <w:rPr>
          <w:rFonts w:ascii="TH Sarabun New" w:eastAsia="Times New Roman" w:hAnsi="TH Sarabun New" w:cs="TH Sarabun New"/>
          <w:sz w:val="32"/>
          <w:szCs w:val="32"/>
        </w:rPr>
        <w:t xml:space="preserve">D. melanogaster </w:t>
      </w:r>
      <w:r w:rsidRPr="00EC476C">
        <w:rPr>
          <w:rFonts w:ascii="TH Sarabun New" w:eastAsia="Times New Roman" w:hAnsi="TH Sarabun New" w:cs="TH Sarabun New"/>
          <w:sz w:val="32"/>
          <w:szCs w:val="32"/>
          <w:cs/>
        </w:rPr>
        <w:t xml:space="preserve">ร้อยละ </w:t>
      </w:r>
      <w:r w:rsidRPr="00EC476C">
        <w:rPr>
          <w:rFonts w:ascii="TH Sarabun New" w:eastAsia="Times New Roman" w:hAnsi="TH Sarabun New" w:cs="TH Sarabun New"/>
          <w:sz w:val="32"/>
          <w:szCs w:val="32"/>
        </w:rPr>
        <w:t xml:space="preserve">44.2 </w:t>
      </w:r>
      <w:r w:rsidRPr="00EC476C">
        <w:rPr>
          <w:rFonts w:ascii="TH Sarabun New" w:eastAsia="Times New Roman" w:hAnsi="TH Sarabun New" w:cs="TH Sarabun New"/>
          <w:sz w:val="32"/>
          <w:szCs w:val="32"/>
          <w:cs/>
        </w:rPr>
        <w:t>ผลการศึกษาชี้ให้เห็นว่า การบูรณาการชีววิทยาประสาทสัมผัสกับการออกแบบเชิงกายภาพสามารถพัฒนากับดักกาวให้เป็นเครื่องมือควบคุมแมลงแบบแม่นยำ ลดการใช้สารเคมี ลดต้นทุน และสนับสนุนการจัดการฟาร์มอย่างยั่งยืน</w:t>
      </w:r>
    </w:p>
    <w:p w14:paraId="29C82F41" w14:textId="77777777" w:rsidR="00C924A1" w:rsidRPr="00CE6A95" w:rsidRDefault="00C924A1" w:rsidP="00A80488">
      <w:pPr>
        <w:spacing w:after="0" w:line="240" w:lineRule="auto"/>
        <w:jc w:val="thaiDistribute"/>
        <w:rPr>
          <w:rFonts w:ascii="TH SarabunPSK" w:eastAsia="Cordia New" w:hAnsi="TH SarabunPSK" w:cs="TH SarabunPSK"/>
          <w:sz w:val="32"/>
          <w:szCs w:val="32"/>
        </w:rPr>
        <w:sectPr w:rsidR="00C924A1" w:rsidRPr="00CE6A95" w:rsidSect="00C924A1">
          <w:headerReference w:type="default" r:id="rId7"/>
          <w:pgSz w:w="11906" w:h="16838"/>
          <w:pgMar w:top="1440" w:right="1440" w:bottom="1276" w:left="1440" w:header="709" w:footer="709" w:gutter="0"/>
          <w:pgNumType w:fmt="thaiLetters" w:start="1"/>
          <w:cols w:space="708"/>
          <w:docGrid w:linePitch="360"/>
        </w:sectPr>
      </w:pPr>
      <w:r w:rsidRPr="00CE6A95">
        <w:rPr>
          <w:rFonts w:ascii="TH SarabunPSK" w:eastAsia="Cordia New" w:hAnsi="TH SarabunPSK" w:cs="TH SarabunPSK" w:hint="cs"/>
          <w:b/>
          <w:bCs/>
          <w:i/>
          <w:iCs/>
          <w:sz w:val="32"/>
          <w:szCs w:val="32"/>
          <w:cs/>
        </w:rPr>
        <w:t>คำสำคัญ:</w:t>
      </w:r>
      <w:r w:rsidRPr="00CE6A95">
        <w:rPr>
          <w:rFonts w:ascii="TH SarabunPSK" w:eastAsia="Cordia New" w:hAnsi="TH SarabunPSK" w:cs="TH SarabunPSK" w:hint="cs"/>
          <w:i/>
          <w:iCs/>
          <w:sz w:val="32"/>
          <w:szCs w:val="32"/>
          <w:cs/>
        </w:rPr>
        <w:t xml:space="preserve">  </w:t>
      </w:r>
      <w:r w:rsidRPr="00CE6A9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แมลงหวี่</w:t>
      </w:r>
      <w:r w:rsidRPr="00CE6A95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, </w:t>
      </w:r>
      <w:r w:rsidRPr="00CE6A95">
        <w:rPr>
          <w:rFonts w:ascii="TH SarabunPSK" w:eastAsia="Cordia New" w:hAnsi="TH SarabunPSK" w:cs="TH SarabunPSK" w:hint="cs"/>
          <w:color w:val="000000" w:themeColor="text1"/>
          <w:sz w:val="32"/>
          <w:szCs w:val="32"/>
          <w:cs/>
        </w:rPr>
        <w:t>พฤติกรรมตอบสนองต่อสิ่งเร้าหลายมิติ</w:t>
      </w:r>
      <w:r w:rsidRPr="00CE6A95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, </w:t>
      </w:r>
      <w:r w:rsidRPr="00CE6A9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แบบจำลองภาพ</w:t>
      </w:r>
      <w:r w:rsidRPr="00CE6A95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, </w:t>
      </w:r>
      <w:r w:rsidRPr="00CE6A95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นกกระทา</w:t>
      </w:r>
    </w:p>
    <w:p w14:paraId="4FB39147" w14:textId="77777777" w:rsidR="00C924A1" w:rsidRDefault="00C924A1" w:rsidP="00A80488">
      <w:pPr>
        <w:spacing w:before="240"/>
        <w:ind w:firstLine="72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7FC99578" w14:textId="565D2DD1" w:rsidR="001D0C3A" w:rsidRPr="001D0C3A" w:rsidRDefault="001D0C3A" w:rsidP="001D0C3A">
      <w:pPr>
        <w:rPr>
          <w:rFonts w:ascii="TH SarabunPSK" w:hAnsi="TH SarabunPSK" w:cs="TH SarabunPSK"/>
          <w:sz w:val="32"/>
          <w:szCs w:val="32"/>
          <w:cs/>
        </w:rPr>
        <w:sectPr w:rsidR="001D0C3A" w:rsidRPr="001D0C3A" w:rsidSect="00C924A1">
          <w:headerReference w:type="default" r:id="rId8"/>
          <w:footerReference w:type="even" r:id="rId9"/>
          <w:footerReference w:type="default" r:id="rId10"/>
          <w:pgSz w:w="11906" w:h="16838"/>
          <w:pgMar w:top="1800" w:right="1440" w:bottom="1440" w:left="1800" w:header="720" w:footer="720" w:gutter="0"/>
          <w:cols w:space="720"/>
          <w:docGrid w:linePitch="360"/>
        </w:sectPr>
      </w:pPr>
    </w:p>
    <w:p w14:paraId="73781A05" w14:textId="77777777" w:rsidR="00C924A1" w:rsidRPr="000A070F" w:rsidRDefault="00C924A1" w:rsidP="00A80488">
      <w:pPr>
        <w:spacing w:before="240" w:after="0" w:line="240" w:lineRule="auto"/>
        <w:jc w:val="thaiDistribute"/>
        <w:rPr>
          <w:rFonts w:ascii="TH SarabunPSK" w:hAnsi="TH SarabunPSK" w:cs="TH SarabunPSK"/>
          <w:sz w:val="28"/>
        </w:rPr>
      </w:pPr>
      <w:r w:rsidRPr="000A070F">
        <w:rPr>
          <w:rFonts w:ascii="TH SarabunPSK" w:hAnsi="TH SarabunPSK" w:cs="TH SarabunPSK" w:hint="cs"/>
          <w:b/>
          <w:bCs/>
          <w:sz w:val="28"/>
          <w:cs/>
        </w:rPr>
        <w:t>บทนำ</w:t>
      </w:r>
    </w:p>
    <w:p w14:paraId="618B34B7" w14:textId="77777777" w:rsidR="00C924A1" w:rsidRPr="00800392" w:rsidRDefault="00C924A1" w:rsidP="00A80488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  <w:r w:rsidRPr="00800392">
        <w:rPr>
          <w:rFonts w:ascii="TH SarabunPSK" w:hAnsi="TH SarabunPSK" w:cs="TH SarabunPSK"/>
          <w:noProof/>
          <w:sz w:val="24"/>
          <w:szCs w:val="24"/>
          <w:cs/>
          <w:lang w:val="th-TH"/>
        </w:rPr>
        <w:t>แมลงหวี่ (</w:t>
      </w:r>
      <w:r w:rsidRPr="00800392">
        <w:rPr>
          <w:rFonts w:ascii="TH SarabunPSK" w:hAnsi="TH SarabunPSK" w:cs="TH SarabunPSK"/>
          <w:i/>
          <w:iCs/>
          <w:noProof/>
          <w:sz w:val="24"/>
          <w:szCs w:val="24"/>
        </w:rPr>
        <w:t>Drosophila melanogaster</w:t>
      </w:r>
      <w:r w:rsidRPr="00800392">
        <w:rPr>
          <w:rFonts w:ascii="TH SarabunPSK" w:hAnsi="TH SarabunPSK" w:cs="TH SarabunPSK"/>
          <w:noProof/>
          <w:sz w:val="24"/>
          <w:szCs w:val="24"/>
        </w:rPr>
        <w:t xml:space="preserve">) </w:t>
      </w:r>
      <w:r w:rsidRPr="00800392">
        <w:rPr>
          <w:rFonts w:ascii="TH SarabunPSK" w:hAnsi="TH SarabunPSK" w:cs="TH SarabunPSK"/>
          <w:noProof/>
          <w:sz w:val="24"/>
          <w:szCs w:val="24"/>
          <w:cs/>
          <w:lang w:val="th-TH"/>
        </w:rPr>
        <w:t>เป็นสิ่งมีชีวิตต้นแบบที่ถูกใช้ศึกษาโครงสร้างการตัดสินใจของสัตว์จากข้อมูลหลายประสาทสัมผัส โดยเฉพาะการรวมสัญญาณจากการมองเห็นและการรับกลิ่น ซึ่งมีบทบาทโดยตรงต่อพฤติกรรมการบินเข้าใกล้ การลงเกาะ และการเลือกแหล่งอาหารหรือแหล่งวางไข่ งานวิจัยด้านกีฏวิทยาและชีววิทยาพฤติกรรมจำนวนมากชี้ให้เห็นว่า แมลงหวี่ตอบสนองต่อสิ่งเร้าหลายมิติ (</w:t>
      </w:r>
      <w:r w:rsidRPr="00800392">
        <w:rPr>
          <w:rFonts w:ascii="TH SarabunPSK" w:hAnsi="TH SarabunPSK" w:cs="TH SarabunPSK"/>
          <w:noProof/>
          <w:sz w:val="24"/>
          <w:szCs w:val="24"/>
        </w:rPr>
        <w:t xml:space="preserve">multimodal stimuli) </w:t>
      </w:r>
      <w:r w:rsidRPr="00800392">
        <w:rPr>
          <w:rFonts w:ascii="TH SarabunPSK" w:hAnsi="TH SarabunPSK" w:cs="TH SarabunPSK"/>
          <w:noProof/>
          <w:sz w:val="24"/>
          <w:szCs w:val="24"/>
          <w:cs/>
          <w:lang w:val="th-TH"/>
        </w:rPr>
        <w:t>ได้ดีกว่าสิ่งเร้าเดี่ยว อย่างไรก็ตาม ความเข้าใจเชิงกลไกว่าการรวมสิ่งเร้าเหล่านี้ส่งผลต่อการตัดสินใจลงเกาะของแมลงอย่างไรในสภาพแวดล้อมจริง เช่น ในฟาร์มนกกระทา ยังมีข้อจำกัด แม้ฟาร์มส่วนใหญ่จะพยายามควบคุมแมลงหวี่ด้วยสารเคมีหรือกับดักกาวทั่วไป แต่ก็ยังเกิดปัญหาเรื่องสารตกค้างและการออกแบบกับดักที่ไม่ได้อิงกับกลไกการรับรู้ของแมลง</w:t>
      </w:r>
    </w:p>
    <w:p w14:paraId="347236E9" w14:textId="77777777" w:rsidR="00C924A1" w:rsidRPr="00800392" w:rsidRDefault="00C924A1" w:rsidP="00A80488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</w:p>
    <w:p w14:paraId="1CB147BD" w14:textId="3175C7D0" w:rsidR="00C924A1" w:rsidRPr="000A070F" w:rsidRDefault="00C924A1" w:rsidP="00A80488">
      <w:pPr>
        <w:spacing w:after="0" w:line="240" w:lineRule="auto"/>
        <w:jc w:val="thaiDistribute"/>
        <w:rPr>
          <w:rFonts w:ascii="TH SarabunPSK" w:hAnsi="TH SarabunPSK" w:cs="TH SarabunPSK"/>
          <w:sz w:val="28"/>
          <w:cs/>
        </w:rPr>
      </w:pPr>
      <w:r w:rsidRPr="000A070F">
        <w:rPr>
          <w:rFonts w:ascii="TH SarabunPSK" w:hAnsi="TH SarabunPSK" w:cs="TH SarabunPSK" w:hint="cs"/>
          <w:b/>
          <w:bCs/>
          <w:sz w:val="28"/>
          <w:cs/>
        </w:rPr>
        <w:t>วิธี</w:t>
      </w:r>
      <w:r>
        <w:rPr>
          <w:rFonts w:ascii="TH SarabunPSK" w:hAnsi="TH SarabunPSK" w:cs="TH SarabunPSK" w:hint="cs"/>
          <w:b/>
          <w:bCs/>
          <w:sz w:val="28"/>
          <w:cs/>
        </w:rPr>
        <w:t>การดำเนินงาน</w:t>
      </w:r>
    </w:p>
    <w:p w14:paraId="5819CEE3" w14:textId="77777777" w:rsidR="00C924A1" w:rsidRPr="00F712F4" w:rsidRDefault="00C924A1" w:rsidP="00A80488">
      <w:pPr>
        <w:spacing w:after="0" w:line="240" w:lineRule="auto"/>
        <w:jc w:val="thaiDistribute"/>
        <w:rPr>
          <w:rFonts w:ascii="TH SarabunPSK" w:hAnsi="TH SarabunPSK" w:cs="TH SarabunPSK"/>
          <w:noProof/>
          <w:sz w:val="24"/>
          <w:szCs w:val="24"/>
        </w:rPr>
      </w:pPr>
      <w:r w:rsidRPr="00800392">
        <w:rPr>
          <w:rFonts w:ascii="TH SarabunPSK" w:hAnsi="TH SarabunPSK" w:cs="TH SarabunPSK"/>
          <w:b/>
          <w:bCs/>
          <w:noProof/>
          <w:sz w:val="24"/>
          <w:szCs w:val="24"/>
        </w:rPr>
        <w:t xml:space="preserve">1 </w:t>
      </w:r>
      <w:r w:rsidRPr="00F712F4">
        <w:rPr>
          <w:rFonts w:ascii="TH SarabunPSK" w:hAnsi="TH SarabunPSK" w:cs="TH SarabunPSK"/>
          <w:b/>
          <w:bCs/>
          <w:noProof/>
          <w:sz w:val="24"/>
          <w:szCs w:val="24"/>
          <w:cs/>
        </w:rPr>
        <w:t>การศึกษาและจัดเตรียมสภาพแวดล้อม วัสดุอุปกรณ์ และสัตว์ทดลอง</w:t>
      </w:r>
      <w:r w:rsidRPr="00F712F4">
        <w:rPr>
          <w:rFonts w:ascii="TH SarabunPSK" w:hAnsi="TH SarabunPSK" w:cs="TH SarabunPSK"/>
          <w:noProof/>
          <w:sz w:val="24"/>
          <w:szCs w:val="24"/>
        </w:rPr>
        <w:t xml:space="preserve"> </w:t>
      </w:r>
      <w:r w:rsidRPr="00F712F4">
        <w:rPr>
          <w:rFonts w:ascii="TH SarabunPSK" w:hAnsi="TH SarabunPSK" w:cs="TH SarabunPSK"/>
          <w:noProof/>
          <w:sz w:val="24"/>
          <w:szCs w:val="24"/>
          <w:cs/>
        </w:rPr>
        <w:t>การดำเนินงานเริ่มต้นด้วยการจัดเตรียมสภาพแวดล้อมสำหรับการทดลองทั้งในระดับห้องปฏิบัติการและภาคสนาม โดยผู้วิจัยได้ดำเนินการตัดแผ่นอะคริลิคเพื่อประกอบเป็นกล่องทดลอง (</w:t>
      </w:r>
      <w:r w:rsidRPr="00F712F4">
        <w:rPr>
          <w:rFonts w:ascii="TH SarabunPSK" w:hAnsi="TH SarabunPSK" w:cs="TH SarabunPSK"/>
          <w:noProof/>
          <w:sz w:val="24"/>
          <w:szCs w:val="24"/>
        </w:rPr>
        <w:t xml:space="preserve">Experimental arena) </w:t>
      </w:r>
      <w:r w:rsidRPr="00F712F4">
        <w:rPr>
          <w:rFonts w:ascii="TH SarabunPSK" w:hAnsi="TH SarabunPSK" w:cs="TH SarabunPSK"/>
          <w:noProof/>
          <w:sz w:val="24"/>
          <w:szCs w:val="24"/>
          <w:cs/>
        </w:rPr>
        <w:t>สำหรับการสังเกตพฤติกรรม ควบคู่ไปกับการเตรียมขวดโหลสำหรับเพาะเลี้ยงแมลงหวี่สายพันธุ์</w:t>
      </w:r>
      <w:r w:rsidRPr="00F712F4">
        <w:rPr>
          <w:rFonts w:ascii="TH SarabunPSK" w:hAnsi="TH SarabunPSK" w:cs="TH SarabunPSK"/>
          <w:noProof/>
          <w:sz w:val="24"/>
          <w:szCs w:val="24"/>
        </w:rPr>
        <w:t xml:space="preserve"> </w:t>
      </w:r>
      <w:r w:rsidRPr="00F712F4">
        <w:rPr>
          <w:rFonts w:ascii="TH SarabunPSK" w:hAnsi="TH SarabunPSK" w:cs="TH SarabunPSK"/>
          <w:i/>
          <w:iCs/>
          <w:noProof/>
          <w:sz w:val="24"/>
          <w:szCs w:val="24"/>
        </w:rPr>
        <w:t>Drosophila melanogaster</w:t>
      </w:r>
      <w:r w:rsidRPr="00F712F4">
        <w:rPr>
          <w:rFonts w:ascii="TH SarabunPSK" w:hAnsi="TH SarabunPSK" w:cs="TH SarabunPSK"/>
          <w:noProof/>
          <w:sz w:val="24"/>
          <w:szCs w:val="24"/>
        </w:rPr>
        <w:t xml:space="preserve"> </w:t>
      </w:r>
      <w:r w:rsidRPr="00F712F4">
        <w:rPr>
          <w:rFonts w:ascii="TH SarabunPSK" w:hAnsi="TH SarabunPSK" w:cs="TH SarabunPSK"/>
          <w:noProof/>
          <w:sz w:val="24"/>
          <w:szCs w:val="24"/>
          <w:cs/>
        </w:rPr>
        <w:t>ซึ่งได้รับการอนุเคราะห์จากมหาวิทยาลัยสงขลานครินทร์ นอกจากนี้ยังได้เตรียมอุปกรณ์สำคัญสำหรับการถ่ายภาพและวิเคราะห์แสง โดยนำกล้องถ่ายภาพดิจิทัลมาดัดแปลงแยกชิ้นส่วนเพื่อถอดฟิลเตอร์กรองรังสีอัลตราไวโอเลตและอินฟราเรด (</w:t>
      </w:r>
      <w:r w:rsidRPr="00F712F4">
        <w:rPr>
          <w:rFonts w:ascii="TH SarabunPSK" w:hAnsi="TH SarabunPSK" w:cs="TH SarabunPSK"/>
          <w:noProof/>
          <w:sz w:val="24"/>
          <w:szCs w:val="24"/>
        </w:rPr>
        <w:t xml:space="preserve">UV-IR Cut filter) </w:t>
      </w:r>
      <w:r w:rsidRPr="00F712F4">
        <w:rPr>
          <w:rFonts w:ascii="TH SarabunPSK" w:hAnsi="TH SarabunPSK" w:cs="TH SarabunPSK"/>
          <w:noProof/>
          <w:sz w:val="24"/>
          <w:szCs w:val="24"/>
          <w:cs/>
        </w:rPr>
        <w:t>ออก แล้วทำการติดตั้งฟิลเตอร์เฉพาะทางสำหรับบันทึกภาพในสเปกตรัมที่แมลงสามารถมองเห็นได้ เพื่อใช้เป็นเครื่องมือหลักในการเก็บข้อมูลการสะท้อนแสงตลอดการทดลอง</w:t>
      </w:r>
    </w:p>
    <w:p w14:paraId="7122C144" w14:textId="65A581ED" w:rsidR="00C924A1" w:rsidRPr="00F712F4" w:rsidRDefault="00C924A1" w:rsidP="00A80488">
      <w:pPr>
        <w:spacing w:after="0" w:line="240" w:lineRule="auto"/>
        <w:jc w:val="thaiDistribute"/>
        <w:rPr>
          <w:rFonts w:ascii="TH SarabunPSK" w:hAnsi="TH SarabunPSK" w:cs="TH SarabunPSK"/>
          <w:noProof/>
          <w:sz w:val="24"/>
          <w:szCs w:val="24"/>
        </w:rPr>
      </w:pPr>
      <w:r w:rsidRPr="00800392">
        <w:rPr>
          <w:rFonts w:ascii="TH SarabunPSK" w:hAnsi="TH SarabunPSK" w:cs="TH SarabunPSK"/>
          <w:b/>
          <w:bCs/>
          <w:noProof/>
          <w:sz w:val="24"/>
          <w:szCs w:val="24"/>
        </w:rPr>
        <w:t>2</w:t>
      </w:r>
      <w:r w:rsidR="00C431C4">
        <w:rPr>
          <w:rFonts w:ascii="TH SarabunPSK" w:hAnsi="TH SarabunPSK" w:cs="TH SarabunPSK"/>
          <w:b/>
          <w:bCs/>
          <w:noProof/>
          <w:sz w:val="24"/>
          <w:szCs w:val="24"/>
        </w:rPr>
        <w:t>.</w:t>
      </w:r>
      <w:r w:rsidRPr="00800392">
        <w:rPr>
          <w:rFonts w:ascii="TH SarabunPSK" w:hAnsi="TH SarabunPSK" w:cs="TH SarabunPSK"/>
          <w:b/>
          <w:bCs/>
          <w:noProof/>
          <w:sz w:val="24"/>
          <w:szCs w:val="24"/>
        </w:rPr>
        <w:t xml:space="preserve"> </w:t>
      </w:r>
      <w:r w:rsidRPr="00F712F4">
        <w:rPr>
          <w:rFonts w:ascii="TH SarabunPSK" w:hAnsi="TH SarabunPSK" w:cs="TH SarabunPSK"/>
          <w:b/>
          <w:bCs/>
          <w:noProof/>
          <w:sz w:val="24"/>
          <w:szCs w:val="24"/>
          <w:cs/>
        </w:rPr>
        <w:t>การศึกษาและวิเคราะห์การมองเห็นของแมลงหวี่ด้วยแบบจำลองภาพ (</w:t>
      </w:r>
      <w:r w:rsidRPr="00F712F4">
        <w:rPr>
          <w:rFonts w:ascii="TH SarabunPSK" w:hAnsi="TH SarabunPSK" w:cs="TH SarabunPSK"/>
          <w:b/>
          <w:bCs/>
          <w:noProof/>
          <w:sz w:val="24"/>
          <w:szCs w:val="24"/>
        </w:rPr>
        <w:t>Visual Modeling)</w:t>
      </w:r>
      <w:r w:rsidRPr="00F712F4">
        <w:rPr>
          <w:rFonts w:ascii="TH SarabunPSK" w:hAnsi="TH SarabunPSK" w:cs="TH SarabunPSK"/>
          <w:noProof/>
          <w:sz w:val="24"/>
          <w:szCs w:val="24"/>
        </w:rPr>
        <w:t xml:space="preserve"> </w:t>
      </w:r>
      <w:r w:rsidRPr="00F712F4">
        <w:rPr>
          <w:rFonts w:ascii="TH SarabunPSK" w:hAnsi="TH SarabunPSK" w:cs="TH SarabunPSK"/>
          <w:noProof/>
          <w:sz w:val="24"/>
          <w:szCs w:val="24"/>
          <w:cs/>
        </w:rPr>
        <w:t>ผู้วิจัยนำหลักการแบบจำลองภาพมาประยุกต์ใช้เพื่อวิเคราะห์การรับรู้ภาพของแมลงหวี่ โดยเริ่มจากการวัดค่าการสะท้อนแสง (</w:t>
      </w:r>
      <w:r w:rsidRPr="00F712F4">
        <w:rPr>
          <w:rFonts w:ascii="TH SarabunPSK" w:hAnsi="TH SarabunPSK" w:cs="TH SarabunPSK"/>
          <w:noProof/>
          <w:sz w:val="24"/>
          <w:szCs w:val="24"/>
        </w:rPr>
        <w:t xml:space="preserve">Reflectance) </w:t>
      </w:r>
      <w:r w:rsidRPr="00F712F4">
        <w:rPr>
          <w:rFonts w:ascii="TH SarabunPSK" w:hAnsi="TH SarabunPSK" w:cs="TH SarabunPSK"/>
          <w:noProof/>
          <w:sz w:val="24"/>
          <w:szCs w:val="24"/>
          <w:cs/>
        </w:rPr>
        <w:t xml:space="preserve">จากแผ่นตัวอย่างจำนวน </w:t>
      </w:r>
      <w:r w:rsidRPr="00F712F4">
        <w:rPr>
          <w:rFonts w:ascii="TH SarabunPSK" w:hAnsi="TH SarabunPSK" w:cs="TH SarabunPSK"/>
          <w:noProof/>
          <w:sz w:val="24"/>
          <w:szCs w:val="24"/>
        </w:rPr>
        <w:t xml:space="preserve">90 </w:t>
      </w:r>
      <w:r w:rsidRPr="00F712F4">
        <w:rPr>
          <w:rFonts w:ascii="TH SarabunPSK" w:hAnsi="TH SarabunPSK" w:cs="TH SarabunPSK"/>
          <w:noProof/>
          <w:sz w:val="24"/>
          <w:szCs w:val="24"/>
          <w:cs/>
        </w:rPr>
        <w:t xml:space="preserve">สี เพื่อนำข้อมูลสเปกตรัมแสงมาคำนวณในสมการแบบลอการิทึมเพื่อจำลองกระบวนการแปลงสัญญาณของเซลล์รับแสงในตารวมของแมลงหวี่ จากนั้นจึงทำการประเมินสีโดยใช้แบบจำลองทางสายตาทั้ง </w:t>
      </w:r>
      <w:r w:rsidRPr="00F712F4">
        <w:rPr>
          <w:rFonts w:ascii="TH SarabunPSK" w:hAnsi="TH SarabunPSK" w:cs="TH SarabunPSK"/>
          <w:noProof/>
          <w:sz w:val="24"/>
          <w:szCs w:val="24"/>
        </w:rPr>
        <w:t xml:space="preserve">Receptor Noise-Limited (RNL) model </w:t>
      </w:r>
      <w:r w:rsidRPr="00F712F4">
        <w:rPr>
          <w:rFonts w:ascii="TH SarabunPSK" w:hAnsi="TH SarabunPSK" w:cs="TH SarabunPSK"/>
          <w:noProof/>
          <w:sz w:val="24"/>
          <w:szCs w:val="24"/>
          <w:cs/>
        </w:rPr>
        <w:t xml:space="preserve">และ </w:t>
      </w:r>
      <w:r w:rsidRPr="00F712F4">
        <w:rPr>
          <w:rFonts w:ascii="TH SarabunPSK" w:hAnsi="TH SarabunPSK" w:cs="TH SarabunPSK"/>
          <w:noProof/>
          <w:sz w:val="24"/>
          <w:szCs w:val="24"/>
        </w:rPr>
        <w:t xml:space="preserve">Hexagon model </w:t>
      </w:r>
      <w:r w:rsidRPr="00F712F4">
        <w:rPr>
          <w:rFonts w:ascii="TH SarabunPSK" w:hAnsi="TH SarabunPSK" w:cs="TH SarabunPSK"/>
          <w:noProof/>
          <w:sz w:val="24"/>
          <w:szCs w:val="24"/>
          <w:cs/>
        </w:rPr>
        <w:t>ซึ่งทำให้สามารถคำนวณค่าดัชนีที่</w:t>
      </w:r>
      <w:r w:rsidRPr="00F712F4">
        <w:rPr>
          <w:rFonts w:ascii="TH SarabunPSK" w:hAnsi="TH SarabunPSK" w:cs="TH SarabunPSK"/>
          <w:noProof/>
          <w:sz w:val="24"/>
          <w:szCs w:val="24"/>
          <w:cs/>
        </w:rPr>
        <w:t>สำคัญต่างๆ เช่น ค่าความแตกต่างของความสว่าง และค่าดัชนีสีตรงข้าม ผลจากการวิเคราะห์ข้อมูลเชิงลึกทั้งหมดนี้ช่วยให้ผู้วิจัยสามารถคัดเลือกสีเป้าหมายที่มีประสิทธิภาพและมีแนวโน้มในการดึงดูดแมลงหวี่ได้ดีที่สุดเพื่อนำไปใช้เป็นสีหลักในการออกแบบและพัฒนาสร้างกับดักต่อไป</w:t>
      </w:r>
    </w:p>
    <w:p w14:paraId="5D5D2FA2" w14:textId="0C75E577" w:rsidR="00C924A1" w:rsidRPr="00F712F4" w:rsidRDefault="00C924A1" w:rsidP="00A80488">
      <w:pPr>
        <w:spacing w:after="0" w:line="240" w:lineRule="auto"/>
        <w:jc w:val="thaiDistribute"/>
        <w:rPr>
          <w:rFonts w:ascii="TH SarabunPSK" w:hAnsi="TH SarabunPSK" w:cs="TH SarabunPSK"/>
          <w:noProof/>
          <w:sz w:val="24"/>
          <w:szCs w:val="24"/>
        </w:rPr>
      </w:pPr>
      <w:r w:rsidRPr="00800392">
        <w:rPr>
          <w:rFonts w:ascii="TH SarabunPSK" w:hAnsi="TH SarabunPSK" w:cs="TH SarabunPSK"/>
          <w:b/>
          <w:bCs/>
          <w:noProof/>
          <w:sz w:val="24"/>
          <w:szCs w:val="24"/>
        </w:rPr>
        <w:t>3</w:t>
      </w:r>
      <w:r w:rsidR="00C431C4">
        <w:rPr>
          <w:rFonts w:ascii="TH SarabunPSK" w:hAnsi="TH SarabunPSK" w:cs="TH SarabunPSK"/>
          <w:b/>
          <w:bCs/>
          <w:noProof/>
          <w:sz w:val="24"/>
          <w:szCs w:val="24"/>
        </w:rPr>
        <w:t>.</w:t>
      </w:r>
      <w:r w:rsidR="00A80488">
        <w:rPr>
          <w:rFonts w:ascii="TH SarabunPSK" w:hAnsi="TH SarabunPSK" w:cs="TH SarabunPSK"/>
          <w:b/>
          <w:bCs/>
          <w:noProof/>
          <w:sz w:val="24"/>
          <w:szCs w:val="24"/>
          <w:cs/>
        </w:rPr>
        <w:tab/>
      </w:r>
      <w:r w:rsidRPr="00800392">
        <w:rPr>
          <w:rFonts w:ascii="TH SarabunPSK" w:hAnsi="TH SarabunPSK" w:cs="TH SarabunPSK"/>
          <w:b/>
          <w:bCs/>
          <w:noProof/>
          <w:sz w:val="24"/>
          <w:szCs w:val="24"/>
        </w:rPr>
        <w:t xml:space="preserve"> </w:t>
      </w:r>
      <w:r w:rsidRPr="00F712F4">
        <w:rPr>
          <w:rFonts w:ascii="TH SarabunPSK" w:hAnsi="TH SarabunPSK" w:cs="TH SarabunPSK"/>
          <w:b/>
          <w:bCs/>
          <w:noProof/>
          <w:sz w:val="24"/>
          <w:szCs w:val="24"/>
          <w:cs/>
        </w:rPr>
        <w:t>การศึกษาและออกแบบลักษณะทางกายภาพรวมถึงสิ่งเร้าของกับดัก</w:t>
      </w:r>
      <w:r w:rsidRPr="00F712F4">
        <w:rPr>
          <w:rFonts w:ascii="TH SarabunPSK" w:hAnsi="TH SarabunPSK" w:cs="TH SarabunPSK"/>
          <w:noProof/>
          <w:sz w:val="24"/>
          <w:szCs w:val="24"/>
        </w:rPr>
        <w:t xml:space="preserve"> </w:t>
      </w:r>
      <w:r w:rsidRPr="00F712F4">
        <w:rPr>
          <w:rFonts w:ascii="TH SarabunPSK" w:hAnsi="TH SarabunPSK" w:cs="TH SarabunPSK"/>
          <w:noProof/>
          <w:sz w:val="24"/>
          <w:szCs w:val="24"/>
          <w:cs/>
        </w:rPr>
        <w:t>การสร้างกับดักที่มีประสิทธิภาพสูงสุดอาศัยการคัดเลือกคุณสมบัติทางกายภาพและเคมีอย่างละเอียด โดยผู้วิจัยได้นำสีที่ผ่านการคัดเลือกจากแบบจำลองภาพมาสร้างเป็นกับดักเพื่อเปรียบเทียบกับสีเขียวปกติ พร้อมทั้งออกแบบลวดลายบนผิวกับดักในรูปแบบต่างๆ เพื่อทดสอบประสิทธิภาพการดึงดูด นอกจากนี้ยังได้ทดสอบหาความแตกต่างระหว่างรูปร่างทางเรขาคณิตและขนาดของพื้นที่ผิวที่เหมาะสมที่สุด ควบคู่ไปกับการคัดเลือกสิ่งเร้าทางกลิ่นโดยใช้สารระเหยที่เกี่ยวข้องกับกระบวนการหมัก พฤติกรรมการหาอาหาร และการวางไข่ของแมลงหวี่ เช่น น้ำส้มสายชูในระดับความเข้มข้นที่แตกต่างกัน เพื่อหารูปแบบและคุณสมบัติของกับดักที่สามารถกระตุ้นพฤติกรรมความสนใจของแมลงเป้าหมายได้อย่างแม่นยำที่สุด</w:t>
      </w:r>
    </w:p>
    <w:p w14:paraId="5AF94346" w14:textId="299E74E6" w:rsidR="00C924A1" w:rsidRPr="00F712F4" w:rsidRDefault="00C924A1" w:rsidP="00A80488">
      <w:pPr>
        <w:spacing w:after="0" w:line="240" w:lineRule="auto"/>
        <w:jc w:val="thaiDistribute"/>
        <w:rPr>
          <w:rFonts w:ascii="TH SarabunPSK" w:hAnsi="TH SarabunPSK" w:cs="TH SarabunPSK"/>
          <w:noProof/>
          <w:sz w:val="24"/>
          <w:szCs w:val="24"/>
        </w:rPr>
      </w:pPr>
      <w:r>
        <w:rPr>
          <w:rFonts w:ascii="TH SarabunPSK" w:hAnsi="TH SarabunPSK" w:cs="TH SarabunPSK"/>
          <w:b/>
          <w:bCs/>
          <w:noProof/>
          <w:sz w:val="24"/>
          <w:szCs w:val="24"/>
        </w:rPr>
        <w:t>4.</w:t>
      </w:r>
      <w:r w:rsidRPr="00800392">
        <w:rPr>
          <w:rFonts w:ascii="TH SarabunPSK" w:hAnsi="TH SarabunPSK" w:cs="TH SarabunPSK"/>
          <w:b/>
          <w:bCs/>
          <w:noProof/>
          <w:sz w:val="24"/>
          <w:szCs w:val="24"/>
        </w:rPr>
        <w:t xml:space="preserve"> </w:t>
      </w:r>
      <w:r w:rsidRPr="00F712F4">
        <w:rPr>
          <w:rFonts w:ascii="TH SarabunPSK" w:hAnsi="TH SarabunPSK" w:cs="TH SarabunPSK"/>
          <w:b/>
          <w:bCs/>
          <w:noProof/>
          <w:sz w:val="24"/>
          <w:szCs w:val="24"/>
          <w:cs/>
        </w:rPr>
        <w:t>การศึกษาประสิทธิภาพของกับดักมัลติโหมดในระดับห้องปฏิบัติการ (</w:t>
      </w:r>
      <w:r w:rsidRPr="00F712F4">
        <w:rPr>
          <w:rFonts w:ascii="TH SarabunPSK" w:hAnsi="TH SarabunPSK" w:cs="TH SarabunPSK"/>
          <w:b/>
          <w:bCs/>
          <w:noProof/>
          <w:sz w:val="24"/>
          <w:szCs w:val="24"/>
        </w:rPr>
        <w:t>Lab-scale Testing)</w:t>
      </w:r>
      <w:r w:rsidRPr="00F712F4">
        <w:rPr>
          <w:rFonts w:ascii="TH SarabunPSK" w:hAnsi="TH SarabunPSK" w:cs="TH SarabunPSK"/>
          <w:noProof/>
          <w:sz w:val="24"/>
          <w:szCs w:val="24"/>
        </w:rPr>
        <w:t xml:space="preserve"> </w:t>
      </w:r>
      <w:r w:rsidRPr="00F712F4">
        <w:rPr>
          <w:rFonts w:ascii="TH SarabunPSK" w:hAnsi="TH SarabunPSK" w:cs="TH SarabunPSK"/>
          <w:noProof/>
          <w:sz w:val="24"/>
          <w:szCs w:val="24"/>
          <w:cs/>
        </w:rPr>
        <w:t>ผู้วิจัยได้ทำการบูรณาการสิ่งเร้าที่คัดเลือกไว้เข้าด้วยกันเพื่อสร้างกับดักแบบมัลติโหมด (</w:t>
      </w:r>
      <w:r w:rsidRPr="00F712F4">
        <w:rPr>
          <w:rFonts w:ascii="TH SarabunPSK" w:hAnsi="TH SarabunPSK" w:cs="TH SarabunPSK"/>
          <w:noProof/>
          <w:sz w:val="24"/>
          <w:szCs w:val="24"/>
        </w:rPr>
        <w:t xml:space="preserve">Multimodal Trap) </w:t>
      </w:r>
      <w:r w:rsidRPr="00F712F4">
        <w:rPr>
          <w:rFonts w:ascii="TH SarabunPSK" w:hAnsi="TH SarabunPSK" w:cs="TH SarabunPSK"/>
          <w:noProof/>
          <w:sz w:val="24"/>
          <w:szCs w:val="24"/>
          <w:cs/>
        </w:rPr>
        <w:t>ที่ผสานทั้งคุณสมบัติทางสายตาและระบบการปลดปล่อยกลิ่นเข้าไว้ในชุดเดียวกัน จากนั้นนำไปทดสอบพฤติกรรมของแมลงหวี่ด้วยวิธีการทดสอบแบบมีทางเลือก (</w:t>
      </w:r>
      <w:r w:rsidRPr="00F712F4">
        <w:rPr>
          <w:rFonts w:ascii="TH SarabunPSK" w:hAnsi="TH SarabunPSK" w:cs="TH SarabunPSK"/>
          <w:noProof/>
          <w:sz w:val="24"/>
          <w:szCs w:val="24"/>
        </w:rPr>
        <w:t xml:space="preserve">Choice-test) </w:t>
      </w:r>
      <w:r w:rsidRPr="00F712F4">
        <w:rPr>
          <w:rFonts w:ascii="TH SarabunPSK" w:hAnsi="TH SarabunPSK" w:cs="TH SarabunPSK"/>
          <w:noProof/>
          <w:sz w:val="24"/>
          <w:szCs w:val="24"/>
          <w:cs/>
        </w:rPr>
        <w:t>โดยกระบวนการนี้จะมุ่งเน้นไปที่การเปรียบเทียบความน่าจะเป็นของแมลงในการเลือกเข้าหากับดักระหว่างกับดักแบบโมโนโหมดที่มีสิ่งเร้าเพียงอย่างเดียวและกับดักแบบมัลติโหมดที่มีหลายสิ่งเร้า ซึ่งผู้วิจัยได้ทำการสังเกตและบันทึกพฤติกรรมการบินเข้าใกล้ รวมถึงพฤติกรรมการลงเกาะของแมลงอย่างละเอียดเพื่อประเมินความสามารถในการดึงดูดก่อนนำไปใช้งานจริง</w:t>
      </w:r>
    </w:p>
    <w:p w14:paraId="2796C413" w14:textId="12096B30" w:rsidR="00C924A1" w:rsidRPr="00F712F4" w:rsidRDefault="00C924A1" w:rsidP="00A80488">
      <w:pPr>
        <w:spacing w:after="0" w:line="240" w:lineRule="auto"/>
        <w:jc w:val="thaiDistribute"/>
        <w:rPr>
          <w:rFonts w:ascii="TH SarabunPSK" w:hAnsi="TH SarabunPSK" w:cs="TH SarabunPSK"/>
          <w:noProof/>
          <w:sz w:val="24"/>
          <w:szCs w:val="24"/>
        </w:rPr>
      </w:pPr>
      <w:r>
        <w:rPr>
          <w:rFonts w:ascii="TH SarabunPSK" w:hAnsi="TH SarabunPSK" w:cs="TH SarabunPSK"/>
          <w:b/>
          <w:bCs/>
          <w:noProof/>
          <w:sz w:val="24"/>
          <w:szCs w:val="24"/>
        </w:rPr>
        <w:t>5.</w:t>
      </w:r>
      <w:r w:rsidRPr="00800392">
        <w:rPr>
          <w:rFonts w:ascii="TH SarabunPSK" w:hAnsi="TH SarabunPSK" w:cs="TH SarabunPSK"/>
          <w:b/>
          <w:bCs/>
          <w:noProof/>
          <w:sz w:val="24"/>
          <w:szCs w:val="24"/>
        </w:rPr>
        <w:t xml:space="preserve"> </w:t>
      </w:r>
      <w:r w:rsidRPr="00800392">
        <w:rPr>
          <w:rFonts w:ascii="TH SarabunPSK" w:hAnsi="TH SarabunPSK" w:cs="TH SarabunPSK" w:hint="cs"/>
          <w:b/>
          <w:bCs/>
          <w:noProof/>
          <w:sz w:val="24"/>
          <w:szCs w:val="24"/>
          <w:cs/>
        </w:rPr>
        <w:t>ใ</w:t>
      </w:r>
      <w:r w:rsidRPr="00F712F4">
        <w:rPr>
          <w:rFonts w:ascii="TH SarabunPSK" w:hAnsi="TH SarabunPSK" w:cs="TH SarabunPSK"/>
          <w:b/>
          <w:bCs/>
          <w:noProof/>
          <w:sz w:val="24"/>
          <w:szCs w:val="24"/>
          <w:cs/>
        </w:rPr>
        <w:t>การศึกษาประสิทธิภาพและผลกระทบของการใช้กับดักในสภาพแวดล้อมภาคสนาม</w:t>
      </w:r>
      <w:r w:rsidRPr="00F712F4">
        <w:rPr>
          <w:rFonts w:ascii="TH SarabunPSK" w:hAnsi="TH SarabunPSK" w:cs="TH SarabunPSK"/>
          <w:noProof/>
          <w:sz w:val="24"/>
          <w:szCs w:val="24"/>
        </w:rPr>
        <w:t xml:space="preserve"> </w:t>
      </w:r>
      <w:r w:rsidRPr="00F712F4">
        <w:rPr>
          <w:rFonts w:ascii="TH SarabunPSK" w:hAnsi="TH SarabunPSK" w:cs="TH SarabunPSK"/>
          <w:noProof/>
          <w:sz w:val="24"/>
          <w:szCs w:val="24"/>
          <w:cs/>
        </w:rPr>
        <w:t>การทดสอบในภาคสนามดำเนินการ ณ โรงเรือนนกกระทาโดยใช้แผนการทดลองแบบสลับเปลี่ยนตำแหน่ง (</w:t>
      </w:r>
      <w:r w:rsidRPr="00F712F4">
        <w:rPr>
          <w:rFonts w:ascii="TH SarabunPSK" w:hAnsi="TH SarabunPSK" w:cs="TH SarabunPSK"/>
          <w:noProof/>
          <w:sz w:val="24"/>
          <w:szCs w:val="24"/>
        </w:rPr>
        <w:t xml:space="preserve">Switch-over design) </w:t>
      </w:r>
      <w:r w:rsidRPr="00F712F4">
        <w:rPr>
          <w:rFonts w:ascii="TH SarabunPSK" w:hAnsi="TH SarabunPSK" w:cs="TH SarabunPSK"/>
          <w:noProof/>
          <w:sz w:val="24"/>
          <w:szCs w:val="24"/>
          <w:cs/>
        </w:rPr>
        <w:t xml:space="preserve">เพื่อลดความคลาดเคลื่อนจากตำแหน่งที่ติดตั้ง ซึ่งครอบคลุมการทดสอบเพื่อหาระดับความสูงในการติดตั้งตั้งแต่ </w:t>
      </w:r>
      <w:r w:rsidRPr="00F712F4">
        <w:rPr>
          <w:rFonts w:ascii="TH SarabunPSK" w:hAnsi="TH SarabunPSK" w:cs="TH SarabunPSK"/>
          <w:noProof/>
          <w:sz w:val="24"/>
          <w:szCs w:val="24"/>
        </w:rPr>
        <w:t xml:space="preserve">30 </w:t>
      </w:r>
      <w:r w:rsidRPr="00F712F4">
        <w:rPr>
          <w:rFonts w:ascii="TH SarabunPSK" w:hAnsi="TH SarabunPSK" w:cs="TH SarabunPSK"/>
          <w:noProof/>
          <w:sz w:val="24"/>
          <w:szCs w:val="24"/>
          <w:cs/>
        </w:rPr>
        <w:t xml:space="preserve">ถึง </w:t>
      </w:r>
      <w:r w:rsidRPr="00F712F4">
        <w:rPr>
          <w:rFonts w:ascii="TH SarabunPSK" w:hAnsi="TH SarabunPSK" w:cs="TH SarabunPSK"/>
          <w:noProof/>
          <w:sz w:val="24"/>
          <w:szCs w:val="24"/>
        </w:rPr>
        <w:t xml:space="preserve">180 </w:t>
      </w:r>
      <w:r w:rsidRPr="00F712F4">
        <w:rPr>
          <w:rFonts w:ascii="TH SarabunPSK" w:hAnsi="TH SarabunPSK" w:cs="TH SarabunPSK"/>
          <w:noProof/>
          <w:sz w:val="24"/>
          <w:szCs w:val="24"/>
          <w:cs/>
        </w:rPr>
        <w:t>เซนติเมตร และการจัดวางความหนาแน่นของกับดักที่เหมาะสมที่สุดภายในพื้นที่โรงเรือน นอกจากนี้ผู้วิจัยยังได้ให้ความสำคัญกับการตรวจสอบผลกระทบต่อสัตว์เลี้ยงโดยทำการวัดปริมาณฮอร์โมนคอร์ติโคสเตอโรนเพื่อประเมินระดับความเครียดของนกกระทาจากการใช้กับดักกลิ่นน้ำส้มสายชูอย่างต่อเนื่องตลอด</w:t>
      </w:r>
      <w:r w:rsidRPr="00F712F4">
        <w:rPr>
          <w:rFonts w:ascii="TH SarabunPSK" w:hAnsi="TH SarabunPSK" w:cs="TH SarabunPSK"/>
          <w:noProof/>
          <w:sz w:val="24"/>
          <w:szCs w:val="24"/>
          <w:cs/>
        </w:rPr>
        <w:lastRenderedPageBreak/>
        <w:t xml:space="preserve">ระยะเวลา </w:t>
      </w:r>
      <w:r w:rsidRPr="00F712F4">
        <w:rPr>
          <w:rFonts w:ascii="TH SarabunPSK" w:hAnsi="TH SarabunPSK" w:cs="TH SarabunPSK"/>
          <w:noProof/>
          <w:sz w:val="24"/>
          <w:szCs w:val="24"/>
        </w:rPr>
        <w:t xml:space="preserve">7 </w:t>
      </w:r>
      <w:r w:rsidRPr="00F712F4">
        <w:rPr>
          <w:rFonts w:ascii="TH SarabunPSK" w:hAnsi="TH SarabunPSK" w:cs="TH SarabunPSK"/>
          <w:noProof/>
          <w:sz w:val="24"/>
          <w:szCs w:val="24"/>
          <w:cs/>
        </w:rPr>
        <w:t>วัน พร้อมทั้งทำการบันทึกปริมาณแมลงที่ดักจับได้เพื่อนำมาหาค่าเฉลี่ยและประเมินสัดส่วนความจำเพาะเจาะจงในการดักจับแมลงหวี่เป้าหมาย</w:t>
      </w:r>
    </w:p>
    <w:p w14:paraId="5DECD91A" w14:textId="77777777" w:rsidR="00C924A1" w:rsidRPr="00800392" w:rsidRDefault="00C924A1" w:rsidP="00A8048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4"/>
          <w:szCs w:val="24"/>
        </w:rPr>
      </w:pPr>
    </w:p>
    <w:p w14:paraId="6251B03B" w14:textId="0E61D5AD" w:rsidR="00C924A1" w:rsidRPr="00F11CB8" w:rsidRDefault="00C924A1" w:rsidP="00A80488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F11CB8">
        <w:rPr>
          <w:rFonts w:ascii="TH SarabunPSK" w:hAnsi="TH SarabunPSK" w:cs="TH SarabunPSK" w:hint="cs"/>
          <w:b/>
          <w:bCs/>
          <w:sz w:val="28"/>
          <w:cs/>
        </w:rPr>
        <w:t>ผลและอภิปรายผล</w:t>
      </w:r>
      <w:r w:rsidRPr="00F11CB8">
        <w:rPr>
          <w:rFonts w:ascii="TH SarabunPSK" w:hAnsi="TH SarabunPSK" w:cs="TH SarabunPSK"/>
          <w:sz w:val="28"/>
        </w:rPr>
        <w:t xml:space="preserve"> </w:t>
      </w:r>
    </w:p>
    <w:p w14:paraId="72E2B5F3" w14:textId="77777777" w:rsidR="00C924A1" w:rsidRPr="000F39B9" w:rsidRDefault="00C924A1" w:rsidP="00A80488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  <w:r w:rsidRPr="000F39B9">
        <w:rPr>
          <w:rFonts w:ascii="TH SarabunPSK" w:hAnsi="TH SarabunPSK" w:cs="TH SarabunPSK"/>
          <w:b/>
          <w:bCs/>
          <w:sz w:val="24"/>
          <w:szCs w:val="24"/>
          <w:cs/>
        </w:rPr>
        <w:t>ผลการดำเนินงาน</w:t>
      </w:r>
    </w:p>
    <w:p w14:paraId="7E6B2867" w14:textId="77777777" w:rsidR="00C924A1" w:rsidRPr="00800392" w:rsidRDefault="00C924A1" w:rsidP="00A80488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  <w:r w:rsidRPr="000F39B9">
        <w:rPr>
          <w:rFonts w:ascii="TH SarabunPSK" w:hAnsi="TH SarabunPSK" w:cs="TH SarabunPSK"/>
          <w:b/>
          <w:bCs/>
          <w:sz w:val="24"/>
          <w:szCs w:val="24"/>
        </w:rPr>
        <w:t xml:space="preserve">1. </w:t>
      </w:r>
      <w:r w:rsidRPr="000F39B9">
        <w:rPr>
          <w:rFonts w:ascii="TH SarabunPSK" w:hAnsi="TH SarabunPSK" w:cs="TH SarabunPSK"/>
          <w:b/>
          <w:bCs/>
          <w:sz w:val="24"/>
          <w:szCs w:val="24"/>
          <w:cs/>
        </w:rPr>
        <w:t>ผลการสำรวจชนิดและสัดส่วนของแมลงในฟาร์มนกกระทา</w:t>
      </w:r>
      <w:r w:rsidRPr="000F39B9">
        <w:rPr>
          <w:rFonts w:ascii="TH SarabunPSK" w:hAnsi="TH SarabunPSK" w:cs="TH SarabunPSK"/>
          <w:sz w:val="24"/>
          <w:szCs w:val="24"/>
        </w:rPr>
        <w:t xml:space="preserve"> </w:t>
      </w:r>
      <w:r w:rsidRPr="000F39B9">
        <w:rPr>
          <w:rFonts w:ascii="TH SarabunPSK" w:hAnsi="TH SarabunPSK" w:cs="TH SarabunPSK"/>
          <w:sz w:val="24"/>
          <w:szCs w:val="24"/>
          <w:cs/>
        </w:rPr>
        <w:t xml:space="preserve">จากการสำรวจและเก็บข้อมูลชนิดของแมลงในฟาร์มนกกระทาเป็นเวลา </w:t>
      </w:r>
      <w:r w:rsidRPr="000F39B9">
        <w:rPr>
          <w:rFonts w:ascii="TH SarabunPSK" w:hAnsi="TH SarabunPSK" w:cs="TH SarabunPSK"/>
          <w:sz w:val="24"/>
          <w:szCs w:val="24"/>
        </w:rPr>
        <w:t xml:space="preserve">7 </w:t>
      </w:r>
      <w:r w:rsidRPr="000F39B9">
        <w:rPr>
          <w:rFonts w:ascii="TH SarabunPSK" w:hAnsi="TH SarabunPSK" w:cs="TH SarabunPSK"/>
          <w:sz w:val="24"/>
          <w:szCs w:val="24"/>
          <w:cs/>
        </w:rPr>
        <w:t>วัน พบว่ากับดักที่พัฒนาขึ้นมีความจำเพาะต่อแมลงหวี่ (</w:t>
      </w:r>
      <w:r w:rsidRPr="000F39B9">
        <w:rPr>
          <w:rFonts w:ascii="TH SarabunPSK" w:hAnsi="TH SarabunPSK" w:cs="TH SarabunPSK"/>
          <w:i/>
          <w:iCs/>
          <w:sz w:val="24"/>
          <w:szCs w:val="24"/>
        </w:rPr>
        <w:t>Drosophila melanogaster</w:t>
      </w:r>
      <w:r w:rsidRPr="000F39B9">
        <w:rPr>
          <w:rFonts w:ascii="TH SarabunPSK" w:hAnsi="TH SarabunPSK" w:cs="TH SarabunPSK"/>
          <w:sz w:val="24"/>
          <w:szCs w:val="24"/>
        </w:rPr>
        <w:t xml:space="preserve">) </w:t>
      </w:r>
      <w:r w:rsidRPr="000F39B9">
        <w:rPr>
          <w:rFonts w:ascii="TH SarabunPSK" w:hAnsi="TH SarabunPSK" w:cs="TH SarabunPSK"/>
          <w:sz w:val="24"/>
          <w:szCs w:val="24"/>
          <w:cs/>
        </w:rPr>
        <w:t xml:space="preserve">โดยพบสัดส่วนของแมลงหวี่คิดเป็นร้อยละ </w:t>
      </w:r>
      <w:r w:rsidRPr="000F39B9">
        <w:rPr>
          <w:rFonts w:ascii="TH SarabunPSK" w:hAnsi="TH SarabunPSK" w:cs="TH SarabunPSK"/>
          <w:sz w:val="24"/>
          <w:szCs w:val="24"/>
        </w:rPr>
        <w:t xml:space="preserve">44.2 </w:t>
      </w:r>
      <w:r w:rsidRPr="000F39B9">
        <w:rPr>
          <w:rFonts w:ascii="TH SarabunPSK" w:hAnsi="TH SarabunPSK" w:cs="TH SarabunPSK"/>
          <w:sz w:val="24"/>
          <w:szCs w:val="24"/>
          <w:cs/>
        </w:rPr>
        <w:t>ของจำนวนแมลงที่ดักจับได้ทั้งหมด</w:t>
      </w:r>
    </w:p>
    <w:p w14:paraId="6FFA04CE" w14:textId="77777777" w:rsidR="00C924A1" w:rsidRPr="00800392" w:rsidRDefault="00C924A1" w:rsidP="00A80488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0F39B9">
        <w:rPr>
          <w:rFonts w:ascii="TH SarabunPSK" w:hAnsi="TH SarabunPSK" w:cs="TH SarabunPSK" w:hint="cs"/>
          <w:noProof/>
          <w:color w:val="000000" w:themeColor="text1"/>
          <w:sz w:val="24"/>
          <w:szCs w:val="24"/>
        </w:rPr>
        <w:drawing>
          <wp:inline distT="0" distB="0" distL="0" distR="0" wp14:anchorId="08F95D26" wp14:editId="61773313">
            <wp:extent cx="2651125" cy="1527527"/>
            <wp:effectExtent l="0" t="0" r="0" b="0"/>
            <wp:docPr id="562204430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5B173223-B85D-F6F8-3C8C-A1FF06FEA561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659749BF" w14:textId="77777777" w:rsidR="00C924A1" w:rsidRPr="000F39B9" w:rsidRDefault="00C924A1" w:rsidP="00A80488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  <w:r w:rsidRPr="000F39B9">
        <w:rPr>
          <w:rFonts w:ascii="TH SarabunPSK" w:hAnsi="TH SarabunPSK" w:cs="TH SarabunPSK"/>
          <w:b/>
          <w:bCs/>
          <w:sz w:val="24"/>
          <w:szCs w:val="24"/>
          <w:cs/>
        </w:rPr>
        <w:t xml:space="preserve">รูปที่ </w:t>
      </w:r>
      <w:r w:rsidRPr="000F39B9">
        <w:rPr>
          <w:rFonts w:ascii="TH SarabunPSK" w:hAnsi="TH SarabunPSK" w:cs="TH SarabunPSK"/>
          <w:b/>
          <w:bCs/>
          <w:sz w:val="24"/>
          <w:szCs w:val="24"/>
        </w:rPr>
        <w:t>1</w:t>
      </w:r>
      <w:r w:rsidRPr="000F39B9">
        <w:rPr>
          <w:rFonts w:ascii="TH SarabunPSK" w:hAnsi="TH SarabunPSK" w:cs="TH SarabunPSK"/>
          <w:sz w:val="24"/>
          <w:szCs w:val="24"/>
        </w:rPr>
        <w:t xml:space="preserve"> </w:t>
      </w:r>
      <w:r w:rsidRPr="000F39B9">
        <w:rPr>
          <w:rFonts w:ascii="TH SarabunPSK" w:hAnsi="TH SarabunPSK" w:cs="TH SarabunPSK"/>
          <w:sz w:val="24"/>
          <w:szCs w:val="24"/>
          <w:cs/>
        </w:rPr>
        <w:t xml:space="preserve">แผนภูมิวงกลมแสดงสัดส่วนชนิดของแมลงที่พบในฟาร์มนกกระทาจากการสำรวจ </w:t>
      </w:r>
      <w:r w:rsidRPr="000F39B9">
        <w:rPr>
          <w:rFonts w:ascii="TH SarabunPSK" w:hAnsi="TH SarabunPSK" w:cs="TH SarabunPSK"/>
          <w:sz w:val="24"/>
          <w:szCs w:val="24"/>
        </w:rPr>
        <w:t xml:space="preserve">7 </w:t>
      </w:r>
      <w:r w:rsidRPr="000F39B9">
        <w:rPr>
          <w:rFonts w:ascii="TH SarabunPSK" w:hAnsi="TH SarabunPSK" w:cs="TH SarabunPSK"/>
          <w:sz w:val="24"/>
          <w:szCs w:val="24"/>
          <w:cs/>
        </w:rPr>
        <w:t>วัน</w:t>
      </w:r>
    </w:p>
    <w:p w14:paraId="77F5086A" w14:textId="77777777" w:rsidR="00C924A1" w:rsidRPr="00800392" w:rsidRDefault="00C924A1" w:rsidP="00A80488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  <w:r w:rsidRPr="000F39B9">
        <w:rPr>
          <w:rFonts w:ascii="TH SarabunPSK" w:hAnsi="TH SarabunPSK" w:cs="TH SarabunPSK"/>
          <w:b/>
          <w:bCs/>
          <w:sz w:val="24"/>
          <w:szCs w:val="24"/>
        </w:rPr>
        <w:t xml:space="preserve">2. </w:t>
      </w:r>
      <w:r w:rsidRPr="000F39B9">
        <w:rPr>
          <w:rFonts w:ascii="TH SarabunPSK" w:hAnsi="TH SarabunPSK" w:cs="TH SarabunPSK"/>
          <w:b/>
          <w:bCs/>
          <w:sz w:val="24"/>
          <w:szCs w:val="24"/>
          <w:cs/>
        </w:rPr>
        <w:t>ผลการทดสอบประสิทธิภาพของสิ่งเร้าทางภาพต่อการดึงดูดแมลงหวี่</w:t>
      </w:r>
      <w:r w:rsidRPr="000F39B9">
        <w:rPr>
          <w:rFonts w:ascii="TH SarabunPSK" w:hAnsi="TH SarabunPSK" w:cs="TH SarabunPSK"/>
          <w:sz w:val="24"/>
          <w:szCs w:val="24"/>
        </w:rPr>
        <w:t xml:space="preserve"> </w:t>
      </w:r>
      <w:r w:rsidRPr="000F39B9">
        <w:rPr>
          <w:rFonts w:ascii="TH SarabunPSK" w:hAnsi="TH SarabunPSK" w:cs="TH SarabunPSK"/>
          <w:sz w:val="24"/>
          <w:szCs w:val="24"/>
          <w:cs/>
        </w:rPr>
        <w:t xml:space="preserve">จากการทดสอบลักษณะทางภาพพบว่า แมลงหวี่มีการตอบสนองต่อสิ่งเร้าที่สามารถกระตุ้น </w:t>
      </w:r>
      <w:r w:rsidRPr="000F39B9">
        <w:rPr>
          <w:rFonts w:ascii="TH SarabunPSK" w:hAnsi="TH SarabunPSK" w:cs="TH SarabunPSK"/>
          <w:sz w:val="24"/>
          <w:szCs w:val="24"/>
        </w:rPr>
        <w:t xml:space="preserve">photoreceptor </w:t>
      </w:r>
      <w:r w:rsidRPr="000F39B9">
        <w:rPr>
          <w:rFonts w:ascii="TH SarabunPSK" w:hAnsi="TH SarabunPSK" w:cs="TH SarabunPSK"/>
          <w:sz w:val="24"/>
          <w:szCs w:val="24"/>
          <w:cs/>
        </w:rPr>
        <w:t xml:space="preserve">ในเส้นทางที่แมลงหวี่มีความไวสูง โดยเฉพาะในช่วงเส้นทาง </w:t>
      </w:r>
      <w:r w:rsidRPr="000F39B9">
        <w:rPr>
          <w:rFonts w:ascii="TH SarabunPSK" w:hAnsi="TH SarabunPSK" w:cs="TH SarabunPSK"/>
          <w:sz w:val="24"/>
          <w:szCs w:val="24"/>
        </w:rPr>
        <w:t xml:space="preserve">Rh6 </w:t>
      </w:r>
      <w:r w:rsidRPr="000F39B9">
        <w:rPr>
          <w:rFonts w:ascii="TH SarabunPSK" w:hAnsi="TH SarabunPSK" w:cs="TH SarabunPSK"/>
          <w:sz w:val="24"/>
          <w:szCs w:val="24"/>
          <w:cs/>
        </w:rPr>
        <w:t xml:space="preserve">และ </w:t>
      </w:r>
      <w:r w:rsidRPr="000F39B9">
        <w:rPr>
          <w:rFonts w:ascii="TH SarabunPSK" w:hAnsi="TH SarabunPSK" w:cs="TH SarabunPSK"/>
          <w:sz w:val="24"/>
          <w:szCs w:val="24"/>
        </w:rPr>
        <w:t>Rh4 (</w:t>
      </w:r>
      <w:r w:rsidRPr="000F39B9">
        <w:rPr>
          <w:rFonts w:ascii="TH SarabunPSK" w:hAnsi="TH SarabunPSK" w:cs="TH SarabunPSK"/>
          <w:sz w:val="24"/>
          <w:szCs w:val="24"/>
          <w:cs/>
        </w:rPr>
        <w:t>กลุ่มสีเขียวและสีเหลือง) การใช้กับดักที่ออกแบบจากแบบจำลองการรับรู้ภาพ (</w:t>
      </w:r>
      <w:r w:rsidRPr="000F39B9">
        <w:rPr>
          <w:rFonts w:ascii="TH SarabunPSK" w:hAnsi="TH SarabunPSK" w:cs="TH SarabunPSK"/>
          <w:sz w:val="24"/>
          <w:szCs w:val="24"/>
        </w:rPr>
        <w:t xml:space="preserve">Visual Modeling) </w:t>
      </w:r>
      <w:r w:rsidRPr="000F39B9">
        <w:rPr>
          <w:rFonts w:ascii="TH SarabunPSK" w:hAnsi="TH SarabunPSK" w:cs="TH SarabunPSK"/>
          <w:sz w:val="24"/>
          <w:szCs w:val="24"/>
          <w:cs/>
        </w:rPr>
        <w:t xml:space="preserve">ให้ประสิทธิภาพในการดักจับที่สูงกว่าการใช้สีที่เลือกตามการรับรู้ของมนุษย์ และพบว่ากับดักแบบรูปทรงวงกลมที่มีพื้นที่ผิว </w:t>
      </w:r>
      <w:r w:rsidRPr="000F39B9">
        <w:rPr>
          <w:rFonts w:ascii="TH SarabunPSK" w:hAnsi="TH SarabunPSK" w:cs="TH SarabunPSK"/>
          <w:sz w:val="24"/>
          <w:szCs w:val="24"/>
        </w:rPr>
        <w:t xml:space="preserve">200 </w:t>
      </w:r>
      <w:r w:rsidRPr="000F39B9">
        <w:rPr>
          <w:rFonts w:ascii="TH SarabunPSK" w:hAnsi="TH SarabunPSK" w:cs="TH SarabunPSK"/>
          <w:sz w:val="24"/>
          <w:szCs w:val="24"/>
          <w:cs/>
        </w:rPr>
        <w:t>ตารางเซนติเมตร เป็นขนาดและรูปร่างที่มีประสิทธิภาพการดึงดูดเหมาะสมที่สุด</w:t>
      </w:r>
    </w:p>
    <w:p w14:paraId="0E50B728" w14:textId="77777777" w:rsidR="00C924A1" w:rsidRPr="00800392" w:rsidRDefault="00C924A1" w:rsidP="00A80488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  <w:r w:rsidRPr="004135B3">
        <w:rPr>
          <w:rFonts w:ascii="TH SarabunPSK" w:hAnsi="TH SarabunPSK" w:cs="TH SarabunPSK" w:hint="cs"/>
          <w:b/>
          <w:bCs/>
          <w:noProof/>
          <w:color w:val="000000" w:themeColor="text1"/>
          <w:sz w:val="31"/>
          <w:szCs w:val="31"/>
        </w:rPr>
        <w:drawing>
          <wp:inline distT="0" distB="0" distL="0" distR="0" wp14:anchorId="34EF498D" wp14:editId="5AE58468">
            <wp:extent cx="2551471" cy="1548130"/>
            <wp:effectExtent l="0" t="0" r="1270" b="13970"/>
            <wp:docPr id="1179787786" name="Chart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  <w:r>
        <w:rPr>
          <w:rFonts w:ascii="TH SarabunPSK" w:hAnsi="TH SarabunPSK" w:cs="TH SarabunPSK"/>
          <w:b/>
          <w:bCs/>
          <w:sz w:val="28"/>
          <w:cs/>
        </w:rPr>
        <w:br/>
      </w:r>
      <w:r w:rsidRPr="000F39B9">
        <w:rPr>
          <w:rFonts w:ascii="TH SarabunPSK" w:hAnsi="TH SarabunPSK" w:cs="TH SarabunPSK"/>
          <w:b/>
          <w:bCs/>
          <w:sz w:val="24"/>
          <w:szCs w:val="24"/>
          <w:cs/>
        </w:rPr>
        <w:t xml:space="preserve">รูปที่ </w:t>
      </w:r>
      <w:r w:rsidRPr="000F39B9">
        <w:rPr>
          <w:rFonts w:ascii="TH SarabunPSK" w:hAnsi="TH SarabunPSK" w:cs="TH SarabunPSK"/>
          <w:b/>
          <w:bCs/>
          <w:sz w:val="24"/>
          <w:szCs w:val="24"/>
        </w:rPr>
        <w:t>2</w:t>
      </w:r>
      <w:r w:rsidRPr="000F39B9">
        <w:rPr>
          <w:rFonts w:ascii="TH SarabunPSK" w:hAnsi="TH SarabunPSK" w:cs="TH SarabunPSK"/>
          <w:sz w:val="24"/>
          <w:szCs w:val="24"/>
        </w:rPr>
        <w:t xml:space="preserve"> </w:t>
      </w:r>
      <w:r w:rsidRPr="000F39B9">
        <w:rPr>
          <w:rFonts w:ascii="TH SarabunPSK" w:hAnsi="TH SarabunPSK" w:cs="TH SarabunPSK"/>
          <w:sz w:val="24"/>
          <w:szCs w:val="24"/>
          <w:cs/>
        </w:rPr>
        <w:t>กราฟแสดงจำนวนแมลงหวี่เฉลี่ยที่มาติดกับดักในแต่ละสีและรูปร่างที่แตกต่างกัน</w:t>
      </w:r>
    </w:p>
    <w:p w14:paraId="498F3BB1" w14:textId="77777777" w:rsidR="00C924A1" w:rsidRPr="000F39B9" w:rsidRDefault="00C924A1" w:rsidP="00A80488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  <w:r w:rsidRPr="002E5E39">
        <w:rPr>
          <w:rFonts w:ascii="TH SarabunPSK" w:hAnsi="TH SarabunPSK" w:cs="TH SarabunPSK" w:hint="cs"/>
          <w:b/>
          <w:bCs/>
          <w:noProof/>
          <w:color w:val="000000" w:themeColor="text1"/>
          <w:sz w:val="14"/>
          <w:szCs w:val="14"/>
        </w:rPr>
        <w:drawing>
          <wp:inline distT="0" distB="0" distL="0" distR="0" wp14:anchorId="32156FFC" wp14:editId="7B75E717">
            <wp:extent cx="2560955" cy="1424940"/>
            <wp:effectExtent l="0" t="0" r="10795" b="3810"/>
            <wp:docPr id="1307822232" name="Chart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>
        <w:rPr>
          <w:rFonts w:ascii="TH SarabunPSK" w:hAnsi="TH SarabunPSK" w:cs="TH SarabunPSK"/>
          <w:sz w:val="28"/>
        </w:rPr>
        <w:br/>
      </w:r>
      <w:r w:rsidRPr="000F39B9">
        <w:rPr>
          <w:rFonts w:ascii="TH SarabunPSK" w:hAnsi="TH SarabunPSK" w:cs="TH SarabunPSK"/>
          <w:b/>
          <w:bCs/>
          <w:sz w:val="24"/>
          <w:szCs w:val="24"/>
          <w:cs/>
        </w:rPr>
        <w:t xml:space="preserve">รูปที่ </w:t>
      </w:r>
      <w:r w:rsidRPr="000F39B9">
        <w:rPr>
          <w:rFonts w:ascii="TH SarabunPSK" w:hAnsi="TH SarabunPSK" w:cs="TH SarabunPSK"/>
          <w:b/>
          <w:bCs/>
          <w:sz w:val="24"/>
          <w:szCs w:val="24"/>
        </w:rPr>
        <w:t>3</w:t>
      </w:r>
      <w:r w:rsidRPr="000F39B9">
        <w:rPr>
          <w:rFonts w:ascii="TH SarabunPSK" w:hAnsi="TH SarabunPSK" w:cs="TH SarabunPSK"/>
          <w:sz w:val="24"/>
          <w:szCs w:val="24"/>
        </w:rPr>
        <w:t xml:space="preserve"> </w:t>
      </w:r>
      <w:r w:rsidRPr="000F39B9">
        <w:rPr>
          <w:rFonts w:ascii="TH SarabunPSK" w:hAnsi="TH SarabunPSK" w:cs="TH SarabunPSK"/>
          <w:sz w:val="24"/>
          <w:szCs w:val="24"/>
          <w:cs/>
        </w:rPr>
        <w:t>กราฟแสดงจำนวนแมลงหวี่เฉลี่ยเปรียบเทียบระหว่างกับดัก</w:t>
      </w:r>
      <w:r w:rsidRPr="00800392">
        <w:rPr>
          <w:rFonts w:ascii="TH SarabunPSK" w:hAnsi="TH SarabunPSK" w:cs="TH SarabunPSK" w:hint="cs"/>
          <w:sz w:val="24"/>
          <w:szCs w:val="24"/>
          <w:cs/>
        </w:rPr>
        <w:t>สี</w:t>
      </w:r>
      <w:r w:rsidRPr="000F39B9">
        <w:rPr>
          <w:rFonts w:ascii="TH SarabunPSK" w:hAnsi="TH SarabunPSK" w:cs="TH SarabunPSK"/>
          <w:sz w:val="24"/>
          <w:szCs w:val="24"/>
          <w:cs/>
        </w:rPr>
        <w:t>แบบทั่วไปและกับดัก</w:t>
      </w:r>
      <w:r w:rsidRPr="00800392">
        <w:rPr>
          <w:rFonts w:ascii="TH SarabunPSK" w:hAnsi="TH SarabunPSK" w:cs="TH SarabunPSK" w:hint="cs"/>
          <w:sz w:val="24"/>
          <w:szCs w:val="24"/>
          <w:cs/>
        </w:rPr>
        <w:t>สี</w:t>
      </w:r>
      <w:r w:rsidRPr="000F39B9">
        <w:rPr>
          <w:rFonts w:ascii="TH SarabunPSK" w:hAnsi="TH SarabunPSK" w:cs="TH SarabunPSK"/>
          <w:sz w:val="24"/>
          <w:szCs w:val="24"/>
          <w:cs/>
        </w:rPr>
        <w:t>ที่ออกแบบด้วยแบบจำลองทางสายตา</w:t>
      </w:r>
    </w:p>
    <w:p w14:paraId="16F1DE0E" w14:textId="77777777" w:rsidR="00C924A1" w:rsidRPr="000F39B9" w:rsidRDefault="00C924A1" w:rsidP="00A80488">
      <w:pPr>
        <w:spacing w:after="0" w:line="240" w:lineRule="auto"/>
        <w:jc w:val="thaiDistribute"/>
        <w:rPr>
          <w:rFonts w:ascii="TH SarabunPSK" w:hAnsi="TH SarabunPSK" w:cs="TH SarabunPSK"/>
          <w:sz w:val="24"/>
          <w:szCs w:val="24"/>
        </w:rPr>
      </w:pPr>
      <w:r w:rsidRPr="000F39B9">
        <w:rPr>
          <w:rFonts w:ascii="TH SarabunPSK" w:hAnsi="TH SarabunPSK" w:cs="TH SarabunPSK"/>
          <w:b/>
          <w:bCs/>
          <w:sz w:val="24"/>
          <w:szCs w:val="24"/>
        </w:rPr>
        <w:t xml:space="preserve">3. </w:t>
      </w:r>
      <w:r w:rsidRPr="000F39B9">
        <w:rPr>
          <w:rFonts w:ascii="TH SarabunPSK" w:hAnsi="TH SarabunPSK" w:cs="TH SarabunPSK"/>
          <w:b/>
          <w:bCs/>
          <w:sz w:val="24"/>
          <w:szCs w:val="24"/>
          <w:cs/>
        </w:rPr>
        <w:t>ผลการทดสอบประสิทธิภาพของสิ่งเร้าทางกลิ่นต่อการดึงดูดแมลงหวี่</w:t>
      </w:r>
      <w:r w:rsidRPr="000F39B9">
        <w:rPr>
          <w:rFonts w:ascii="TH SarabunPSK" w:hAnsi="TH SarabunPSK" w:cs="TH SarabunPSK"/>
          <w:sz w:val="24"/>
          <w:szCs w:val="24"/>
        </w:rPr>
        <w:t xml:space="preserve"> </w:t>
      </w:r>
      <w:r w:rsidRPr="000F39B9">
        <w:rPr>
          <w:rFonts w:ascii="TH SarabunPSK" w:hAnsi="TH SarabunPSK" w:cs="TH SarabunPSK"/>
          <w:sz w:val="24"/>
          <w:szCs w:val="24"/>
          <w:cs/>
        </w:rPr>
        <w:t xml:space="preserve">การทดสอบเปรียบเทียบการใช้สารกำเนิดกลิ่นที่ระดับความเข้มข้นต่าง ๆ ตั้งแต่ </w:t>
      </w:r>
      <w:r w:rsidRPr="000F39B9">
        <w:rPr>
          <w:rFonts w:ascii="TH SarabunPSK" w:hAnsi="TH SarabunPSK" w:cs="TH SarabunPSK"/>
          <w:sz w:val="24"/>
          <w:szCs w:val="24"/>
        </w:rPr>
        <w:t xml:space="preserve">0% </w:t>
      </w:r>
      <w:r w:rsidRPr="000F39B9">
        <w:rPr>
          <w:rFonts w:ascii="TH SarabunPSK" w:hAnsi="TH SarabunPSK" w:cs="TH SarabunPSK"/>
          <w:sz w:val="24"/>
          <w:szCs w:val="24"/>
          <w:cs/>
        </w:rPr>
        <w:t xml:space="preserve">ถึง </w:t>
      </w:r>
      <w:r w:rsidRPr="000F39B9">
        <w:rPr>
          <w:rFonts w:ascii="TH SarabunPSK" w:hAnsi="TH SarabunPSK" w:cs="TH SarabunPSK"/>
          <w:sz w:val="24"/>
          <w:szCs w:val="24"/>
        </w:rPr>
        <w:t xml:space="preserve">5% </w:t>
      </w:r>
      <w:r w:rsidRPr="000F39B9">
        <w:rPr>
          <w:rFonts w:ascii="TH SarabunPSK" w:hAnsi="TH SarabunPSK" w:cs="TH SarabunPSK"/>
          <w:sz w:val="24"/>
          <w:szCs w:val="24"/>
          <w:cs/>
        </w:rPr>
        <w:t>พบว่าความเข้มข้นของสารกำเนิดกลิ่นมีความสัมพันธ์แบบแปรผันตรงกับประสิทธิภาพในการดึงดูดแมลงหวี่ โดยสิ่งเร้าทางกลิ่นจะทำหน้าที่สำคัญในการนำทางแมลงในระยะไกล (</w:t>
      </w:r>
      <w:r w:rsidRPr="000F39B9">
        <w:rPr>
          <w:rFonts w:ascii="TH SarabunPSK" w:hAnsi="TH SarabunPSK" w:cs="TH SarabunPSK"/>
          <w:sz w:val="24"/>
          <w:szCs w:val="24"/>
        </w:rPr>
        <w:t xml:space="preserve">Long-range) </w:t>
      </w:r>
      <w:r w:rsidRPr="000F39B9">
        <w:rPr>
          <w:rFonts w:ascii="TH SarabunPSK" w:hAnsi="TH SarabunPSK" w:cs="TH SarabunPSK"/>
          <w:sz w:val="24"/>
          <w:szCs w:val="24"/>
          <w:cs/>
        </w:rPr>
        <w:t>เพื่อให้เข้ามาหากับดัก ก่อนที่แมลงจะเปลี่ยนมาใช้สายตาในการระบุตำแหน่งการลงเกาะในระยะใกล้</w:t>
      </w:r>
    </w:p>
    <w:p w14:paraId="57E07003" w14:textId="77777777" w:rsidR="00C924A1" w:rsidRPr="00800392" w:rsidRDefault="00C924A1" w:rsidP="00A80488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8"/>
        </w:rPr>
      </w:pPr>
      <w:r w:rsidRPr="004135B3">
        <w:rPr>
          <w:rFonts w:ascii="TH SarabunPSK" w:hAnsi="TH SarabunPSK" w:cs="TH SarabunPSK" w:hint="cs"/>
          <w:b/>
          <w:bCs/>
          <w:noProof/>
          <w:color w:val="000000" w:themeColor="text1"/>
          <w:sz w:val="31"/>
          <w:szCs w:val="31"/>
        </w:rPr>
        <w:drawing>
          <wp:inline distT="0" distB="0" distL="0" distR="0" wp14:anchorId="752F67AC" wp14:editId="36A91750">
            <wp:extent cx="2654300" cy="1577514"/>
            <wp:effectExtent l="0" t="0" r="12700" b="3810"/>
            <wp:docPr id="354020547" name="Chart 1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58361461" w14:textId="77777777" w:rsidR="00C924A1" w:rsidRPr="002E5E39" w:rsidRDefault="00C924A1" w:rsidP="00A80488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0F39B9">
        <w:rPr>
          <w:rFonts w:ascii="TH SarabunPSK" w:hAnsi="TH SarabunPSK" w:cs="TH SarabunPSK"/>
          <w:b/>
          <w:bCs/>
          <w:sz w:val="28"/>
          <w:cs/>
        </w:rPr>
        <w:t xml:space="preserve">รูปที่ </w:t>
      </w:r>
      <w:r w:rsidRPr="000F39B9">
        <w:rPr>
          <w:rFonts w:ascii="TH SarabunPSK" w:hAnsi="TH SarabunPSK" w:cs="TH SarabunPSK"/>
          <w:b/>
          <w:bCs/>
          <w:sz w:val="28"/>
        </w:rPr>
        <w:t>4</w:t>
      </w:r>
      <w:r w:rsidRPr="000F39B9">
        <w:rPr>
          <w:rFonts w:ascii="TH SarabunPSK" w:hAnsi="TH SarabunPSK" w:cs="TH SarabunPSK"/>
          <w:sz w:val="28"/>
        </w:rPr>
        <w:t xml:space="preserve"> </w:t>
      </w:r>
      <w:r w:rsidRPr="000F39B9">
        <w:rPr>
          <w:rFonts w:ascii="TH SarabunPSK" w:hAnsi="TH SarabunPSK" w:cs="TH SarabunPSK"/>
          <w:sz w:val="28"/>
          <w:cs/>
        </w:rPr>
        <w:t>กราฟแสดงจำนวนแมลงหวี่เฉลี่ยที่มาติดกับดักในสารกำเนิดกลิ่นแต่ละชนิดและระดับความเข้มข้นต่าง ๆ</w:t>
      </w:r>
    </w:p>
    <w:p w14:paraId="2DB8BFA8" w14:textId="77777777" w:rsidR="00C924A1" w:rsidRDefault="00C924A1" w:rsidP="00A80488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0F39B9">
        <w:rPr>
          <w:rFonts w:ascii="TH SarabunPSK" w:hAnsi="TH SarabunPSK" w:cs="TH SarabunPSK"/>
          <w:b/>
          <w:bCs/>
          <w:sz w:val="28"/>
        </w:rPr>
        <w:t xml:space="preserve">4. </w:t>
      </w:r>
      <w:r w:rsidRPr="000F39B9">
        <w:rPr>
          <w:rFonts w:ascii="TH SarabunPSK" w:hAnsi="TH SarabunPSK" w:cs="TH SarabunPSK"/>
          <w:b/>
          <w:bCs/>
          <w:sz w:val="28"/>
          <w:cs/>
        </w:rPr>
        <w:t>ผลการทดสอบประสิทธิภาพของกับดักกาวแบบหลายมิติ (</w:t>
      </w:r>
      <w:r w:rsidRPr="000F39B9">
        <w:rPr>
          <w:rFonts w:ascii="TH SarabunPSK" w:hAnsi="TH SarabunPSK" w:cs="TH SarabunPSK"/>
          <w:b/>
          <w:bCs/>
          <w:sz w:val="28"/>
        </w:rPr>
        <w:t xml:space="preserve">Multimodal Trap) </w:t>
      </w:r>
      <w:r w:rsidRPr="000F39B9">
        <w:rPr>
          <w:rFonts w:ascii="TH SarabunPSK" w:hAnsi="TH SarabunPSK" w:cs="TH SarabunPSK"/>
          <w:b/>
          <w:bCs/>
          <w:sz w:val="28"/>
          <w:cs/>
        </w:rPr>
        <w:t>ในภาคสนาม</w:t>
      </w:r>
      <w:r w:rsidRPr="000F39B9">
        <w:rPr>
          <w:rFonts w:ascii="TH SarabunPSK" w:hAnsi="TH SarabunPSK" w:cs="TH SarabunPSK"/>
          <w:sz w:val="28"/>
        </w:rPr>
        <w:t xml:space="preserve"> </w:t>
      </w:r>
      <w:r w:rsidRPr="000F39B9">
        <w:rPr>
          <w:rFonts w:ascii="TH SarabunPSK" w:hAnsi="TH SarabunPSK" w:cs="TH SarabunPSK"/>
          <w:sz w:val="28"/>
          <w:cs/>
        </w:rPr>
        <w:t xml:space="preserve">เมื่อนำกับดักที่บูรณาการทั้งสิ่งเร้าทางภาพและทางกลิ่นไปทดสอบการใช้งานจริงในฟาร์มนกกระทา พบว่ากับดักกาวที่ออกแบบจากแบบจำลองภาพและเสริมด้วยสิ่งเร้าทางกลิ่นสามารถดักจับแมลงหวี่ได้เฉลี่ย </w:t>
      </w:r>
      <w:r w:rsidRPr="000F39B9">
        <w:rPr>
          <w:rFonts w:ascii="TH SarabunPSK" w:hAnsi="TH SarabunPSK" w:cs="TH SarabunPSK"/>
          <w:sz w:val="28"/>
        </w:rPr>
        <w:t xml:space="preserve">641.67 ± 27.15 </w:t>
      </w:r>
      <w:r w:rsidRPr="000F39B9">
        <w:rPr>
          <w:rFonts w:ascii="TH SarabunPSK" w:hAnsi="TH SarabunPSK" w:cs="TH SarabunPSK"/>
          <w:sz w:val="28"/>
          <w:cs/>
        </w:rPr>
        <w:t>ตัวต่อวัน ซึ่งให้ผลลัพธ์สูงกว่ากับดักกาวทั่วไปที่ดักจับได้เพียง</w:t>
      </w:r>
    </w:p>
    <w:p w14:paraId="239D5185" w14:textId="77777777" w:rsidR="00C924A1" w:rsidRPr="00800392" w:rsidRDefault="00C924A1" w:rsidP="00A80488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 w:rsidRPr="000F39B9">
        <w:rPr>
          <w:rFonts w:ascii="TH SarabunPSK" w:hAnsi="TH SarabunPSK" w:cs="TH SarabunPSK"/>
          <w:sz w:val="28"/>
          <w:cs/>
        </w:rPr>
        <w:t xml:space="preserve">เฉลี่ย </w:t>
      </w:r>
      <w:r w:rsidRPr="000F39B9">
        <w:rPr>
          <w:rFonts w:ascii="TH SarabunPSK" w:hAnsi="TH SarabunPSK" w:cs="TH SarabunPSK"/>
          <w:sz w:val="28"/>
        </w:rPr>
        <w:t xml:space="preserve">171.67 ± 12.42 </w:t>
      </w:r>
      <w:r w:rsidRPr="000F39B9">
        <w:rPr>
          <w:rFonts w:ascii="TH SarabunPSK" w:hAnsi="TH SarabunPSK" w:cs="TH SarabunPSK"/>
          <w:sz w:val="28"/>
          <w:cs/>
        </w:rPr>
        <w:t xml:space="preserve">ตัวต่อวัน หรือคิดเป็นการเพิ่มประสิทธิภาพสูงขึ้นถึง </w:t>
      </w:r>
      <w:r w:rsidRPr="000F39B9">
        <w:rPr>
          <w:rFonts w:ascii="TH SarabunPSK" w:hAnsi="TH SarabunPSK" w:cs="TH SarabunPSK"/>
          <w:sz w:val="28"/>
        </w:rPr>
        <w:t xml:space="preserve">3.74 </w:t>
      </w:r>
      <w:r w:rsidRPr="000F39B9">
        <w:rPr>
          <w:rFonts w:ascii="TH SarabunPSK" w:hAnsi="TH SarabunPSK" w:cs="TH SarabunPSK"/>
          <w:sz w:val="28"/>
          <w:cs/>
        </w:rPr>
        <w:t>เท่าอย่างมีนัยสำคัญทางสถิติ</w:t>
      </w:r>
    </w:p>
    <w:p w14:paraId="654D2BB6" w14:textId="77777777" w:rsidR="00C924A1" w:rsidRPr="000F39B9" w:rsidRDefault="00C924A1" w:rsidP="00A80488">
      <w:pPr>
        <w:spacing w:after="0" w:line="240" w:lineRule="auto"/>
        <w:jc w:val="thaiDistribute"/>
        <w:rPr>
          <w:rFonts w:ascii="TH SarabunPSK" w:hAnsi="TH SarabunPSK" w:cs="TH SarabunPSK"/>
          <w:i/>
          <w:iCs/>
          <w:sz w:val="24"/>
          <w:szCs w:val="24"/>
        </w:rPr>
      </w:pPr>
      <w:r w:rsidRPr="004135B3">
        <w:rPr>
          <w:rFonts w:ascii="TH SarabunPSK" w:hAnsi="TH SarabunPSK" w:cs="TH SarabunPSK" w:hint="cs"/>
          <w:noProof/>
        </w:rPr>
        <w:lastRenderedPageBreak/>
        <w:drawing>
          <wp:inline distT="0" distB="0" distL="0" distR="0" wp14:anchorId="0FF02C36" wp14:editId="0BDCC66C">
            <wp:extent cx="2651125" cy="1832113"/>
            <wp:effectExtent l="0" t="0" r="15875" b="15875"/>
            <wp:docPr id="296729545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E2B84024-F476-F278-614B-5AE6194F54D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  <w:r>
        <w:rPr>
          <w:rFonts w:ascii="TH SarabunPSK" w:hAnsi="TH SarabunPSK" w:cs="TH SarabunPSK"/>
          <w:sz w:val="28"/>
        </w:rPr>
        <w:br/>
      </w:r>
      <w:r w:rsidRPr="000F39B9">
        <w:rPr>
          <w:rFonts w:ascii="TH SarabunPSK" w:hAnsi="TH SarabunPSK" w:cs="TH SarabunPSK"/>
          <w:b/>
          <w:bCs/>
          <w:sz w:val="24"/>
          <w:szCs w:val="24"/>
          <w:cs/>
        </w:rPr>
        <w:t xml:space="preserve">รูปที่ </w:t>
      </w:r>
      <w:r w:rsidRPr="000F39B9">
        <w:rPr>
          <w:rFonts w:ascii="TH SarabunPSK" w:hAnsi="TH SarabunPSK" w:cs="TH SarabunPSK"/>
          <w:b/>
          <w:bCs/>
          <w:sz w:val="24"/>
          <w:szCs w:val="24"/>
        </w:rPr>
        <w:t>5</w:t>
      </w:r>
      <w:r w:rsidRPr="000F39B9">
        <w:rPr>
          <w:rFonts w:ascii="TH SarabunPSK" w:hAnsi="TH SarabunPSK" w:cs="TH SarabunPSK"/>
          <w:sz w:val="24"/>
          <w:szCs w:val="24"/>
        </w:rPr>
        <w:t xml:space="preserve"> </w:t>
      </w:r>
      <w:r w:rsidRPr="000F39B9">
        <w:rPr>
          <w:rFonts w:ascii="TH SarabunPSK" w:hAnsi="TH SarabunPSK" w:cs="TH SarabunPSK"/>
          <w:sz w:val="24"/>
          <w:szCs w:val="24"/>
          <w:cs/>
        </w:rPr>
        <w:t>กราฟแสดงจำนวนแมลงหวี่ที่มาติดกับดักเฉลี่ยเปรียบเทียบระหว่างกับดักทั่วไป (</w:t>
      </w:r>
      <w:r w:rsidRPr="000F39B9">
        <w:rPr>
          <w:rFonts w:ascii="TH SarabunPSK" w:hAnsi="TH SarabunPSK" w:cs="TH SarabunPSK"/>
          <w:sz w:val="24"/>
          <w:szCs w:val="24"/>
        </w:rPr>
        <w:t xml:space="preserve">Unimodal) </w:t>
      </w:r>
      <w:r w:rsidRPr="000F39B9">
        <w:rPr>
          <w:rFonts w:ascii="TH SarabunPSK" w:hAnsi="TH SarabunPSK" w:cs="TH SarabunPSK"/>
          <w:sz w:val="24"/>
          <w:szCs w:val="24"/>
          <w:cs/>
        </w:rPr>
        <w:t>และกับดักแบบหลายมิติ (</w:t>
      </w:r>
      <w:r w:rsidRPr="000F39B9">
        <w:rPr>
          <w:rFonts w:ascii="TH SarabunPSK" w:hAnsi="TH SarabunPSK" w:cs="TH SarabunPSK"/>
          <w:sz w:val="24"/>
          <w:szCs w:val="24"/>
        </w:rPr>
        <w:t xml:space="preserve">Multimodal) </w:t>
      </w:r>
      <w:r w:rsidRPr="000F39B9">
        <w:rPr>
          <w:rFonts w:ascii="TH SarabunPSK" w:hAnsi="TH SarabunPSK" w:cs="TH SarabunPSK"/>
          <w:sz w:val="24"/>
          <w:szCs w:val="24"/>
          <w:cs/>
        </w:rPr>
        <w:t>ที่พัฒนาขึ้น</w:t>
      </w:r>
    </w:p>
    <w:p w14:paraId="5C92E17F" w14:textId="77777777" w:rsidR="00C924A1" w:rsidRDefault="00C924A1" w:rsidP="00A80488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</w:p>
    <w:p w14:paraId="09E1B30F" w14:textId="5A4EFB07" w:rsidR="00C924A1" w:rsidRPr="00B310AB" w:rsidRDefault="00C924A1" w:rsidP="00A8048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สรุปผล</w:t>
      </w:r>
    </w:p>
    <w:p w14:paraId="391FC931" w14:textId="77777777" w:rsidR="00C924A1" w:rsidRDefault="00C924A1" w:rsidP="00A8048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 w:rsidRPr="001F32FC">
        <w:rPr>
          <w:rFonts w:ascii="TH SarabunPSK" w:hAnsi="TH SarabunPSK" w:cs="TH SarabunPSK"/>
          <w:sz w:val="24"/>
          <w:szCs w:val="24"/>
          <w:cs/>
        </w:rPr>
        <w:t xml:space="preserve">จากการศึกษาการวิเคราะห์พฤติกรรมตอบสนองต่อสิ่งเร้าหลายมิติและการสร้างแบบจำลองภาพเพื่อเพิ่มประสิทธิภาพกับดักกาวในการควบคุมแมลงหวี่ในฟาร์มนกกระทา พบว่ารูปแบบกับดักที่เหมาะสมที่สุดคือกับดักกาวรูปทรงวงกลมขนาดพื้นที่ผิว </w:t>
      </w:r>
      <w:r w:rsidRPr="001F32FC">
        <w:rPr>
          <w:rFonts w:ascii="TH SarabunPSK" w:hAnsi="TH SarabunPSK" w:cs="TH SarabunPSK"/>
          <w:sz w:val="24"/>
          <w:szCs w:val="24"/>
        </w:rPr>
        <w:t xml:space="preserve">200 </w:t>
      </w:r>
      <w:r w:rsidRPr="001F32FC">
        <w:rPr>
          <w:rFonts w:ascii="TH SarabunPSK" w:hAnsi="TH SarabunPSK" w:cs="TH SarabunPSK"/>
          <w:sz w:val="24"/>
          <w:szCs w:val="24"/>
          <w:cs/>
        </w:rPr>
        <w:t>ตารางเซนติเมตร ที่ออกแบบสีและลวดลายด้วยแบบจำลองการรับรู้ภาพเชิงสเปกตรัม (</w:t>
      </w:r>
      <w:r w:rsidRPr="001F32FC">
        <w:rPr>
          <w:rFonts w:ascii="TH SarabunPSK" w:hAnsi="TH SarabunPSK" w:cs="TH SarabunPSK"/>
          <w:sz w:val="24"/>
          <w:szCs w:val="24"/>
        </w:rPr>
        <w:t xml:space="preserve">Visual Modeling) </w:t>
      </w:r>
      <w:r w:rsidRPr="001F32FC">
        <w:rPr>
          <w:rFonts w:ascii="TH SarabunPSK" w:hAnsi="TH SarabunPSK" w:cs="TH SarabunPSK"/>
          <w:sz w:val="24"/>
          <w:szCs w:val="24"/>
          <w:cs/>
        </w:rPr>
        <w:t>ให้สอดคล้องกับความไวของเซลล์รับแสงของแมลงหวี่ ควบคู่กับการเสริมสิ่งเร้าทางกลิ่นที่เป็นสารระเหยจากกระบวนการหมัก ซึ่งเมื่อนำไปทดสอบภาคสนามพบว่ากับดักนี้มีความจำเพาะต่อแมลงหวี่ (</w:t>
      </w:r>
      <w:r w:rsidRPr="001F32FC">
        <w:rPr>
          <w:rFonts w:ascii="TH SarabunPSK" w:hAnsi="TH SarabunPSK" w:cs="TH SarabunPSK"/>
          <w:i/>
          <w:iCs/>
          <w:sz w:val="24"/>
          <w:szCs w:val="24"/>
        </w:rPr>
        <w:t>Drosophila melanogaster</w:t>
      </w:r>
      <w:r w:rsidRPr="001F32FC">
        <w:rPr>
          <w:rFonts w:ascii="TH SarabunPSK" w:hAnsi="TH SarabunPSK" w:cs="TH SarabunPSK"/>
          <w:sz w:val="24"/>
          <w:szCs w:val="24"/>
        </w:rPr>
        <w:t xml:space="preserve">) </w:t>
      </w:r>
      <w:r w:rsidRPr="001F32FC">
        <w:rPr>
          <w:rFonts w:ascii="TH SarabunPSK" w:hAnsi="TH SarabunPSK" w:cs="TH SarabunPSK"/>
          <w:sz w:val="24"/>
          <w:szCs w:val="24"/>
          <w:cs/>
        </w:rPr>
        <w:t xml:space="preserve">โดยดักจับได้สูงถึงร้อยละ </w:t>
      </w:r>
      <w:r w:rsidRPr="001F32FC">
        <w:rPr>
          <w:rFonts w:ascii="TH SarabunPSK" w:hAnsi="TH SarabunPSK" w:cs="TH SarabunPSK"/>
          <w:sz w:val="24"/>
          <w:szCs w:val="24"/>
        </w:rPr>
        <w:t xml:space="preserve">44.2 </w:t>
      </w:r>
      <w:r w:rsidRPr="001F32FC">
        <w:rPr>
          <w:rFonts w:ascii="TH SarabunPSK" w:hAnsi="TH SarabunPSK" w:cs="TH SarabunPSK"/>
          <w:sz w:val="24"/>
          <w:szCs w:val="24"/>
          <w:cs/>
        </w:rPr>
        <w:t xml:space="preserve">ของแมลงทั้งหมด และมีประสิทธิภาพการดักจับเฉลี่ย </w:t>
      </w:r>
      <w:r w:rsidRPr="001F32FC">
        <w:rPr>
          <w:rFonts w:ascii="TH SarabunPSK" w:hAnsi="TH SarabunPSK" w:cs="TH SarabunPSK"/>
          <w:sz w:val="24"/>
          <w:szCs w:val="24"/>
        </w:rPr>
        <w:t xml:space="preserve">641.67 ± 27.15 </w:t>
      </w:r>
      <w:r w:rsidRPr="001F32FC">
        <w:rPr>
          <w:rFonts w:ascii="TH SarabunPSK" w:hAnsi="TH SarabunPSK" w:cs="TH SarabunPSK"/>
          <w:sz w:val="24"/>
          <w:szCs w:val="24"/>
          <w:cs/>
        </w:rPr>
        <w:t xml:space="preserve">ตัวต่อวัน ซึ่งสูงกว่ากับดักกาวทั่วไปถึง </w:t>
      </w:r>
      <w:r w:rsidRPr="001F32FC">
        <w:rPr>
          <w:rFonts w:ascii="TH SarabunPSK" w:hAnsi="TH SarabunPSK" w:cs="TH SarabunPSK"/>
          <w:sz w:val="24"/>
          <w:szCs w:val="24"/>
        </w:rPr>
        <w:t xml:space="preserve">3.74 </w:t>
      </w:r>
      <w:r w:rsidRPr="001F32FC">
        <w:rPr>
          <w:rFonts w:ascii="TH SarabunPSK" w:hAnsi="TH SarabunPSK" w:cs="TH SarabunPSK"/>
          <w:sz w:val="24"/>
          <w:szCs w:val="24"/>
          <w:cs/>
        </w:rPr>
        <w:t>เท่าอย่างมีนัยสำคัญทางสถิติ การศึกษาครั้งนี้จึงแสดงให้เห็นว่าการบูรณาการความรู้ด้านชีววิทยาประสาทสัมผัสเข้ากับการออกแบบกับดัก สามารถเพิ่มความแม่นยำในการควบคุมแมลงเป้าหมาย ช่วยลดการพึ่งพาสารเคมีกำจัดแมลง และเป็นแนวทางการจัดการศัตรูสัตว์เลี้ยงที่เป็นมิตรต่อสิ่งแวดล้อมอย่างยั่งยืน</w:t>
      </w:r>
    </w:p>
    <w:p w14:paraId="329F0BD5" w14:textId="7EA91F39" w:rsidR="00C924A1" w:rsidRPr="00B310AB" w:rsidRDefault="00C924A1" w:rsidP="00A8048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  <w:cs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กิตติกรรมประกาศ</w:t>
      </w:r>
    </w:p>
    <w:p w14:paraId="1A95CBDD" w14:textId="0497DE30" w:rsidR="00C924A1" w:rsidRPr="00800392" w:rsidRDefault="00C924A1" w:rsidP="00A80488">
      <w:pPr>
        <w:ind w:firstLine="312"/>
        <w:jc w:val="thaiDistribute"/>
        <w:rPr>
          <w:rFonts w:ascii="TH Sarabun New" w:eastAsia="TH Sarabun New" w:hAnsi="TH Sarabun New"/>
          <w:color w:val="111111"/>
          <w:sz w:val="28"/>
        </w:rPr>
      </w:pPr>
      <w:r>
        <w:rPr>
          <w:rFonts w:ascii="TH Sarabun New" w:eastAsia="TH Sarabun New" w:hAnsi="TH Sarabun New"/>
          <w:color w:val="111111"/>
          <w:sz w:val="28"/>
        </w:rPr>
        <w:t>คณะผู้จัดทำขอขอบคุณโรงเรียนวิทยาศาสตร์จุฬาภรณราชวิทยาลัยปทุมธานีสำนักงานพัฒนาวิทยาศาสตร์</w:t>
      </w:r>
      <w:proofErr w:type="spellStart"/>
      <w:r>
        <w:rPr>
          <w:rFonts w:ascii="TH Sarabun New" w:eastAsia="TH Sarabun New" w:hAnsi="TH Sarabun New"/>
          <w:color w:val="111111"/>
          <w:sz w:val="28"/>
        </w:rPr>
        <w:t>และเทคโนโลยีแห่งชาติ</w:t>
      </w:r>
      <w:proofErr w:type="spellEnd"/>
      <w:r>
        <w:rPr>
          <w:rFonts w:ascii="TH Sarabun New" w:eastAsia="TH Sarabun New" w:hAnsi="TH Sarabun New"/>
          <w:color w:val="111111"/>
          <w:sz w:val="28"/>
        </w:rPr>
        <w:t xml:space="preserve"> </w:t>
      </w:r>
      <w:proofErr w:type="spellStart"/>
      <w:r>
        <w:rPr>
          <w:rFonts w:ascii="TH Sarabun New" w:eastAsia="TH Sarabun New" w:hAnsi="TH Sarabun New"/>
          <w:color w:val="111111"/>
          <w:sz w:val="28"/>
        </w:rPr>
        <w:t>สำนักงานการวิจัยแห่งชาติ</w:t>
      </w:r>
      <w:proofErr w:type="spellEnd"/>
      <w:r>
        <w:rPr>
          <w:rFonts w:ascii="TH Sarabun New" w:eastAsia="TH Sarabun New" w:hAnsi="TH Sarabun New"/>
          <w:color w:val="111111"/>
          <w:sz w:val="28"/>
        </w:rPr>
        <w:t xml:space="preserve"> </w:t>
      </w:r>
      <w:proofErr w:type="spellStart"/>
      <w:r>
        <w:rPr>
          <w:rFonts w:ascii="TH Sarabun New" w:eastAsia="TH Sarabun New" w:hAnsi="TH Sarabun New"/>
          <w:color w:val="111111"/>
          <w:sz w:val="28"/>
        </w:rPr>
        <w:t>นายปิยะวัฒน์</w:t>
      </w:r>
      <w:proofErr w:type="spellEnd"/>
      <w:r>
        <w:rPr>
          <w:rFonts w:ascii="TH Sarabun New" w:eastAsia="TH Sarabun New" w:hAnsi="TH Sarabun New"/>
          <w:color w:val="111111"/>
          <w:sz w:val="28"/>
        </w:rPr>
        <w:t xml:space="preserve"> </w:t>
      </w:r>
      <w:proofErr w:type="spellStart"/>
      <w:r>
        <w:rPr>
          <w:rFonts w:ascii="TH Sarabun New" w:eastAsia="TH Sarabun New" w:hAnsi="TH Sarabun New"/>
          <w:color w:val="111111"/>
          <w:sz w:val="28"/>
        </w:rPr>
        <w:t>สุขบางนพ</w:t>
      </w:r>
      <w:proofErr w:type="spellEnd"/>
      <w:r>
        <w:rPr>
          <w:rFonts w:ascii="TH Sarabun New" w:eastAsia="TH Sarabun New" w:hAnsi="TH Sarabun New"/>
          <w:color w:val="111111"/>
          <w:sz w:val="28"/>
        </w:rPr>
        <w:t xml:space="preserve"> </w:t>
      </w:r>
      <w:proofErr w:type="spellStart"/>
      <w:r>
        <w:rPr>
          <w:rFonts w:ascii="TH Sarabun New" w:eastAsia="TH Sarabun New" w:hAnsi="TH Sarabun New"/>
          <w:color w:val="111111"/>
          <w:sz w:val="28"/>
        </w:rPr>
        <w:t>มหาวิทยาลัยสงขลานครินทร์</w:t>
      </w:r>
      <w:proofErr w:type="spellEnd"/>
      <w:r>
        <w:rPr>
          <w:rFonts w:ascii="TH Sarabun New" w:eastAsia="TH Sarabun New" w:hAnsi="TH Sarabun New"/>
          <w:color w:val="111111"/>
          <w:sz w:val="28"/>
        </w:rPr>
        <w:t xml:space="preserve"> </w:t>
      </w:r>
      <w:proofErr w:type="spellStart"/>
      <w:r>
        <w:rPr>
          <w:rFonts w:ascii="TH Sarabun New" w:eastAsia="TH Sarabun New" w:hAnsi="TH Sarabun New"/>
          <w:color w:val="111111"/>
          <w:sz w:val="28"/>
        </w:rPr>
        <w:t>และนครินทร์นกกระทาฟาร์ม</w:t>
      </w:r>
      <w:proofErr w:type="spellEnd"/>
      <w:r w:rsidR="00A80488">
        <w:rPr>
          <w:rFonts w:ascii="TH Sarabun New" w:eastAsia="TH Sarabun New" w:hAnsi="TH Sarabun New"/>
          <w:color w:val="111111"/>
          <w:sz w:val="28"/>
        </w:rPr>
        <w:t xml:space="preserve"> </w:t>
      </w:r>
      <w:r w:rsidR="00A80488">
        <w:rPr>
          <w:rFonts w:ascii="TH Sarabun New" w:eastAsia="TH Sarabun New" w:hAnsi="TH Sarabun New" w:hint="cs"/>
          <w:color w:val="111111"/>
          <w:sz w:val="28"/>
          <w:cs/>
        </w:rPr>
        <w:t>และโครงการ</w:t>
      </w:r>
      <w:r w:rsidR="00A80488">
        <w:rPr>
          <w:rFonts w:ascii="TH Sarabun New" w:eastAsia="TH Sarabun New" w:hAnsi="TH Sarabun New"/>
          <w:color w:val="111111"/>
          <w:sz w:val="28"/>
        </w:rPr>
        <w:t xml:space="preserve"> YSC </w:t>
      </w:r>
      <w:r w:rsidR="00A80488">
        <w:rPr>
          <w:rFonts w:ascii="TH Sarabun New" w:eastAsia="TH Sarabun New" w:hAnsi="TH Sarabun New" w:hint="cs"/>
          <w:color w:val="111111"/>
          <w:sz w:val="28"/>
          <w:cs/>
        </w:rPr>
        <w:t>ที่จัดโดย สวทช</w:t>
      </w:r>
      <w:r w:rsidR="00A80488">
        <w:rPr>
          <w:rFonts w:ascii="TH Sarabun New" w:eastAsia="TH Sarabun New" w:hAnsi="TH Sarabun New"/>
          <w:color w:val="111111"/>
          <w:sz w:val="28"/>
        </w:rPr>
        <w:t>.</w:t>
      </w:r>
      <w:r>
        <w:rPr>
          <w:rFonts w:ascii="TH Sarabun New" w:eastAsia="TH Sarabun New" w:hAnsi="TH Sarabun New"/>
          <w:color w:val="111111"/>
          <w:sz w:val="28"/>
        </w:rPr>
        <w:t xml:space="preserve"> </w:t>
      </w:r>
      <w:proofErr w:type="spellStart"/>
      <w:r>
        <w:rPr>
          <w:rFonts w:ascii="TH Sarabun New" w:eastAsia="TH Sarabun New" w:hAnsi="TH Sarabun New"/>
          <w:color w:val="111111"/>
          <w:sz w:val="28"/>
        </w:rPr>
        <w:t>สำหรับคำปรึกษา</w:t>
      </w:r>
      <w:proofErr w:type="spellEnd"/>
      <w:r>
        <w:rPr>
          <w:rFonts w:ascii="TH Sarabun New" w:eastAsia="TH Sarabun New" w:hAnsi="TH Sarabun New"/>
          <w:color w:val="111111"/>
          <w:sz w:val="28"/>
        </w:rPr>
        <w:t xml:space="preserve"> </w:t>
      </w:r>
      <w:proofErr w:type="spellStart"/>
      <w:r>
        <w:rPr>
          <w:rFonts w:ascii="TH Sarabun New" w:eastAsia="TH Sarabun New" w:hAnsi="TH Sarabun New"/>
          <w:color w:val="111111"/>
          <w:sz w:val="28"/>
        </w:rPr>
        <w:t>ทุนสนับสนุน</w:t>
      </w:r>
      <w:proofErr w:type="spellEnd"/>
      <w:r>
        <w:rPr>
          <w:rFonts w:ascii="TH Sarabun New" w:eastAsia="TH Sarabun New" w:hAnsi="TH Sarabun New"/>
          <w:color w:val="111111"/>
          <w:sz w:val="28"/>
        </w:rPr>
        <w:t xml:space="preserve"> </w:t>
      </w:r>
      <w:proofErr w:type="spellStart"/>
      <w:r>
        <w:rPr>
          <w:rFonts w:ascii="TH Sarabun New" w:eastAsia="TH Sarabun New" w:hAnsi="TH Sarabun New"/>
          <w:color w:val="111111"/>
          <w:sz w:val="28"/>
        </w:rPr>
        <w:t>เชื้อแมลงหวี่</w:t>
      </w:r>
      <w:proofErr w:type="spellEnd"/>
      <w:r>
        <w:rPr>
          <w:rFonts w:ascii="TH Sarabun New" w:eastAsia="TH Sarabun New" w:hAnsi="TH Sarabun New"/>
          <w:color w:val="111111"/>
          <w:sz w:val="28"/>
        </w:rPr>
        <w:t xml:space="preserve"> </w:t>
      </w:r>
      <w:proofErr w:type="spellStart"/>
      <w:r>
        <w:rPr>
          <w:rFonts w:ascii="TH Sarabun New" w:eastAsia="TH Sarabun New" w:hAnsi="TH Sarabun New"/>
          <w:color w:val="111111"/>
          <w:sz w:val="28"/>
        </w:rPr>
        <w:t>อุปกรณ์</w:t>
      </w:r>
      <w:proofErr w:type="spellEnd"/>
      <w:r>
        <w:rPr>
          <w:rFonts w:ascii="TH Sarabun New" w:eastAsia="TH Sarabun New" w:hAnsi="TH Sarabun New"/>
          <w:color w:val="111111"/>
          <w:sz w:val="28"/>
        </w:rPr>
        <w:t xml:space="preserve"> </w:t>
      </w:r>
      <w:proofErr w:type="spellStart"/>
      <w:r>
        <w:rPr>
          <w:rFonts w:ascii="TH Sarabun New" w:eastAsia="TH Sarabun New" w:hAnsi="TH Sarabun New"/>
          <w:color w:val="111111"/>
          <w:sz w:val="28"/>
        </w:rPr>
        <w:t>และพื้นที่ทดลอง</w:t>
      </w:r>
      <w:proofErr w:type="spellEnd"/>
    </w:p>
    <w:p w14:paraId="7FBA9CD2" w14:textId="230129B1" w:rsidR="00C924A1" w:rsidRPr="006F44FC" w:rsidRDefault="00C924A1" w:rsidP="00A8048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B310AB">
        <w:rPr>
          <w:rFonts w:ascii="TH SarabunPSK" w:hAnsi="TH SarabunPSK" w:cs="TH SarabunPSK" w:hint="cs"/>
          <w:b/>
          <w:bCs/>
          <w:sz w:val="28"/>
          <w:cs/>
        </w:rPr>
        <w:t>เอกสารอ้างอิง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</w:p>
    <w:p w14:paraId="351F25B1" w14:textId="77777777" w:rsidR="00C924A1" w:rsidRDefault="00C924A1" w:rsidP="00A80488">
      <w:pPr>
        <w:spacing w:after="20"/>
        <w:ind w:left="238" w:hanging="238"/>
        <w:jc w:val="thaiDistribute"/>
      </w:pPr>
      <w:r>
        <w:rPr>
          <w:rFonts w:ascii="TH Sarabun New" w:eastAsia="TH Sarabun New" w:hAnsi="TH Sarabun New"/>
          <w:color w:val="111111"/>
          <w:sz w:val="21"/>
        </w:rPr>
        <w:t xml:space="preserve">Becher, P. G., Flick, G., </w:t>
      </w:r>
      <w:proofErr w:type="spellStart"/>
      <w:r>
        <w:rPr>
          <w:rFonts w:ascii="TH Sarabun New" w:eastAsia="TH Sarabun New" w:hAnsi="TH Sarabun New"/>
          <w:color w:val="111111"/>
          <w:sz w:val="21"/>
        </w:rPr>
        <w:t>Rozp</w:t>
      </w:r>
      <w:r>
        <w:rPr>
          <w:rFonts w:ascii="Calibri" w:eastAsia="TH Sarabun New" w:hAnsi="Calibri" w:cs="Calibri"/>
          <w:color w:val="111111"/>
          <w:sz w:val="21"/>
        </w:rPr>
        <w:t>ę</w:t>
      </w:r>
      <w:r>
        <w:rPr>
          <w:rFonts w:ascii="TH Sarabun New" w:eastAsia="TH Sarabun New" w:hAnsi="TH Sarabun New"/>
          <w:color w:val="111111"/>
          <w:sz w:val="21"/>
        </w:rPr>
        <w:t>dowska</w:t>
      </w:r>
      <w:proofErr w:type="spellEnd"/>
      <w:r>
        <w:rPr>
          <w:rFonts w:ascii="TH Sarabun New" w:eastAsia="TH Sarabun New" w:hAnsi="TH Sarabun New"/>
          <w:color w:val="111111"/>
          <w:sz w:val="21"/>
        </w:rPr>
        <w:t xml:space="preserve">, E., et al. (2012). Yeast, not fruit volatiles mediate </w:t>
      </w:r>
      <w:r>
        <w:rPr>
          <w:rFonts w:ascii="TH Sarabun New" w:eastAsia="TH Sarabun New" w:hAnsi="TH Sarabun New"/>
          <w:i/>
          <w:color w:val="111111"/>
          <w:sz w:val="21"/>
        </w:rPr>
        <w:t>Drosophila melanogaster</w:t>
      </w:r>
      <w:r>
        <w:rPr>
          <w:rFonts w:ascii="TH Sarabun New" w:eastAsia="TH Sarabun New" w:hAnsi="TH Sarabun New"/>
          <w:color w:val="111111"/>
          <w:sz w:val="21"/>
        </w:rPr>
        <w:t xml:space="preserve"> attraction, oviposition and development. </w:t>
      </w:r>
      <w:r>
        <w:rPr>
          <w:rFonts w:ascii="TH Sarabun New" w:eastAsia="TH Sarabun New" w:hAnsi="TH Sarabun New"/>
          <w:i/>
          <w:color w:val="111111"/>
          <w:sz w:val="21"/>
        </w:rPr>
        <w:t>Functional Ecology, 26</w:t>
      </w:r>
      <w:r>
        <w:rPr>
          <w:rFonts w:ascii="TH Sarabun New" w:eastAsia="TH Sarabun New" w:hAnsi="TH Sarabun New"/>
          <w:color w:val="111111"/>
          <w:sz w:val="21"/>
        </w:rPr>
        <w:t>(4), 822-828. https://doi.org/10.1111/j.1365-2435.2012.02006.x</w:t>
      </w:r>
    </w:p>
    <w:p w14:paraId="06F5C574" w14:textId="77777777" w:rsidR="00C924A1" w:rsidRDefault="00C924A1" w:rsidP="00A80488">
      <w:pPr>
        <w:spacing w:after="20"/>
        <w:ind w:left="238" w:hanging="238"/>
        <w:jc w:val="thaiDistribute"/>
      </w:pPr>
      <w:proofErr w:type="spellStart"/>
      <w:r>
        <w:rPr>
          <w:rFonts w:ascii="TH Sarabun New" w:eastAsia="TH Sarabun New" w:hAnsi="TH Sarabun New"/>
          <w:color w:val="111111"/>
          <w:sz w:val="21"/>
        </w:rPr>
        <w:t>Cockrem</w:t>
      </w:r>
      <w:proofErr w:type="spellEnd"/>
      <w:r>
        <w:rPr>
          <w:rFonts w:ascii="TH Sarabun New" w:eastAsia="TH Sarabun New" w:hAnsi="TH Sarabun New"/>
          <w:color w:val="111111"/>
          <w:sz w:val="21"/>
        </w:rPr>
        <w:t xml:space="preserve">, J., Satterlee, D., Candy, E., &amp; Castille, S. (2012). Fecal corticosterone metabolites and plasma corticosterone in Japanese quail selected for low or high plasma corticosterone responses to brief restraint. </w:t>
      </w:r>
      <w:r>
        <w:rPr>
          <w:rFonts w:ascii="TH Sarabun New" w:eastAsia="TH Sarabun New" w:hAnsi="TH Sarabun New"/>
          <w:i/>
          <w:color w:val="111111"/>
          <w:sz w:val="21"/>
        </w:rPr>
        <w:t>Domestic Animal Endocrinology, 42</w:t>
      </w:r>
      <w:r>
        <w:rPr>
          <w:rFonts w:ascii="TH Sarabun New" w:eastAsia="TH Sarabun New" w:hAnsi="TH Sarabun New"/>
          <w:color w:val="111111"/>
          <w:sz w:val="21"/>
        </w:rPr>
        <w:t>(4), 249-255. https://doi.org/10.1016/j.domaniend.2012.01.002</w:t>
      </w:r>
    </w:p>
    <w:p w14:paraId="1DA4B7ED" w14:textId="77777777" w:rsidR="00C924A1" w:rsidRDefault="00C924A1" w:rsidP="00A80488">
      <w:pPr>
        <w:spacing w:after="20"/>
        <w:ind w:left="238" w:hanging="238"/>
        <w:jc w:val="thaiDistribute"/>
      </w:pPr>
      <w:r>
        <w:rPr>
          <w:rFonts w:ascii="TH Sarabun New" w:eastAsia="TH Sarabun New" w:hAnsi="TH Sarabun New"/>
          <w:color w:val="111111"/>
          <w:sz w:val="21"/>
        </w:rPr>
        <w:t xml:space="preserve">Dearden, A. E., Wood, M. J., Frend, H. O., Butt, T. M., &amp; Allen, W. L. (2023). Visual modelling can </w:t>
      </w:r>
      <w:proofErr w:type="spellStart"/>
      <w:r>
        <w:rPr>
          <w:rFonts w:ascii="TH Sarabun New" w:eastAsia="TH Sarabun New" w:hAnsi="TH Sarabun New"/>
          <w:color w:val="111111"/>
          <w:sz w:val="21"/>
        </w:rPr>
        <w:t>optimise</w:t>
      </w:r>
      <w:proofErr w:type="spellEnd"/>
      <w:r>
        <w:rPr>
          <w:rFonts w:ascii="TH Sarabun New" w:eastAsia="TH Sarabun New" w:hAnsi="TH Sarabun New"/>
          <w:color w:val="111111"/>
          <w:sz w:val="21"/>
        </w:rPr>
        <w:t xml:space="preserve"> the appearance and capture efficiency of sticky traps used to manage insect pests. </w:t>
      </w:r>
      <w:r>
        <w:rPr>
          <w:rFonts w:ascii="TH Sarabun New" w:eastAsia="TH Sarabun New" w:hAnsi="TH Sarabun New"/>
          <w:i/>
          <w:color w:val="111111"/>
          <w:sz w:val="21"/>
        </w:rPr>
        <w:t>Journal of Pest Science, 97</w:t>
      </w:r>
      <w:r>
        <w:rPr>
          <w:rFonts w:ascii="TH Sarabun New" w:eastAsia="TH Sarabun New" w:hAnsi="TH Sarabun New"/>
          <w:color w:val="111111"/>
          <w:sz w:val="21"/>
        </w:rPr>
        <w:t>, 469. https://doi.org/10.1007/s10340-023-01604-w</w:t>
      </w:r>
    </w:p>
    <w:p w14:paraId="5330CF32" w14:textId="77777777" w:rsidR="00C924A1" w:rsidRDefault="00C924A1" w:rsidP="00A80488">
      <w:pPr>
        <w:spacing w:after="20"/>
        <w:ind w:left="238" w:hanging="238"/>
        <w:jc w:val="thaiDistribute"/>
      </w:pPr>
      <w:r>
        <w:rPr>
          <w:rFonts w:ascii="TH Sarabun New" w:eastAsia="TH Sarabun New" w:hAnsi="TH Sarabun New"/>
          <w:color w:val="111111"/>
          <w:sz w:val="21"/>
        </w:rPr>
        <w:t xml:space="preserve">Frye, M. A., Tarsitano, M., &amp; Dickinson, M. H. (2003). Odor localization requires visual feedback during free flight in </w:t>
      </w:r>
      <w:r>
        <w:rPr>
          <w:rFonts w:ascii="TH Sarabun New" w:eastAsia="TH Sarabun New" w:hAnsi="TH Sarabun New"/>
          <w:i/>
          <w:color w:val="111111"/>
          <w:sz w:val="21"/>
        </w:rPr>
        <w:t>Drosophila melanogaster</w:t>
      </w:r>
      <w:r>
        <w:rPr>
          <w:rFonts w:ascii="TH Sarabun New" w:eastAsia="TH Sarabun New" w:hAnsi="TH Sarabun New"/>
          <w:color w:val="111111"/>
          <w:sz w:val="21"/>
        </w:rPr>
        <w:t xml:space="preserve">. </w:t>
      </w:r>
      <w:r>
        <w:rPr>
          <w:rFonts w:ascii="TH Sarabun New" w:eastAsia="TH Sarabun New" w:hAnsi="TH Sarabun New"/>
          <w:i/>
          <w:color w:val="111111"/>
          <w:sz w:val="21"/>
        </w:rPr>
        <w:t>Journal of Experimental Biology, 206</w:t>
      </w:r>
      <w:r>
        <w:rPr>
          <w:rFonts w:ascii="TH Sarabun New" w:eastAsia="TH Sarabun New" w:hAnsi="TH Sarabun New"/>
          <w:color w:val="111111"/>
          <w:sz w:val="21"/>
        </w:rPr>
        <w:t>, 843-855.</w:t>
      </w:r>
    </w:p>
    <w:p w14:paraId="128991AD" w14:textId="77777777" w:rsidR="00C924A1" w:rsidRDefault="00C924A1" w:rsidP="00A80488">
      <w:pPr>
        <w:spacing w:after="20"/>
        <w:ind w:left="238" w:hanging="238"/>
        <w:jc w:val="thaiDistribute"/>
      </w:pPr>
      <w:r>
        <w:rPr>
          <w:rFonts w:ascii="TH Sarabun New" w:eastAsia="TH Sarabun New" w:hAnsi="TH Sarabun New"/>
          <w:color w:val="111111"/>
          <w:sz w:val="21"/>
        </w:rPr>
        <w:t xml:space="preserve">Gilbert, C., &amp; Kuenen, L. P. S. (2008). Multimodal integration: visual cues help odor-seeking fruit flies. </w:t>
      </w:r>
      <w:r>
        <w:rPr>
          <w:rFonts w:ascii="TH Sarabun New" w:eastAsia="TH Sarabun New" w:hAnsi="TH Sarabun New"/>
          <w:i/>
          <w:color w:val="111111"/>
          <w:sz w:val="21"/>
        </w:rPr>
        <w:t>Current Biology, 18</w:t>
      </w:r>
      <w:r>
        <w:rPr>
          <w:rFonts w:ascii="TH Sarabun New" w:eastAsia="TH Sarabun New" w:hAnsi="TH Sarabun New"/>
          <w:color w:val="111111"/>
          <w:sz w:val="21"/>
        </w:rPr>
        <w:t>(7), R295-R297.</w:t>
      </w:r>
    </w:p>
    <w:p w14:paraId="42A64B86" w14:textId="77777777" w:rsidR="00C924A1" w:rsidRDefault="00C924A1" w:rsidP="00A80488">
      <w:pPr>
        <w:spacing w:after="20"/>
        <w:ind w:left="238" w:hanging="238"/>
        <w:jc w:val="thaiDistribute"/>
      </w:pPr>
      <w:proofErr w:type="spellStart"/>
      <w:r>
        <w:rPr>
          <w:rFonts w:ascii="TH Sarabun New" w:eastAsia="TH Sarabun New" w:hAnsi="TH Sarabun New"/>
          <w:color w:val="111111"/>
          <w:sz w:val="21"/>
        </w:rPr>
        <w:t>Heuskin</w:t>
      </w:r>
      <w:proofErr w:type="spellEnd"/>
      <w:r>
        <w:rPr>
          <w:rFonts w:ascii="TH Sarabun New" w:eastAsia="TH Sarabun New" w:hAnsi="TH Sarabun New"/>
          <w:color w:val="111111"/>
          <w:sz w:val="21"/>
        </w:rPr>
        <w:t xml:space="preserve">, S., </w:t>
      </w:r>
      <w:proofErr w:type="spellStart"/>
      <w:r>
        <w:rPr>
          <w:rFonts w:ascii="TH Sarabun New" w:eastAsia="TH Sarabun New" w:hAnsi="TH Sarabun New"/>
          <w:color w:val="111111"/>
          <w:sz w:val="21"/>
        </w:rPr>
        <w:t>Verheggen</w:t>
      </w:r>
      <w:proofErr w:type="spellEnd"/>
      <w:r>
        <w:rPr>
          <w:rFonts w:ascii="TH Sarabun New" w:eastAsia="TH Sarabun New" w:hAnsi="TH Sarabun New"/>
          <w:color w:val="111111"/>
          <w:sz w:val="21"/>
        </w:rPr>
        <w:t xml:space="preserve">, F. J., </w:t>
      </w:r>
      <w:proofErr w:type="spellStart"/>
      <w:r>
        <w:rPr>
          <w:rFonts w:ascii="TH Sarabun New" w:eastAsia="TH Sarabun New" w:hAnsi="TH Sarabun New"/>
          <w:color w:val="111111"/>
          <w:sz w:val="21"/>
        </w:rPr>
        <w:t>Haubruge</w:t>
      </w:r>
      <w:proofErr w:type="spellEnd"/>
      <w:r>
        <w:rPr>
          <w:rFonts w:ascii="TH Sarabun New" w:eastAsia="TH Sarabun New" w:hAnsi="TH Sarabun New"/>
          <w:color w:val="111111"/>
          <w:sz w:val="21"/>
        </w:rPr>
        <w:t xml:space="preserve">, E., Wathelet, J. P., &amp; </w:t>
      </w:r>
      <w:proofErr w:type="spellStart"/>
      <w:r>
        <w:rPr>
          <w:rFonts w:ascii="TH Sarabun New" w:eastAsia="TH Sarabun New" w:hAnsi="TH Sarabun New"/>
          <w:color w:val="111111"/>
          <w:sz w:val="21"/>
        </w:rPr>
        <w:t>Lognay</w:t>
      </w:r>
      <w:proofErr w:type="spellEnd"/>
      <w:r>
        <w:rPr>
          <w:rFonts w:ascii="TH Sarabun New" w:eastAsia="TH Sarabun New" w:hAnsi="TH Sarabun New"/>
          <w:color w:val="111111"/>
          <w:sz w:val="21"/>
        </w:rPr>
        <w:t xml:space="preserve">, G. (2011). The use of </w:t>
      </w:r>
      <w:proofErr w:type="spellStart"/>
      <w:r>
        <w:rPr>
          <w:rFonts w:ascii="TH Sarabun New" w:eastAsia="TH Sarabun New" w:hAnsi="TH Sarabun New"/>
          <w:color w:val="111111"/>
          <w:sz w:val="21"/>
        </w:rPr>
        <w:t>semiochemical</w:t>
      </w:r>
      <w:proofErr w:type="spellEnd"/>
      <w:r>
        <w:rPr>
          <w:rFonts w:ascii="TH Sarabun New" w:eastAsia="TH Sarabun New" w:hAnsi="TH Sarabun New"/>
          <w:color w:val="111111"/>
          <w:sz w:val="21"/>
        </w:rPr>
        <w:t xml:space="preserve"> slow-release devices in integrated pest management strategies. </w:t>
      </w:r>
      <w:r>
        <w:rPr>
          <w:rFonts w:ascii="TH Sarabun New" w:eastAsia="TH Sarabun New" w:hAnsi="TH Sarabun New"/>
          <w:i/>
          <w:color w:val="111111"/>
          <w:sz w:val="21"/>
        </w:rPr>
        <w:t>Biotechnology, Agronomy, Society and Environment, 15</w:t>
      </w:r>
      <w:r>
        <w:rPr>
          <w:rFonts w:ascii="TH Sarabun New" w:eastAsia="TH Sarabun New" w:hAnsi="TH Sarabun New"/>
          <w:color w:val="111111"/>
          <w:sz w:val="21"/>
        </w:rPr>
        <w:t>(3), 459-470.</w:t>
      </w:r>
    </w:p>
    <w:p w14:paraId="00AC3DEF" w14:textId="77777777" w:rsidR="00C924A1" w:rsidRDefault="00C924A1" w:rsidP="00A80488">
      <w:pPr>
        <w:spacing w:after="20"/>
        <w:ind w:left="238" w:hanging="238"/>
        <w:jc w:val="thaiDistribute"/>
      </w:pPr>
      <w:r>
        <w:rPr>
          <w:rFonts w:ascii="TH Sarabun New" w:eastAsia="TH Sarabun New" w:hAnsi="TH Sarabun New"/>
          <w:color w:val="111111"/>
          <w:sz w:val="21"/>
        </w:rPr>
        <w:t xml:space="preserve">Holt, P. S., Geden, C. J., Moore, R. W., &amp; Gast, R. K. (2007). Isolation of </w:t>
      </w:r>
      <w:r>
        <w:rPr>
          <w:rFonts w:ascii="TH Sarabun New" w:eastAsia="TH Sarabun New" w:hAnsi="TH Sarabun New"/>
          <w:i/>
          <w:color w:val="111111"/>
          <w:sz w:val="21"/>
        </w:rPr>
        <w:t>Salmonella enterica</w:t>
      </w:r>
      <w:r>
        <w:rPr>
          <w:rFonts w:ascii="TH Sarabun New" w:eastAsia="TH Sarabun New" w:hAnsi="TH Sarabun New"/>
          <w:color w:val="111111"/>
          <w:sz w:val="21"/>
        </w:rPr>
        <w:t xml:space="preserve"> serovar Enteritidis from houseflies found in rooms containing challenged hens. </w:t>
      </w:r>
      <w:r>
        <w:rPr>
          <w:rFonts w:ascii="TH Sarabun New" w:eastAsia="TH Sarabun New" w:hAnsi="TH Sarabun New"/>
          <w:i/>
          <w:color w:val="111111"/>
          <w:sz w:val="21"/>
        </w:rPr>
        <w:t>Applied and Environmental Microbiology, 73</w:t>
      </w:r>
      <w:r>
        <w:rPr>
          <w:rFonts w:ascii="TH Sarabun New" w:eastAsia="TH Sarabun New" w:hAnsi="TH Sarabun New"/>
          <w:color w:val="111111"/>
          <w:sz w:val="21"/>
        </w:rPr>
        <w:t>(19), 6030-6035. https://doi.org/10.1128/AEM.00803-07</w:t>
      </w:r>
    </w:p>
    <w:p w14:paraId="6AD09CAA" w14:textId="77777777" w:rsidR="00C924A1" w:rsidRDefault="00C924A1" w:rsidP="00A80488">
      <w:pPr>
        <w:spacing w:after="20"/>
        <w:ind w:left="238" w:hanging="238"/>
        <w:jc w:val="thaiDistribute"/>
      </w:pPr>
      <w:proofErr w:type="spellStart"/>
      <w:r>
        <w:rPr>
          <w:rFonts w:ascii="TH Sarabun New" w:eastAsia="TH Sarabun New" w:hAnsi="TH Sarabun New"/>
          <w:color w:val="111111"/>
          <w:sz w:val="21"/>
        </w:rPr>
        <w:t>Partan</w:t>
      </w:r>
      <w:proofErr w:type="spellEnd"/>
      <w:r>
        <w:rPr>
          <w:rFonts w:ascii="TH Sarabun New" w:eastAsia="TH Sarabun New" w:hAnsi="TH Sarabun New"/>
          <w:color w:val="111111"/>
          <w:sz w:val="21"/>
        </w:rPr>
        <w:t xml:space="preserve">, S., &amp; Marler, P. (2005). Issues in the classification of multimodal communication signals. </w:t>
      </w:r>
      <w:r>
        <w:rPr>
          <w:rFonts w:ascii="TH Sarabun New" w:eastAsia="TH Sarabun New" w:hAnsi="TH Sarabun New"/>
          <w:i/>
          <w:color w:val="111111"/>
          <w:sz w:val="21"/>
        </w:rPr>
        <w:t>The American Naturalist, 166</w:t>
      </w:r>
      <w:r>
        <w:rPr>
          <w:rFonts w:ascii="TH Sarabun New" w:eastAsia="TH Sarabun New" w:hAnsi="TH Sarabun New"/>
          <w:color w:val="111111"/>
          <w:sz w:val="21"/>
        </w:rPr>
        <w:t>(2), 231-245. https://doi.org/10.1086/431246</w:t>
      </w:r>
    </w:p>
    <w:p w14:paraId="6017115B" w14:textId="77777777" w:rsidR="00C924A1" w:rsidRDefault="00C924A1" w:rsidP="00A80488">
      <w:pPr>
        <w:spacing w:after="20"/>
        <w:ind w:left="238" w:hanging="238"/>
        <w:jc w:val="thaiDistribute"/>
      </w:pPr>
      <w:r>
        <w:rPr>
          <w:rFonts w:ascii="TH Sarabun New" w:eastAsia="TH Sarabun New" w:hAnsi="TH Sarabun New"/>
          <w:color w:val="111111"/>
          <w:sz w:val="21"/>
        </w:rPr>
        <w:t xml:space="preserve">Pellegrini, S., Busso, J., </w:t>
      </w:r>
      <w:proofErr w:type="spellStart"/>
      <w:r>
        <w:rPr>
          <w:rFonts w:ascii="TH Sarabun New" w:eastAsia="TH Sarabun New" w:hAnsi="TH Sarabun New"/>
          <w:color w:val="111111"/>
          <w:sz w:val="21"/>
        </w:rPr>
        <w:t>Lèche</w:t>
      </w:r>
      <w:proofErr w:type="spellEnd"/>
      <w:r>
        <w:rPr>
          <w:rFonts w:ascii="TH Sarabun New" w:eastAsia="TH Sarabun New" w:hAnsi="TH Sarabun New"/>
          <w:color w:val="111111"/>
          <w:sz w:val="21"/>
        </w:rPr>
        <w:t xml:space="preserve">, A., &amp; Marin, R. (2015). Effects of diet, time since defecation, and drying process on corticosterone metabolite measurements in Japanese quail. </w:t>
      </w:r>
      <w:r>
        <w:rPr>
          <w:rFonts w:ascii="TH Sarabun New" w:eastAsia="TH Sarabun New" w:hAnsi="TH Sarabun New"/>
          <w:i/>
          <w:color w:val="111111"/>
          <w:sz w:val="21"/>
        </w:rPr>
        <w:t>Poultry Science, 94</w:t>
      </w:r>
      <w:r>
        <w:rPr>
          <w:rFonts w:ascii="TH Sarabun New" w:eastAsia="TH Sarabun New" w:hAnsi="TH Sarabun New"/>
          <w:color w:val="111111"/>
          <w:sz w:val="21"/>
        </w:rPr>
        <w:t>(5), 1068-1074. https://doi.org/10.3382/ps/pev072</w:t>
      </w:r>
    </w:p>
    <w:p w14:paraId="7001AF24" w14:textId="77777777" w:rsidR="00C924A1" w:rsidRDefault="00C924A1" w:rsidP="00A80488">
      <w:pPr>
        <w:spacing w:after="20"/>
        <w:ind w:left="238" w:hanging="238"/>
        <w:jc w:val="thaiDistribute"/>
      </w:pPr>
      <w:r>
        <w:rPr>
          <w:rFonts w:ascii="TH Sarabun New" w:eastAsia="TH Sarabun New" w:hAnsi="TH Sarabun New"/>
          <w:color w:val="111111"/>
          <w:sz w:val="21"/>
        </w:rPr>
        <w:t xml:space="preserve">Santer, R. D., &amp; Allen, W. L. (2023). </w:t>
      </w:r>
      <w:proofErr w:type="spellStart"/>
      <w:r>
        <w:rPr>
          <w:rFonts w:ascii="TH Sarabun New" w:eastAsia="TH Sarabun New" w:hAnsi="TH Sarabun New"/>
          <w:color w:val="111111"/>
          <w:sz w:val="21"/>
        </w:rPr>
        <w:t>Optimising</w:t>
      </w:r>
      <w:proofErr w:type="spellEnd"/>
      <w:r>
        <w:rPr>
          <w:rFonts w:ascii="TH Sarabun New" w:eastAsia="TH Sarabun New" w:hAnsi="TH Sarabun New"/>
          <w:color w:val="111111"/>
          <w:sz w:val="21"/>
        </w:rPr>
        <w:t xml:space="preserve"> the </w:t>
      </w:r>
      <w:proofErr w:type="spellStart"/>
      <w:r>
        <w:rPr>
          <w:rFonts w:ascii="TH Sarabun New" w:eastAsia="TH Sarabun New" w:hAnsi="TH Sarabun New"/>
          <w:color w:val="111111"/>
          <w:sz w:val="21"/>
        </w:rPr>
        <w:t>colour</w:t>
      </w:r>
      <w:proofErr w:type="spellEnd"/>
      <w:r>
        <w:rPr>
          <w:rFonts w:ascii="TH Sarabun New" w:eastAsia="TH Sarabun New" w:hAnsi="TH Sarabun New"/>
          <w:color w:val="111111"/>
          <w:sz w:val="21"/>
        </w:rPr>
        <w:t xml:space="preserve"> of traps requires an insect's eye view. </w:t>
      </w:r>
      <w:r>
        <w:rPr>
          <w:rFonts w:ascii="TH Sarabun New" w:eastAsia="TH Sarabun New" w:hAnsi="TH Sarabun New"/>
          <w:i/>
          <w:color w:val="111111"/>
          <w:sz w:val="21"/>
        </w:rPr>
        <w:t>Pest Management Science, 80</w:t>
      </w:r>
      <w:r>
        <w:rPr>
          <w:rFonts w:ascii="TH Sarabun New" w:eastAsia="TH Sarabun New" w:hAnsi="TH Sarabun New"/>
          <w:color w:val="111111"/>
          <w:sz w:val="21"/>
        </w:rPr>
        <w:t>(3), 931-934. https://doi.org/10.1002/ps.7790</w:t>
      </w:r>
    </w:p>
    <w:p w14:paraId="0BA8E52D" w14:textId="77777777" w:rsidR="00C924A1" w:rsidRDefault="00C924A1" w:rsidP="00A80488">
      <w:pPr>
        <w:spacing w:after="20"/>
        <w:ind w:left="238" w:hanging="238"/>
        <w:jc w:val="thaiDistribute"/>
      </w:pPr>
      <w:r>
        <w:rPr>
          <w:rFonts w:ascii="TH Sarabun New" w:eastAsia="TH Sarabun New" w:hAnsi="TH Sarabun New"/>
          <w:color w:val="111111"/>
          <w:sz w:val="21"/>
        </w:rPr>
        <w:t xml:space="preserve">Stewart, F. J., Baker, D. A., &amp; Webb, B. (2010). A model of visual-olfactory integration for </w:t>
      </w:r>
      <w:proofErr w:type="spellStart"/>
      <w:r>
        <w:rPr>
          <w:rFonts w:ascii="TH Sarabun New" w:eastAsia="TH Sarabun New" w:hAnsi="TH Sarabun New"/>
          <w:color w:val="111111"/>
          <w:sz w:val="21"/>
        </w:rPr>
        <w:t>odour</w:t>
      </w:r>
      <w:proofErr w:type="spellEnd"/>
      <w:r>
        <w:rPr>
          <w:rFonts w:ascii="TH Sarabun New" w:eastAsia="TH Sarabun New" w:hAnsi="TH Sarabun New"/>
          <w:color w:val="111111"/>
          <w:sz w:val="21"/>
        </w:rPr>
        <w:t xml:space="preserve"> </w:t>
      </w:r>
      <w:proofErr w:type="spellStart"/>
      <w:r>
        <w:rPr>
          <w:rFonts w:ascii="TH Sarabun New" w:eastAsia="TH Sarabun New" w:hAnsi="TH Sarabun New"/>
          <w:color w:val="111111"/>
          <w:sz w:val="21"/>
        </w:rPr>
        <w:t>localisation</w:t>
      </w:r>
      <w:proofErr w:type="spellEnd"/>
      <w:r>
        <w:rPr>
          <w:rFonts w:ascii="TH Sarabun New" w:eastAsia="TH Sarabun New" w:hAnsi="TH Sarabun New"/>
          <w:color w:val="111111"/>
          <w:sz w:val="21"/>
        </w:rPr>
        <w:t xml:space="preserve"> in free-flying fruit flies. </w:t>
      </w:r>
      <w:r>
        <w:rPr>
          <w:rFonts w:ascii="TH Sarabun New" w:eastAsia="TH Sarabun New" w:hAnsi="TH Sarabun New"/>
          <w:i/>
          <w:color w:val="111111"/>
          <w:sz w:val="21"/>
        </w:rPr>
        <w:t>Journal of Experimental Biology, 213</w:t>
      </w:r>
      <w:r>
        <w:rPr>
          <w:rFonts w:ascii="TH Sarabun New" w:eastAsia="TH Sarabun New" w:hAnsi="TH Sarabun New"/>
          <w:color w:val="111111"/>
          <w:sz w:val="21"/>
        </w:rPr>
        <w:t>(11), 1886-1900. https://doi.org/10.1242/jeb.026526</w:t>
      </w:r>
    </w:p>
    <w:p w14:paraId="696CB4CE" w14:textId="77777777" w:rsidR="00C924A1" w:rsidRDefault="00C924A1" w:rsidP="00A80488">
      <w:pPr>
        <w:spacing w:after="20"/>
        <w:ind w:left="238" w:hanging="238"/>
        <w:jc w:val="thaiDistribute"/>
      </w:pPr>
      <w:r>
        <w:rPr>
          <w:rFonts w:ascii="TH Sarabun New" w:eastAsia="TH Sarabun New" w:hAnsi="TH Sarabun New"/>
          <w:color w:val="111111"/>
          <w:sz w:val="21"/>
        </w:rPr>
        <w:lastRenderedPageBreak/>
        <w:t xml:space="preserve">Troscianko, J., &amp; Stevens, M. (2015). Image calibration and analysis toolbox - a free software suite for objectively measuring reflectance, </w:t>
      </w:r>
      <w:proofErr w:type="spellStart"/>
      <w:r>
        <w:rPr>
          <w:rFonts w:ascii="TH Sarabun New" w:eastAsia="TH Sarabun New" w:hAnsi="TH Sarabun New"/>
          <w:color w:val="111111"/>
          <w:sz w:val="21"/>
        </w:rPr>
        <w:t>colour</w:t>
      </w:r>
      <w:proofErr w:type="spellEnd"/>
      <w:r>
        <w:rPr>
          <w:rFonts w:ascii="TH Sarabun New" w:eastAsia="TH Sarabun New" w:hAnsi="TH Sarabun New"/>
          <w:color w:val="111111"/>
          <w:sz w:val="21"/>
        </w:rPr>
        <w:t xml:space="preserve"> and pattern. </w:t>
      </w:r>
      <w:r>
        <w:rPr>
          <w:rFonts w:ascii="TH Sarabun New" w:eastAsia="TH Sarabun New" w:hAnsi="TH Sarabun New"/>
          <w:i/>
          <w:color w:val="111111"/>
          <w:sz w:val="21"/>
        </w:rPr>
        <w:t>Methods in Ecology and Evolution, 6</w:t>
      </w:r>
      <w:r>
        <w:rPr>
          <w:rFonts w:ascii="TH Sarabun New" w:eastAsia="TH Sarabun New" w:hAnsi="TH Sarabun New"/>
          <w:color w:val="111111"/>
          <w:sz w:val="21"/>
        </w:rPr>
        <w:t>(11), 1320-1331. https://doi.org/10.1111/2041-210x.12439</w:t>
      </w:r>
    </w:p>
    <w:p w14:paraId="0A612B4A" w14:textId="77777777" w:rsidR="00C924A1" w:rsidRDefault="00C924A1" w:rsidP="00A80488">
      <w:pPr>
        <w:spacing w:after="20"/>
        <w:ind w:left="238" w:hanging="238"/>
        <w:jc w:val="thaiDistribute"/>
      </w:pPr>
      <w:r>
        <w:rPr>
          <w:rFonts w:ascii="TH Sarabun New" w:eastAsia="TH Sarabun New" w:hAnsi="TH Sarabun New"/>
          <w:color w:val="111111"/>
          <w:sz w:val="21"/>
        </w:rPr>
        <w:t xml:space="preserve">Van Breugel, F., &amp; Dickinson, M. H. (2014). Plume-tracking behavior of flying </w:t>
      </w:r>
      <w:r>
        <w:rPr>
          <w:rFonts w:ascii="TH Sarabun New" w:eastAsia="TH Sarabun New" w:hAnsi="TH Sarabun New"/>
          <w:i/>
          <w:color w:val="111111"/>
          <w:sz w:val="21"/>
        </w:rPr>
        <w:t>Drosophila</w:t>
      </w:r>
      <w:r>
        <w:rPr>
          <w:rFonts w:ascii="TH Sarabun New" w:eastAsia="TH Sarabun New" w:hAnsi="TH Sarabun New"/>
          <w:color w:val="111111"/>
          <w:sz w:val="21"/>
        </w:rPr>
        <w:t xml:space="preserve"> emerges from a set of distinct sensory-motor reflexes. </w:t>
      </w:r>
      <w:r>
        <w:rPr>
          <w:rFonts w:ascii="TH Sarabun New" w:eastAsia="TH Sarabun New" w:hAnsi="TH Sarabun New"/>
          <w:i/>
          <w:color w:val="111111"/>
          <w:sz w:val="21"/>
        </w:rPr>
        <w:t>Current Biology, 24</w:t>
      </w:r>
      <w:r>
        <w:rPr>
          <w:rFonts w:ascii="TH Sarabun New" w:eastAsia="TH Sarabun New" w:hAnsi="TH Sarabun New"/>
          <w:color w:val="111111"/>
          <w:sz w:val="21"/>
        </w:rPr>
        <w:t>(3), 274-286. https://doi.org/10.1016/j.cub.2013.12.023</w:t>
      </w:r>
    </w:p>
    <w:p w14:paraId="4CC6714D" w14:textId="77777777" w:rsidR="00C924A1" w:rsidRDefault="00C924A1" w:rsidP="00A80488">
      <w:pPr>
        <w:spacing w:after="20"/>
        <w:ind w:left="238" w:hanging="238"/>
        <w:jc w:val="thaiDistribute"/>
      </w:pPr>
      <w:r>
        <w:rPr>
          <w:rFonts w:ascii="TH Sarabun New" w:eastAsia="TH Sarabun New" w:hAnsi="TH Sarabun New"/>
          <w:color w:val="111111"/>
          <w:sz w:val="21"/>
        </w:rPr>
        <w:t xml:space="preserve">Vorobyev, M., &amp; Osorio, D. (1998). Receptor noise as a determinant of </w:t>
      </w:r>
      <w:proofErr w:type="spellStart"/>
      <w:r>
        <w:rPr>
          <w:rFonts w:ascii="TH Sarabun New" w:eastAsia="TH Sarabun New" w:hAnsi="TH Sarabun New"/>
          <w:color w:val="111111"/>
          <w:sz w:val="21"/>
        </w:rPr>
        <w:t>colour</w:t>
      </w:r>
      <w:proofErr w:type="spellEnd"/>
      <w:r>
        <w:rPr>
          <w:rFonts w:ascii="TH Sarabun New" w:eastAsia="TH Sarabun New" w:hAnsi="TH Sarabun New"/>
          <w:color w:val="111111"/>
          <w:sz w:val="21"/>
        </w:rPr>
        <w:t xml:space="preserve"> thresholds. </w:t>
      </w:r>
      <w:r>
        <w:rPr>
          <w:rFonts w:ascii="TH Sarabun New" w:eastAsia="TH Sarabun New" w:hAnsi="TH Sarabun New"/>
          <w:i/>
          <w:color w:val="111111"/>
          <w:sz w:val="21"/>
        </w:rPr>
        <w:t>Proceedings of the Royal Society B, 265</w:t>
      </w:r>
      <w:r>
        <w:rPr>
          <w:rFonts w:ascii="TH Sarabun New" w:eastAsia="TH Sarabun New" w:hAnsi="TH Sarabun New"/>
          <w:color w:val="111111"/>
          <w:sz w:val="21"/>
        </w:rPr>
        <w:t>(1394), 351-358. https://doi.org/10.1098/rspb.1998.0302</w:t>
      </w:r>
    </w:p>
    <w:p w14:paraId="73F57262" w14:textId="77777777" w:rsidR="00C924A1" w:rsidRDefault="00C924A1" w:rsidP="00C924A1">
      <w:pPr>
        <w:spacing w:after="0" w:line="240" w:lineRule="auto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/>
          <w:noProof/>
          <w:sz w:val="28"/>
          <w:lang w:val="th-TH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59AD8C10" wp14:editId="71E33832">
                <wp:simplePos x="0" y="0"/>
                <wp:positionH relativeFrom="column">
                  <wp:posOffset>2973336</wp:posOffset>
                </wp:positionH>
                <wp:positionV relativeFrom="paragraph">
                  <wp:posOffset>132141</wp:posOffset>
                </wp:positionV>
                <wp:extent cx="2971800" cy="352697"/>
                <wp:effectExtent l="0" t="0" r="0" b="3175"/>
                <wp:wrapNone/>
                <wp:docPr id="902999341" name="สี่เหลี่ยมผืนผ้า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71800" cy="352697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3175"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2339079" w14:textId="77777777" w:rsidR="00C924A1" w:rsidRPr="00F63A3D" w:rsidRDefault="00C924A1" w:rsidP="00C924A1">
                            <w:pPr>
                              <w:jc w:val="center"/>
                              <w:rPr>
                                <w:rFonts w:ascii="TH SarabunPSK" w:hAnsi="TH SarabunPSK" w:cs="TH SarabunPSK"/>
                                <w:color w:val="C00000"/>
                                <w:sz w:val="24"/>
                                <w:szCs w:val="32"/>
                                <w:cs/>
                              </w:rPr>
                            </w:pPr>
                            <w:r w:rsidRPr="00F63A3D">
                              <w:rPr>
                                <w:rFonts w:ascii="TH SarabunPSK" w:hAnsi="TH SarabunPSK" w:cs="TH SarabunPSK" w:hint="cs"/>
                                <w:color w:val="C00000"/>
                                <w:sz w:val="24"/>
                                <w:szCs w:val="32"/>
                                <w:cs/>
                              </w:rPr>
                              <w:t>จำนวนหน้า</w:t>
                            </w:r>
                            <w:r>
                              <w:rPr>
                                <w:rFonts w:ascii="TH SarabunPSK" w:hAnsi="TH SarabunPSK" w:cs="TH SarabunPSK" w:hint="cs"/>
                                <w:color w:val="C00000"/>
                                <w:sz w:val="24"/>
                                <w:szCs w:val="32"/>
                                <w:cs/>
                              </w:rPr>
                              <w:t>ต้อง</w:t>
                            </w:r>
                            <w:r w:rsidRPr="00F63A3D">
                              <w:rPr>
                                <w:rFonts w:ascii="TH SarabunPSK" w:hAnsi="TH SarabunPSK" w:cs="TH SarabunPSK" w:hint="cs"/>
                                <w:color w:val="C00000"/>
                                <w:sz w:val="24"/>
                                <w:szCs w:val="32"/>
                                <w:cs/>
                              </w:rPr>
                              <w:t>ไม่เกิน</w:t>
                            </w:r>
                            <w:r w:rsidRPr="00F63A3D">
                              <w:rPr>
                                <w:rFonts w:ascii="TH SarabunPSK" w:hAnsi="TH SarabunPSK" w:cs="TH SarabunPSK"/>
                                <w:color w:val="C00000"/>
                                <w:sz w:val="24"/>
                                <w:szCs w:val="32"/>
                              </w:rPr>
                              <w:t xml:space="preserve"> </w:t>
                            </w:r>
                            <w:r w:rsidRPr="007446B8">
                              <w:rPr>
                                <w:rFonts w:ascii="TH SarabunPSK" w:hAnsi="TH SarabunPSK" w:cs="TH SarabunPSK"/>
                                <w:color w:val="C00000"/>
                                <w:sz w:val="32"/>
                                <w:szCs w:val="32"/>
                              </w:rPr>
                              <w:t>6</w:t>
                            </w:r>
                            <w:r w:rsidRPr="007446B8">
                              <w:rPr>
                                <w:rFonts w:ascii="TH SarabunPSK" w:hAnsi="TH SarabunPSK" w:cs="TH SarabunPSK" w:hint="cs"/>
                                <w:color w:val="C00000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F63A3D">
                              <w:rPr>
                                <w:rFonts w:ascii="TH SarabunPSK" w:hAnsi="TH SarabunPSK" w:cs="TH SarabunPSK" w:hint="cs"/>
                                <w:color w:val="C00000"/>
                                <w:sz w:val="24"/>
                                <w:szCs w:val="32"/>
                                <w:cs/>
                              </w:rPr>
                              <w:t>หน้ากระดาษ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du="http://schemas.microsoft.com/office/word/2023/wordml/word16du" xmlns:oel="http://schemas.microsoft.com/office/2019/extlst">
            <w:pict>
              <v:rect w14:anchorId="59AD8C10" id="สี่เหลี่ยมผืนผ้า 2" o:spid="_x0000_s1026" style="position:absolute;margin-left:234.1pt;margin-top:10.4pt;width:234pt;height:27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" fillcolor="#f2f2f2 [3052]" stroked="f" strokeweight=".25pt">
                <v:textbox>
                  <w:txbxContent>
                    <w:p w14:paraId="42339079" w14:textId="77777777" w:rsidR="00C924A1" w:rsidRPr="00F63A3D" w:rsidRDefault="00C924A1" w:rsidP="00C924A1">
                      <w:pPr>
                        <w:jc w:val="center"/>
                        <w:rPr>
                          <w:rFonts w:ascii="TH SarabunPSK" w:hAnsi="TH SarabunPSK" w:cs="TH SarabunPSK"/>
                          <w:color w:val="C00000"/>
                          <w:sz w:val="24"/>
                          <w:szCs w:val="32"/>
                          <w:cs/>
                        </w:rPr>
                      </w:pPr>
                      <w:r w:rsidRPr="00F63A3D">
                        <w:rPr>
                          <w:rFonts w:ascii="TH SarabunPSK" w:hAnsi="TH SarabunPSK" w:cs="TH SarabunPSK" w:hint="cs"/>
                          <w:color w:val="C00000"/>
                          <w:sz w:val="24"/>
                          <w:szCs w:val="32"/>
                          <w:cs/>
                        </w:rPr>
                        <w:t>จำนวนหน้า</w:t>
                      </w:r>
                      <w:r>
                        <w:rPr>
                          <w:rFonts w:ascii="TH SarabunPSK" w:hAnsi="TH SarabunPSK" w:cs="TH SarabunPSK" w:hint="cs"/>
                          <w:color w:val="C00000"/>
                          <w:sz w:val="24"/>
                          <w:szCs w:val="32"/>
                          <w:cs/>
                        </w:rPr>
                        <w:t>ต้อง</w:t>
                      </w:r>
                      <w:r w:rsidRPr="00F63A3D">
                        <w:rPr>
                          <w:rFonts w:ascii="TH SarabunPSK" w:hAnsi="TH SarabunPSK" w:cs="TH SarabunPSK" w:hint="cs"/>
                          <w:color w:val="C00000"/>
                          <w:sz w:val="24"/>
                          <w:szCs w:val="32"/>
                          <w:cs/>
                        </w:rPr>
                        <w:t>ไม่เกิน</w:t>
                      </w:r>
                      <w:r w:rsidRPr="00F63A3D">
                        <w:rPr>
                          <w:rFonts w:ascii="TH SarabunPSK" w:hAnsi="TH SarabunPSK" w:cs="TH SarabunPSK"/>
                          <w:color w:val="C00000"/>
                          <w:sz w:val="24"/>
                          <w:szCs w:val="32"/>
                        </w:rPr>
                        <w:t xml:space="preserve"> </w:t>
                      </w:r>
                      <w:r w:rsidRPr="007446B8">
                        <w:rPr>
                          <w:rFonts w:ascii="TH SarabunPSK" w:hAnsi="TH SarabunPSK" w:cs="TH SarabunPSK"/>
                          <w:color w:val="C00000"/>
                          <w:sz w:val="32"/>
                          <w:szCs w:val="32"/>
                        </w:rPr>
                        <w:t>6</w:t>
                      </w:r>
                      <w:r w:rsidRPr="007446B8">
                        <w:rPr>
                          <w:rFonts w:ascii="TH SarabunPSK" w:hAnsi="TH SarabunPSK" w:cs="TH SarabunPSK" w:hint="cs"/>
                          <w:color w:val="C00000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F63A3D">
                        <w:rPr>
                          <w:rFonts w:ascii="TH SarabunPSK" w:hAnsi="TH SarabunPSK" w:cs="TH SarabunPSK" w:hint="cs"/>
                          <w:color w:val="C00000"/>
                          <w:sz w:val="24"/>
                          <w:szCs w:val="32"/>
                          <w:cs/>
                        </w:rPr>
                        <w:t>หน้ากระดาษ</w:t>
                      </w:r>
                    </w:p>
                  </w:txbxContent>
                </v:textbox>
              </v:rect>
            </w:pict>
          </mc:Fallback>
        </mc:AlternateContent>
      </w:r>
    </w:p>
    <w:p w14:paraId="79211C39" w14:textId="5DC7F73C" w:rsidR="00913BB4" w:rsidRPr="00C924A1" w:rsidRDefault="00913BB4" w:rsidP="00C924A1"/>
    <w:sectPr w:rsidR="00913BB4" w:rsidRPr="00C924A1" w:rsidSect="00F63A3D">
      <w:headerReference w:type="default" r:id="rId16"/>
      <w:footerReference w:type="even" r:id="rId17"/>
      <w:footerReference w:type="default" r:id="rId18"/>
      <w:type w:val="continuous"/>
      <w:pgSz w:w="11906" w:h="16838"/>
      <w:pgMar w:top="1701" w:right="1134" w:bottom="1134" w:left="1701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AB1483" w14:textId="77777777" w:rsidR="009706DC" w:rsidRDefault="009706DC" w:rsidP="00282096">
      <w:pPr>
        <w:spacing w:after="0" w:line="240" w:lineRule="auto"/>
      </w:pPr>
      <w:r>
        <w:separator/>
      </w:r>
    </w:p>
  </w:endnote>
  <w:endnote w:type="continuationSeparator" w:id="0">
    <w:p w14:paraId="5C2EE88F" w14:textId="77777777" w:rsidR="009706DC" w:rsidRDefault="009706DC" w:rsidP="002820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honburi">
    <w:altName w:val="Times New Roman"/>
    <w:charset w:val="00"/>
    <w:family w:val="roman"/>
    <w:pitch w:val="default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charset w:val="DE"/>
    <w:family w:val="swiss"/>
    <w:pitch w:val="variable"/>
    <w:sig w:usb0="21000007" w:usb1="00000000" w:usb2="00000000" w:usb3="00000000" w:csb0="00010111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-168250939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82304C7" w14:textId="77777777" w:rsidR="00C924A1" w:rsidRDefault="00C924A1" w:rsidP="00536EB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527B33C3" w14:textId="77777777" w:rsidR="00C924A1" w:rsidRDefault="00C924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TH SarabunPSK" w:hAnsi="TH SarabunPSK" w:cs="TH SarabunPSK" w:hint="cs"/>
        <w:sz w:val="28"/>
      </w:rPr>
      <w:id w:val="-45142114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0EA3A349" w14:textId="77777777" w:rsidR="00C924A1" w:rsidRPr="00282096" w:rsidRDefault="00C924A1" w:rsidP="00536EB7">
        <w:pPr>
          <w:pStyle w:val="Footer"/>
          <w:framePr w:wrap="none" w:vAnchor="text" w:hAnchor="margin" w:xAlign="center" w:y="1"/>
          <w:rPr>
            <w:rStyle w:val="PageNumber"/>
            <w:rFonts w:ascii="TH SarabunPSK" w:hAnsi="TH SarabunPSK" w:cs="TH SarabunPSK"/>
            <w:sz w:val="28"/>
          </w:rPr>
        </w:pP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PageNumber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36BBE5B6" w14:textId="77777777" w:rsidR="00C924A1" w:rsidRPr="00282096" w:rsidRDefault="00C924A1">
    <w:pPr>
      <w:pStyle w:val="Footer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59264" behindDoc="0" locked="0" layoutInCell="1" allowOverlap="1" wp14:anchorId="7897E873" wp14:editId="76BD8793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432362017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</w:rPr>
      <w:id w:val="1766959912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725674D" w14:textId="77777777" w:rsid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60F8A9A5" w14:textId="77777777" w:rsidR="00282096" w:rsidRDefault="00282096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PageNumber"/>
        <w:rFonts w:ascii="TH SarabunPSK" w:hAnsi="TH SarabunPSK" w:cs="TH SarabunPSK" w:hint="cs"/>
        <w:sz w:val="28"/>
      </w:rPr>
      <w:id w:val="-724063355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EA1546A" w14:textId="77777777" w:rsidR="00282096" w:rsidRPr="00282096" w:rsidRDefault="00282096" w:rsidP="00536EB7">
        <w:pPr>
          <w:pStyle w:val="Footer"/>
          <w:framePr w:wrap="none" w:vAnchor="text" w:hAnchor="margin" w:xAlign="center" w:y="1"/>
          <w:rPr>
            <w:rStyle w:val="PageNumber"/>
            <w:rFonts w:ascii="TH SarabunPSK" w:hAnsi="TH SarabunPSK" w:cs="TH SarabunPSK"/>
            <w:sz w:val="28"/>
          </w:rPr>
        </w:pP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begin"/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instrText xml:space="preserve"> PAGE </w:instrTex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separate"/>
        </w:r>
        <w:r w:rsidRPr="00282096">
          <w:rPr>
            <w:rStyle w:val="PageNumber"/>
            <w:rFonts w:ascii="TH SarabunPSK" w:hAnsi="TH SarabunPSK" w:cs="TH SarabunPSK" w:hint="cs"/>
            <w:noProof/>
            <w:sz w:val="28"/>
          </w:rPr>
          <w:t>1</w:t>
        </w:r>
        <w:r w:rsidRPr="00282096">
          <w:rPr>
            <w:rStyle w:val="PageNumber"/>
            <w:rFonts w:ascii="TH SarabunPSK" w:hAnsi="TH SarabunPSK" w:cs="TH SarabunPSK" w:hint="cs"/>
            <w:sz w:val="28"/>
          </w:rPr>
          <w:fldChar w:fldCharType="end"/>
        </w:r>
      </w:p>
    </w:sdtContent>
  </w:sdt>
  <w:p w14:paraId="6E306117" w14:textId="77777777" w:rsidR="00282096" w:rsidRPr="00282096" w:rsidRDefault="004E478D">
    <w:pPr>
      <w:pStyle w:val="Footer"/>
      <w:rPr>
        <w:rFonts w:ascii="TH SarabunPSK" w:hAnsi="TH SarabunPSK" w:cs="TH SarabunPSK"/>
        <w:sz w:val="28"/>
      </w:rPr>
    </w:pPr>
    <w:r>
      <w:rPr>
        <w:rFonts w:ascii="TH SarabunPSK" w:hAnsi="TH SarabunPSK" w:cs="TH SarabunPSK"/>
        <w:noProof/>
        <w:sz w:val="28"/>
        <w:cs/>
      </w:rPr>
      <w:drawing>
        <wp:anchor distT="0" distB="0" distL="114300" distR="114300" simplePos="0" relativeHeight="251656192" behindDoc="0" locked="0" layoutInCell="1" allowOverlap="1" wp14:anchorId="40A8D381" wp14:editId="5675AD5E">
          <wp:simplePos x="0" y="0"/>
          <wp:positionH relativeFrom="page">
            <wp:posOffset>-204470</wp:posOffset>
          </wp:positionH>
          <wp:positionV relativeFrom="paragraph">
            <wp:posOffset>28888</wp:posOffset>
          </wp:positionV>
          <wp:extent cx="7834343" cy="668740"/>
          <wp:effectExtent l="0" t="0" r="0" b="0"/>
          <wp:wrapNone/>
          <wp:docPr id="1254678669" name="รูปภาพ 5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34343" cy="6687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48BED" w14:textId="77777777" w:rsidR="009706DC" w:rsidRDefault="009706DC" w:rsidP="00282096">
      <w:pPr>
        <w:spacing w:after="0" w:line="240" w:lineRule="auto"/>
      </w:pPr>
      <w:r>
        <w:separator/>
      </w:r>
    </w:p>
  </w:footnote>
  <w:footnote w:type="continuationSeparator" w:id="0">
    <w:p w14:paraId="7729DB40" w14:textId="77777777" w:rsidR="009706DC" w:rsidRDefault="009706DC" w:rsidP="002820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76FC5F" w14:textId="4996D9A3" w:rsidR="001D0C3A" w:rsidRDefault="001D0C3A">
    <w:pPr>
      <w:pStyle w:val="Head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3B282532" wp14:editId="6250F1E8">
          <wp:simplePos x="0" y="0"/>
          <wp:positionH relativeFrom="page">
            <wp:posOffset>9525</wp:posOffset>
          </wp:positionH>
          <wp:positionV relativeFrom="paragraph">
            <wp:posOffset>-619760</wp:posOffset>
          </wp:positionV>
          <wp:extent cx="7560046" cy="1299577"/>
          <wp:effectExtent l="0" t="0" r="3175" b="0"/>
          <wp:wrapNone/>
          <wp:docPr id="1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E504AB" w14:textId="77777777" w:rsidR="00C924A1" w:rsidRPr="007720C2" w:rsidRDefault="00C924A1" w:rsidP="007720C2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544B118D" wp14:editId="5EED3A1E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91527353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43301A" w14:textId="77777777" w:rsidR="00DD1E58" w:rsidRPr="007720C2" w:rsidRDefault="00314B01" w:rsidP="007720C2">
    <w:pPr>
      <w:pStyle w:val="Header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E2A5F27" wp14:editId="6658585C">
          <wp:simplePos x="0" y="0"/>
          <wp:positionH relativeFrom="page">
            <wp:posOffset>0</wp:posOffset>
          </wp:positionH>
          <wp:positionV relativeFrom="paragraph">
            <wp:posOffset>-523125</wp:posOffset>
          </wp:positionV>
          <wp:extent cx="7560046" cy="1299577"/>
          <wp:effectExtent l="0" t="0" r="3175" b="0"/>
          <wp:wrapNone/>
          <wp:docPr id="1933335699" name="รูปภาพ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836"/>
                  <a:stretch>
                    <a:fillRect/>
                  </a:stretch>
                </pic:blipFill>
                <pic:spPr bwMode="auto">
                  <a:xfrm>
                    <a:off x="0" y="0"/>
                    <a:ext cx="7560046" cy="1299577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565898"/>
    <w:multiLevelType w:val="hybridMultilevel"/>
    <w:tmpl w:val="55B44E6C"/>
    <w:lvl w:ilvl="0" w:tplc="651071C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637550E"/>
    <w:multiLevelType w:val="hybridMultilevel"/>
    <w:tmpl w:val="75362AA8"/>
    <w:lvl w:ilvl="0" w:tplc="19EE044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28D8"/>
    <w:rsid w:val="00000DDE"/>
    <w:rsid w:val="00034F32"/>
    <w:rsid w:val="000737B0"/>
    <w:rsid w:val="000875E6"/>
    <w:rsid w:val="000917E1"/>
    <w:rsid w:val="000A070F"/>
    <w:rsid w:val="000D3804"/>
    <w:rsid w:val="00135079"/>
    <w:rsid w:val="00141CD7"/>
    <w:rsid w:val="00173580"/>
    <w:rsid w:val="001D0C3A"/>
    <w:rsid w:val="001F6161"/>
    <w:rsid w:val="00225EA2"/>
    <w:rsid w:val="0022607B"/>
    <w:rsid w:val="00242442"/>
    <w:rsid w:val="00282096"/>
    <w:rsid w:val="00282391"/>
    <w:rsid w:val="002A59FE"/>
    <w:rsid w:val="002C4F3F"/>
    <w:rsid w:val="002F28D8"/>
    <w:rsid w:val="00313C55"/>
    <w:rsid w:val="00314B01"/>
    <w:rsid w:val="003321B8"/>
    <w:rsid w:val="00361F4B"/>
    <w:rsid w:val="00386D57"/>
    <w:rsid w:val="00397926"/>
    <w:rsid w:val="003B5CCA"/>
    <w:rsid w:val="0042136F"/>
    <w:rsid w:val="00433E53"/>
    <w:rsid w:val="00492645"/>
    <w:rsid w:val="004E478D"/>
    <w:rsid w:val="00516358"/>
    <w:rsid w:val="0054162D"/>
    <w:rsid w:val="00574E22"/>
    <w:rsid w:val="005B16B7"/>
    <w:rsid w:val="005E3358"/>
    <w:rsid w:val="00601C21"/>
    <w:rsid w:val="00612DFB"/>
    <w:rsid w:val="006149CC"/>
    <w:rsid w:val="0064022F"/>
    <w:rsid w:val="00665BA5"/>
    <w:rsid w:val="0067044B"/>
    <w:rsid w:val="0069626F"/>
    <w:rsid w:val="006C2AC8"/>
    <w:rsid w:val="006C52D2"/>
    <w:rsid w:val="006C5E98"/>
    <w:rsid w:val="006D1359"/>
    <w:rsid w:val="00720860"/>
    <w:rsid w:val="00730DE0"/>
    <w:rsid w:val="00733F09"/>
    <w:rsid w:val="007446B8"/>
    <w:rsid w:val="007720C2"/>
    <w:rsid w:val="00800EB1"/>
    <w:rsid w:val="00812E87"/>
    <w:rsid w:val="008213E1"/>
    <w:rsid w:val="00823156"/>
    <w:rsid w:val="00830A6B"/>
    <w:rsid w:val="00833E61"/>
    <w:rsid w:val="00850F83"/>
    <w:rsid w:val="008701D3"/>
    <w:rsid w:val="00891B90"/>
    <w:rsid w:val="008A3514"/>
    <w:rsid w:val="008E1790"/>
    <w:rsid w:val="00913BB4"/>
    <w:rsid w:val="00931B69"/>
    <w:rsid w:val="00946699"/>
    <w:rsid w:val="00950E30"/>
    <w:rsid w:val="00952150"/>
    <w:rsid w:val="009706DC"/>
    <w:rsid w:val="0098175B"/>
    <w:rsid w:val="009B3A64"/>
    <w:rsid w:val="009B5C67"/>
    <w:rsid w:val="009D016F"/>
    <w:rsid w:val="009D4041"/>
    <w:rsid w:val="009D752D"/>
    <w:rsid w:val="009F1D25"/>
    <w:rsid w:val="009F35C9"/>
    <w:rsid w:val="009F528A"/>
    <w:rsid w:val="00A12CA7"/>
    <w:rsid w:val="00A208A9"/>
    <w:rsid w:val="00A54431"/>
    <w:rsid w:val="00A80488"/>
    <w:rsid w:val="00AB5886"/>
    <w:rsid w:val="00AD0BC7"/>
    <w:rsid w:val="00AD498B"/>
    <w:rsid w:val="00AD6477"/>
    <w:rsid w:val="00B07C32"/>
    <w:rsid w:val="00B310AB"/>
    <w:rsid w:val="00B43EC6"/>
    <w:rsid w:val="00B61556"/>
    <w:rsid w:val="00B63449"/>
    <w:rsid w:val="00B953F2"/>
    <w:rsid w:val="00BD224E"/>
    <w:rsid w:val="00BD42FE"/>
    <w:rsid w:val="00BF2DF3"/>
    <w:rsid w:val="00C04B68"/>
    <w:rsid w:val="00C23AFE"/>
    <w:rsid w:val="00C27949"/>
    <w:rsid w:val="00C431C4"/>
    <w:rsid w:val="00C66B74"/>
    <w:rsid w:val="00C924A1"/>
    <w:rsid w:val="00D00B4C"/>
    <w:rsid w:val="00D06F29"/>
    <w:rsid w:val="00D639A8"/>
    <w:rsid w:val="00D75785"/>
    <w:rsid w:val="00DA6A53"/>
    <w:rsid w:val="00DB35B9"/>
    <w:rsid w:val="00DC5D17"/>
    <w:rsid w:val="00DD1E58"/>
    <w:rsid w:val="00DD6385"/>
    <w:rsid w:val="00DE6C78"/>
    <w:rsid w:val="00E119C5"/>
    <w:rsid w:val="00E2502F"/>
    <w:rsid w:val="00E35620"/>
    <w:rsid w:val="00E4403C"/>
    <w:rsid w:val="00EA6643"/>
    <w:rsid w:val="00EB16E9"/>
    <w:rsid w:val="00EC2E1D"/>
    <w:rsid w:val="00EC3472"/>
    <w:rsid w:val="00EE16E7"/>
    <w:rsid w:val="00F021E9"/>
    <w:rsid w:val="00F11CB8"/>
    <w:rsid w:val="00F1727F"/>
    <w:rsid w:val="00F232BC"/>
    <w:rsid w:val="00F553E9"/>
    <w:rsid w:val="00F63A3D"/>
    <w:rsid w:val="00FA0B09"/>
    <w:rsid w:val="00FC674D"/>
    <w:rsid w:val="00FE6D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E12B4A6"/>
  <w15:docId w15:val="{CE617EE5-8122-734F-B8B5-AE2EBDBAD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8D8"/>
    <w:pPr>
      <w:spacing w:after="160" w:line="259" w:lineRule="auto"/>
    </w:pPr>
  </w:style>
  <w:style w:type="paragraph" w:styleId="Heading1">
    <w:name w:val="heading 1"/>
    <w:basedOn w:val="Normal"/>
    <w:link w:val="Heading1Char"/>
    <w:uiPriority w:val="9"/>
    <w:qFormat/>
    <w:rsid w:val="00812E87"/>
    <w:pPr>
      <w:widowControl w:val="0"/>
      <w:autoSpaceDE w:val="0"/>
      <w:autoSpaceDN w:val="0"/>
      <w:spacing w:after="0" w:line="240" w:lineRule="auto"/>
      <w:ind w:left="118"/>
      <w:outlineLvl w:val="0"/>
    </w:pPr>
    <w:rPr>
      <w:rFonts w:ascii="Times New Roman" w:eastAsia="Times New Roman" w:hAnsi="Times New Roman" w:cs="Times New Roman"/>
      <w:b/>
      <w:bCs/>
      <w:sz w:val="28"/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2F28D8"/>
    <w:rPr>
      <w:color w:val="0000FF" w:themeColor="hyperlink"/>
      <w:u w:val="single"/>
    </w:rPr>
  </w:style>
  <w:style w:type="table" w:styleId="TableGrid">
    <w:name w:val="Table Grid"/>
    <w:basedOn w:val="TableNormal"/>
    <w:uiPriority w:val="39"/>
    <w:rsid w:val="00135079"/>
    <w:pPr>
      <w:spacing w:after="0" w:line="240" w:lineRule="auto"/>
    </w:pPr>
    <w:rPr>
      <w:rFonts w:ascii="Calibri" w:eastAsia="Calibri" w:hAnsi="Calibri" w:cs="Cordia New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a">
    <w:name w:val="ค่าเริ่มต้น"/>
    <w:rsid w:val="00282096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88" w:lineRule="auto"/>
    </w:pPr>
    <w:rPr>
      <w:rFonts w:ascii="Thonburi" w:eastAsia="Arial Unicode MS" w:hAnsi="Thonburi" w:cs="Arial Unicode MS"/>
      <w:color w:val="000000"/>
      <w:sz w:val="24"/>
      <w:szCs w:val="24"/>
      <w:u w:color="000000"/>
      <w:bdr w:val="nil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None">
    <w:name w:val="None"/>
    <w:rsid w:val="00282096"/>
  </w:style>
  <w:style w:type="paragraph" w:styleId="Footer">
    <w:name w:val="footer"/>
    <w:basedOn w:val="Normal"/>
    <w:link w:val="Foot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82096"/>
  </w:style>
  <w:style w:type="character" w:styleId="PageNumber">
    <w:name w:val="page number"/>
    <w:basedOn w:val="DefaultParagraphFont"/>
    <w:uiPriority w:val="99"/>
    <w:semiHidden/>
    <w:unhideWhenUsed/>
    <w:rsid w:val="00282096"/>
  </w:style>
  <w:style w:type="paragraph" w:styleId="Header">
    <w:name w:val="header"/>
    <w:basedOn w:val="Normal"/>
    <w:link w:val="HeaderChar"/>
    <w:uiPriority w:val="99"/>
    <w:unhideWhenUsed/>
    <w:rsid w:val="0028209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82096"/>
  </w:style>
  <w:style w:type="paragraph" w:styleId="ListParagraph">
    <w:name w:val="List Paragraph"/>
    <w:basedOn w:val="Normal"/>
    <w:uiPriority w:val="34"/>
    <w:qFormat/>
    <w:rsid w:val="0098175B"/>
    <w:pPr>
      <w:ind w:left="720"/>
      <w:contextualSpacing/>
    </w:pPr>
  </w:style>
  <w:style w:type="paragraph" w:styleId="NoSpacing">
    <w:name w:val="No Spacing"/>
    <w:link w:val="NoSpacingChar"/>
    <w:uiPriority w:val="1"/>
    <w:qFormat/>
    <w:rsid w:val="00601C21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601C21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</w:rPr>
  </w:style>
  <w:style w:type="character" w:customStyle="1" w:styleId="Heading1Char">
    <w:name w:val="Heading 1 Char"/>
    <w:basedOn w:val="DefaultParagraphFont"/>
    <w:link w:val="Heading1"/>
    <w:uiPriority w:val="9"/>
    <w:rsid w:val="00812E87"/>
    <w:rPr>
      <w:rFonts w:ascii="Times New Roman" w:eastAsia="Times New Roman" w:hAnsi="Times New Roman" w:cs="Times New Roman"/>
      <w:b/>
      <w:bCs/>
      <w:sz w:val="28"/>
      <w:lang w:bidi="ar-SA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C924A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50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hart" Target="charts/chart3.xml"/><Relationship Id="rId18" Type="http://schemas.openxmlformats.org/officeDocument/2006/relationships/footer" Target="foot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hart" Target="charts/chart2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1.xml"/><Relationship Id="rId5" Type="http://schemas.openxmlformats.org/officeDocument/2006/relationships/footnotes" Target="footnotes.xml"/><Relationship Id="rId15" Type="http://schemas.openxmlformats.org/officeDocument/2006/relationships/chart" Target="charts/chart5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chart" Target="charts/chart4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3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BANK\OneDrive\Desktop\AUTO\graph%20visual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layout>
        <c:manualLayout>
          <c:xMode val="edge"/>
          <c:yMode val="edge"/>
          <c:x val="0.41366789151356081"/>
          <c:y val="1.8726591760299626E-2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en-US"/>
        </a:p>
      </c:txPr>
    </c:title>
    <c:autoTitleDeleted val="0"/>
    <c:plotArea>
      <c:layout>
        <c:manualLayout>
          <c:layoutTarget val="inner"/>
          <c:xMode val="edge"/>
          <c:yMode val="edge"/>
          <c:x val="0.17823080708661421"/>
          <c:y val="0.14187802506743372"/>
          <c:w val="0.60760088582677163"/>
          <c:h val="0.76505121120431374"/>
        </c:manualLayout>
      </c:layout>
      <c:pieChart>
        <c:varyColors val="1"/>
        <c:ser>
          <c:idx val="0"/>
          <c:order val="0"/>
          <c:tx>
            <c:strRef>
              <c:f>Sheet1!$B$1</c:f>
              <c:strCache>
                <c:ptCount val="1"/>
                <c:pt idx="0">
                  <c:v>จำนวนรวม (ตัว)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9809-4FAA-9E89-FE36CAE2D71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9809-4FAA-9E89-FE36CAE2D71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9809-4FAA-9E89-FE36CAE2D71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7-9809-4FAA-9E89-FE36CAE2D71A}"/>
              </c:ext>
            </c:extLst>
          </c:dPt>
          <c:dLbls>
            <c:dLbl>
              <c:idx val="0"/>
              <c:layout>
                <c:manualLayout>
                  <c:x val="0.19182248939050101"/>
                  <c:y val="-0.10519571994917139"/>
                </c:manualLayout>
              </c:layout>
              <c:tx>
                <c:rich>
                  <a:bodyPr rot="0" vert="horz"/>
                  <a:lstStyle/>
                  <a:p>
                    <a:pPr>
                      <a:defRPr/>
                    </a:pPr>
                    <a:fld id="{B67D4DA3-14AD-4B77-88BF-55F21386AB97}" type="CATEGORYNAME">
                      <a:rPr lang="th-TH"/>
                      <a:pPr>
                        <a:defRPr/>
                      </a:pPr>
                      <a:t>[CATEGORY NAME]</a:t>
                    </a:fld>
                    <a:r>
                      <a:rPr lang="en-US"/>
                      <a:t>
</a:t>
                    </a:r>
                    <a:fld id="{DF923D0D-0B1F-4274-A604-2AE0A9D4EF16}" type="PERCENTAGE">
                      <a:rPr lang="en-US"/>
                      <a:pPr>
                        <a:defRPr/>
                      </a:pPr>
                      <a:t>[PERCENTAGE]</a:t>
                    </a:fld>
                    <a:endParaRPr lang="en-US"/>
                  </a:p>
                </c:rich>
              </c:tx>
              <c:spPr>
                <a:xfrm>
                  <a:off x="1789835" y="941701"/>
                  <a:ext cx="855302" cy="443532"/>
                </a:xfrm>
                <a:solidFill>
                  <a:prstClr val="white"/>
                </a:solidFill>
                <a:ln w="9525" cap="flat" cmpd="sng" algn="ctr">
                  <a:solidFill>
                    <a:prstClr val="black">
                      <a:lumMod val="25000"/>
                      <a:lumOff val="75000"/>
                    </a:prstClr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>
                        <a:gd name="adj1" fmla="val -64490"/>
                        <a:gd name="adj2" fmla="val -35130"/>
                      </a:avLst>
                    </a:prstGeom>
                  </c15:spPr>
                  <c15:layout>
                    <c:manualLayout>
                      <c:w val="0.31331329571242528"/>
                      <c:h val="0.23225072239405681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1-9809-4FAA-9E89-FE36CAE2D71A}"/>
                </c:ext>
              </c:extLst>
            </c:dLbl>
            <c:dLbl>
              <c:idx val="1"/>
              <c:layout>
                <c:manualLayout>
                  <c:x val="3.5163383899083911E-8"/>
                  <c:y val="0.20261022225274083"/>
                </c:manualLayout>
              </c:layout>
              <c:tx>
                <c:rich>
                  <a:bodyPr rot="0" vert="horz"/>
                  <a:lstStyle/>
                  <a:p>
                    <a:pPr>
                      <a:defRPr/>
                    </a:pPr>
                    <a:fld id="{23FFF0D8-6E1A-4054-8466-F6FDA2B8D938}" type="CATEGORYNAME">
                      <a:rPr lang="th-TH"/>
                      <a:pPr>
                        <a:defRPr/>
                      </a:pPr>
                      <a:t>[CATEGORY NAME]</a:t>
                    </a:fld>
                    <a:r>
                      <a:rPr lang="en-US"/>
                      <a:t>
</a:t>
                    </a:r>
                    <a:fld id="{2F032FF1-E84A-4EC6-95E8-C4B3C8F4B1DF}" type="PERCENTAGE">
                      <a:rPr lang="en-US"/>
                      <a:pPr>
                        <a:defRPr/>
                      </a:pPr>
                      <a:t>[PERCENTAGE]</a:t>
                    </a:fld>
                    <a:endParaRPr lang="en-US"/>
                  </a:p>
                </c:rich>
              </c:tx>
              <c:spPr>
                <a:xfrm>
                  <a:off x="0" y="704232"/>
                  <a:ext cx="771538" cy="480398"/>
                </a:xfrm>
                <a:solidFill>
                  <a:prstClr val="white"/>
                </a:solidFill>
                <a:ln w="9525" cap="flat" cmpd="sng" algn="ctr">
                  <a:solidFill>
                    <a:prstClr val="black">
                      <a:lumMod val="25000"/>
                      <a:lumOff val="75000"/>
                    </a:prstClr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>
                        <a:gd name="adj1" fmla="val 57737"/>
                        <a:gd name="adj2" fmla="val -73070"/>
                      </a:avLst>
                    </a:prstGeom>
                  </c15:spPr>
                  <c15:layout>
                    <c:manualLayout>
                      <c:w val="0.28262862815560474"/>
                      <c:h val="0.32151871427030526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3-9809-4FAA-9E89-FE36CAE2D71A}"/>
                </c:ext>
              </c:extLst>
            </c:dLbl>
            <c:dLbl>
              <c:idx val="2"/>
              <c:layout>
                <c:manualLayout>
                  <c:x val="0.22168788566467565"/>
                  <c:y val="0.13825677612216278"/>
                </c:manualLayout>
              </c:layout>
              <c:tx>
                <c:rich>
                  <a:bodyPr rot="0" vert="horz"/>
                  <a:lstStyle/>
                  <a:p>
                    <a:pPr>
                      <a:defRPr/>
                    </a:pPr>
                    <a:fld id="{CBCEA3E5-9994-4A3A-918F-FFEE6EAF4BF7}" type="CATEGORYNAME">
                      <a:rPr lang="th-TH"/>
                      <a:pPr>
                        <a:defRPr/>
                      </a:pPr>
                      <a:t>[CATEGORY NAME]</a:t>
                    </a:fld>
                    <a:r>
                      <a:rPr lang="en-US"/>
                      <a:t>
</a:t>
                    </a:r>
                    <a:fld id="{03896038-E739-4EDF-84DA-0BE8C1B3DFE0}" type="PERCENTAGE">
                      <a:rPr lang="en-US"/>
                      <a:pPr>
                        <a:defRPr/>
                      </a:pPr>
                      <a:t>[PERCENTAGE]</a:t>
                    </a:fld>
                    <a:endParaRPr lang="en-US"/>
                  </a:p>
                </c:rich>
              </c:tx>
              <c:spPr>
                <a:xfrm>
                  <a:off x="1810929" y="206577"/>
                  <a:ext cx="918935" cy="338060"/>
                </a:xfrm>
                <a:solidFill>
                  <a:prstClr val="white"/>
                </a:solidFill>
                <a:ln w="9525" cap="flat" cmpd="sng" algn="ctr">
                  <a:solidFill>
                    <a:prstClr val="black">
                      <a:lumMod val="25000"/>
                      <a:lumOff val="75000"/>
                    </a:prstClr>
                  </a:solidFill>
                  <a:prstDash val="solid"/>
                  <a:round/>
                  <a:headEnd type="none" w="med" len="med"/>
                  <a:tailEnd type="none" w="med" len="med"/>
                  <a:extLst>
                    <a:ext uri="{C807C97D-BFC1-408E-A445-0C87EB9F89A2}">
                      <ask:lineSketchStyleProps xmlns:ask="http://schemas.microsoft.com/office/drawing/2018/sketchyshapes" sd="0"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/>
                        </a:custGeom>
                        <ask:type/>
                      </ask:lineSketchStyleProps>
                    </a:ext>
                  </a:extLst>
                </a:ln>
                <a:effectLst/>
              </c:spPr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>
                  <c15:spPr xmlns:c15="http://schemas.microsoft.com/office/drawing/2012/chart">
                    <a:prstGeom prst="wedgeRectCallout">
                      <a:avLst>
                        <a:gd name="adj1" fmla="val -92329"/>
                        <a:gd name="adj2" fmla="val -22463"/>
                      </a:avLst>
                    </a:prstGeom>
                  </c15:spPr>
                  <c15:layout>
                    <c:manualLayout>
                      <c:w val="0.33662287329226903"/>
                      <c:h val="0.22625545094534416"/>
                    </c:manualLayout>
                  </c15:layout>
                  <c15:dlblFieldTable/>
                  <c15:showDataLabelsRange val="0"/>
                </c:ext>
                <c:ext xmlns:c16="http://schemas.microsoft.com/office/drawing/2014/chart" uri="{C3380CC4-5D6E-409C-BE32-E72D297353CC}">
                  <c16:uniqueId val="{00000005-9809-4FAA-9E89-FE36CAE2D71A}"/>
                </c:ext>
              </c:extLst>
            </c:dLbl>
            <c:dLbl>
              <c:idx val="3"/>
              <c:layout>
                <c:manualLayout>
                  <c:x val="3.2565712956501423E-2"/>
                  <c:y val="0.10763209393346379"/>
                </c:manualLayout>
              </c:layout>
              <c:dLblPos val="bestFit"/>
              <c:showLegendKey val="0"/>
              <c:showVal val="0"/>
              <c:showCatName val="1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9809-4FAA-9E89-FE36CAE2D71A}"/>
                </c:ext>
              </c:extLst>
            </c:dLbl>
            <c:spPr>
              <a:solidFill>
                <a:prstClr val="white"/>
              </a:solidFill>
              <a:ln>
                <a:solidFill>
                  <a:prstClr val="black">
                    <a:lumMod val="25000"/>
                    <a:lumOff val="75000"/>
                  </a:prstClr>
                </a:solidFill>
              </a:ln>
              <a:effectLst/>
            </c:spPr>
            <c:txPr>
              <a:bodyPr rot="0" vert="horz"/>
              <a:lstStyle/>
              <a:p>
                <a:pPr>
                  <a:defRPr/>
                </a:pPr>
                <a:endParaRPr lang="en-US"/>
              </a:p>
            </c:txPr>
            <c:dLblPos val="outEnd"/>
            <c:showLegendKey val="0"/>
            <c:showVal val="0"/>
            <c:showCatName val="1"/>
            <c:showSerName val="0"/>
            <c:showPercent val="1"/>
            <c:showBubbleSize val="0"/>
            <c:showLeaderLines val="0"/>
            <c:extLst>
              <c:ext xmlns:c15="http://schemas.microsoft.com/office/drawing/2012/chart" uri="{CE6537A1-D6FC-4f65-9D91-7224C49458BB}">
                <c15:spPr xmlns:c15="http://schemas.microsoft.com/office/drawing/2012/chart">
                  <a:prstGeom prst="wedgeRectCallout">
                    <a:avLst/>
                  </a:prstGeom>
                </c15:spPr>
              </c:ext>
            </c:extLst>
          </c:dLbls>
          <c:cat>
            <c:strRef>
              <c:f>Sheet1!$A$2:$A$5</c:f>
              <c:strCache>
                <c:ptCount val="4"/>
                <c:pt idx="0">
                  <c:v>แมลงหวี่ (Drosophila melanogaster)</c:v>
                </c:pt>
                <c:pt idx="1">
                  <c:v>แมลงวัน (Musca domestica) </c:v>
                </c:pt>
                <c:pt idx="2">
                  <c:v>แมลงเม่า (Termes sp.)</c:v>
                </c:pt>
                <c:pt idx="3">
                  <c:v>แมลงอื่นๆ</c:v>
                </c:pt>
              </c:strCache>
            </c:strRef>
          </c:cat>
          <c:val>
            <c:numRef>
              <c:f>Sheet1!$B$2:$B$5</c:f>
              <c:numCache>
                <c:formatCode>#,##0</c:formatCode>
                <c:ptCount val="4"/>
                <c:pt idx="0">
                  <c:v>638.14</c:v>
                </c:pt>
                <c:pt idx="1">
                  <c:v>618.42999999999995</c:v>
                </c:pt>
                <c:pt idx="2">
                  <c:v>385.29</c:v>
                </c:pt>
                <c:pt idx="3" formatCode="General">
                  <c:v>355.57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9809-4FAA-9E89-FE36CAE2D71A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Column1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A-9809-4FAA-9E89-FE36CAE2D71A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C-9809-4FAA-9E89-FE36CAE2D71A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E-9809-4FAA-9E89-FE36CAE2D71A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10-9809-4FAA-9E89-FE36CAE2D71A}"/>
              </c:ext>
            </c:extLst>
          </c:dPt>
          <c:cat>
            <c:strRef>
              <c:f>Sheet1!$A$2:$A$5</c:f>
              <c:strCache>
                <c:ptCount val="4"/>
                <c:pt idx="0">
                  <c:v>แมลงหวี่ (Drosophila melanogaster)</c:v>
                </c:pt>
                <c:pt idx="1">
                  <c:v>แมลงวัน (Musca domestica) </c:v>
                </c:pt>
                <c:pt idx="2">
                  <c:v>แมลงเม่า (Termes sp.)</c:v>
                </c:pt>
                <c:pt idx="3">
                  <c:v>แมลงอื่นๆ</c:v>
                </c:pt>
              </c:strCache>
            </c:strRef>
          </c:cat>
          <c:val>
            <c:numRef>
              <c:f>Sheet1!$C$2:$C$5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11-9809-4FAA-9E89-FE36CAE2D71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0"/>
        </c:dLbls>
        <c:firstSliceAng val="109"/>
      </c:pieChart>
      <c:spPr>
        <a:noFill/>
        <a:ln>
          <a:noFill/>
        </a:ln>
        <a:effectLst/>
      </c:spPr>
    </c:plotArea>
    <c:legend>
      <c:legendPos val="b"/>
      <c:legendEntry>
        <c:idx val="0"/>
        <c:txPr>
          <a:bodyPr rot="0" vert="horz"/>
          <a:lstStyle/>
          <a:p>
            <a:pPr>
              <a:defRPr/>
            </a:pPr>
            <a:endParaRPr lang="en-US"/>
          </a:p>
        </c:txPr>
      </c:legendEntry>
      <c:legendEntry>
        <c:idx val="1"/>
        <c:txPr>
          <a:bodyPr rot="0" vert="horz"/>
          <a:lstStyle/>
          <a:p>
            <a:pPr>
              <a:defRPr/>
            </a:pPr>
            <a:endParaRPr lang="en-US"/>
          </a:p>
        </c:txPr>
      </c:legendEntry>
      <c:legendEntry>
        <c:idx val="2"/>
        <c:txPr>
          <a:bodyPr rot="0" vert="horz"/>
          <a:lstStyle/>
          <a:p>
            <a:pPr>
              <a:defRPr/>
            </a:pPr>
            <a:endParaRPr lang="en-US"/>
          </a:p>
        </c:txPr>
      </c:legendEntry>
      <c:layout>
        <c:manualLayout>
          <c:xMode val="edge"/>
          <c:yMode val="edge"/>
          <c:x val="5.3886614173228348E-2"/>
          <c:y val="0.92000355424321978"/>
          <c:w val="0.92833560804899384"/>
          <c:h val="7.9997055191730448E-2"/>
        </c:manualLayout>
      </c:layout>
      <c:overlay val="0"/>
      <c:spPr>
        <a:noFill/>
        <a:ln>
          <a:noFill/>
        </a:ln>
        <a:effectLst/>
      </c:spPr>
      <c:txPr>
        <a:bodyPr rot="0" vert="horz"/>
        <a:lstStyle/>
        <a:p>
          <a:pPr>
            <a:defRPr/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noFill/>
    <a:ln>
      <a:noFill/>
    </a:ln>
    <a:effectLst/>
  </c:spPr>
  <c:txPr>
    <a:bodyPr/>
    <a:lstStyle/>
    <a:p>
      <a:pPr>
        <a:defRPr sz="700">
          <a:latin typeface="TH SarabunPSK" panose="020B0500040200020003" pitchFamily="34" charset="-34"/>
          <a:cs typeface="TH SarabunPSK" panose="020B0500040200020003" pitchFamily="34" charset="-34"/>
        </a:defRPr>
      </a:pPr>
      <a:endParaRPr lang="en-U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6238950794134158"/>
          <c:y val="7.878676689343303E-2"/>
          <c:w val="0.80177243037990409"/>
          <c:h val="0.66362152230971116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วงกลม 10×10</c:v>
                </c:pt>
              </c:strCache>
            </c:strRef>
          </c:tx>
          <c:spPr>
            <a:solidFill>
              <a:srgbClr val="FFC000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Sheet1!$B$10</c:f>
                <c:numCache>
                  <c:formatCode>General</c:formatCode>
                  <c:ptCount val="1"/>
                  <c:pt idx="0">
                    <c:v>5.7735026918962545E-3</c:v>
                  </c:pt>
                </c:numCache>
              </c:numRef>
            </c:plus>
            <c:minus>
              <c:numRef>
                <c:f>Sheet1!$B$10</c:f>
                <c:numCache>
                  <c:formatCode>General</c:formatCode>
                  <c:ptCount val="1"/>
                  <c:pt idx="0">
                    <c:v>5.7735026918962545E-3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Sheet1!$A$9</c:f>
              <c:strCache>
                <c:ptCount val="1"/>
                <c:pt idx="0">
                  <c:v>จำนวนแมลงหวี่เฉลี่ยที่มาติดกับต่อพื้นที่ของกับดัก</c:v>
                </c:pt>
              </c:strCache>
            </c:strRef>
          </c:cat>
          <c:val>
            <c:numRef>
              <c:f>Sheet1!$B$9</c:f>
              <c:numCache>
                <c:formatCode>0.000</c:formatCode>
                <c:ptCount val="1"/>
                <c:pt idx="0">
                  <c:v>8.666666666666667E-2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5E5-447C-ABD6-56E20B0ED1BF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สีเหลี่ยม 10×10</c:v>
                </c:pt>
              </c:strCache>
            </c:strRef>
          </c:tx>
          <c:spPr>
            <a:solidFill>
              <a:srgbClr val="FF0000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Sheet1!$C$10</c:f>
                <c:numCache>
                  <c:formatCode>General</c:formatCode>
                  <c:ptCount val="1"/>
                  <c:pt idx="0">
                    <c:v>1.154700538379248E-2</c:v>
                  </c:pt>
                </c:numCache>
              </c:numRef>
            </c:plus>
            <c:minus>
              <c:numRef>
                <c:f>Sheet1!$C$10</c:f>
                <c:numCache>
                  <c:formatCode>General</c:formatCode>
                  <c:ptCount val="1"/>
                  <c:pt idx="0">
                    <c:v>1.154700538379248E-2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Sheet1!$A$9</c:f>
              <c:strCache>
                <c:ptCount val="1"/>
                <c:pt idx="0">
                  <c:v>จำนวนแมลงหวี่เฉลี่ยที่มาติดกับต่อพื้นที่ของกับดัก</c:v>
                </c:pt>
              </c:strCache>
            </c:strRef>
          </c:cat>
          <c:val>
            <c:numRef>
              <c:f>Sheet1!$C$9</c:f>
              <c:numCache>
                <c:formatCode>0.000</c:formatCode>
                <c:ptCount val="1"/>
                <c:pt idx="0">
                  <c:v>4.6666666666666669E-2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05E5-447C-ABD6-56E20B0ED1BF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สามเหลี่ยม 10×10 </c:v>
                </c:pt>
              </c:strCache>
            </c:strRef>
          </c:tx>
          <c:spPr>
            <a:solidFill>
              <a:srgbClr val="92D050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Sheet1!$D$10</c:f>
                <c:numCache>
                  <c:formatCode>General</c:formatCode>
                  <c:ptCount val="1"/>
                  <c:pt idx="0">
                    <c:v>1.732050807568877E-2</c:v>
                  </c:pt>
                </c:numCache>
              </c:numRef>
            </c:plus>
            <c:minus>
              <c:numRef>
                <c:f>Sheet1!$D$10</c:f>
                <c:numCache>
                  <c:formatCode>General</c:formatCode>
                  <c:ptCount val="1"/>
                  <c:pt idx="0">
                    <c:v>1.732050807568877E-2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Sheet1!$A$9</c:f>
              <c:strCache>
                <c:ptCount val="1"/>
                <c:pt idx="0">
                  <c:v>จำนวนแมลงหวี่เฉลี่ยที่มาติดกับต่อพื้นที่ของกับดัก</c:v>
                </c:pt>
              </c:strCache>
            </c:strRef>
          </c:cat>
          <c:val>
            <c:numRef>
              <c:f>Sheet1!$D$9</c:f>
              <c:numCache>
                <c:formatCode>0.000</c:formatCode>
                <c:ptCount val="1"/>
                <c:pt idx="0">
                  <c:v>4.9999999999999996E-2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05E5-447C-ABD6-56E20B0ED1BF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ใบไม้ 10×10</c:v>
                </c:pt>
              </c:strCache>
            </c:strRef>
          </c:tx>
          <c:spPr>
            <a:solidFill>
              <a:srgbClr val="00B0F0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Sheet1!$E$10</c:f>
                <c:numCache>
                  <c:formatCode>General</c:formatCode>
                  <c:ptCount val="1"/>
                  <c:pt idx="0">
                    <c:v>1.1547005383792556E-2</c:v>
                  </c:pt>
                </c:numCache>
              </c:numRef>
            </c:plus>
            <c:minus>
              <c:numRef>
                <c:f>Sheet1!$E$10</c:f>
                <c:numCache>
                  <c:formatCode>General</c:formatCode>
                  <c:ptCount val="1"/>
                  <c:pt idx="0">
                    <c:v>1.1547005383792556E-2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Sheet1!$A$9</c:f>
              <c:strCache>
                <c:ptCount val="1"/>
                <c:pt idx="0">
                  <c:v>จำนวนแมลงหวี่เฉลี่ยที่มาติดกับต่อพื้นที่ของกับดัก</c:v>
                </c:pt>
              </c:strCache>
            </c:strRef>
          </c:cat>
          <c:val>
            <c:numRef>
              <c:f>Sheet1!$E$9</c:f>
              <c:numCache>
                <c:formatCode>0.000</c:formatCode>
                <c:ptCount val="1"/>
                <c:pt idx="0">
                  <c:v>7.3333333333333334E-2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05E5-447C-ABD6-56E20B0ED1BF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วงกลม 15×15</c:v>
                </c:pt>
              </c:strCache>
            </c:strRef>
          </c:tx>
          <c:spPr>
            <a:pattFill prst="pct90">
              <a:fgClr>
                <a:srgbClr val="FFC000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Sheet1!$F$10</c:f>
                <c:numCache>
                  <c:formatCode>General</c:formatCode>
                  <c:ptCount val="1"/>
                  <c:pt idx="0">
                    <c:v>4.4444444444444453E-3</c:v>
                  </c:pt>
                </c:numCache>
              </c:numRef>
            </c:plus>
            <c:minus>
              <c:numRef>
                <c:f>Sheet1!$F$10</c:f>
                <c:numCache>
                  <c:formatCode>General</c:formatCode>
                  <c:ptCount val="1"/>
                  <c:pt idx="0">
                    <c:v>4.4444444444444453E-3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Sheet1!$A$9</c:f>
              <c:strCache>
                <c:ptCount val="1"/>
                <c:pt idx="0">
                  <c:v>จำนวนแมลงหวี่เฉลี่ยที่มาติดกับต่อพื้นที่ของกับดัก</c:v>
                </c:pt>
              </c:strCache>
            </c:strRef>
          </c:cat>
          <c:val>
            <c:numRef>
              <c:f>Sheet1!$F$9</c:f>
              <c:numCache>
                <c:formatCode>0.000</c:formatCode>
                <c:ptCount val="1"/>
                <c:pt idx="0">
                  <c:v>4.8888888888888891E-2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05E5-447C-ABD6-56E20B0ED1BF}"/>
            </c:ext>
          </c:extLst>
        </c:ser>
        <c:ser>
          <c:idx val="5"/>
          <c:order val="5"/>
          <c:tx>
            <c:strRef>
              <c:f>Sheet1!$G$1</c:f>
              <c:strCache>
                <c:ptCount val="1"/>
                <c:pt idx="0">
                  <c:v>สี่เหลี่ยม 15×15 </c:v>
                </c:pt>
              </c:strCache>
            </c:strRef>
          </c:tx>
          <c:spPr>
            <a:pattFill prst="pct90">
              <a:fgClr>
                <a:srgbClr val="FF0000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Sheet1!$G$10</c:f>
                <c:numCache>
                  <c:formatCode>General</c:formatCode>
                  <c:ptCount val="1"/>
                  <c:pt idx="0">
                    <c:v>2.5660011963983351E-3</c:v>
                  </c:pt>
                </c:numCache>
              </c:numRef>
            </c:plus>
            <c:minus>
              <c:numRef>
                <c:f>Sheet1!$G$10</c:f>
                <c:numCache>
                  <c:formatCode>General</c:formatCode>
                  <c:ptCount val="1"/>
                  <c:pt idx="0">
                    <c:v>2.5660011963983351E-3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Sheet1!$A$9</c:f>
              <c:strCache>
                <c:ptCount val="1"/>
                <c:pt idx="0">
                  <c:v>จำนวนแมลงหวี่เฉลี่ยที่มาติดกับต่อพื้นที่ของกับดัก</c:v>
                </c:pt>
              </c:strCache>
            </c:strRef>
          </c:cat>
          <c:val>
            <c:numRef>
              <c:f>Sheet1!$G$9</c:f>
              <c:numCache>
                <c:formatCode>0.000</c:formatCode>
                <c:ptCount val="1"/>
                <c:pt idx="0">
                  <c:v>2.9629629629629627E-2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05E5-447C-ABD6-56E20B0ED1BF}"/>
            </c:ext>
          </c:extLst>
        </c:ser>
        <c:ser>
          <c:idx val="6"/>
          <c:order val="6"/>
          <c:tx>
            <c:strRef>
              <c:f>Sheet1!$H$1</c:f>
              <c:strCache>
                <c:ptCount val="1"/>
                <c:pt idx="0">
                  <c:v>สามเหลียม 15×15 </c:v>
                </c:pt>
              </c:strCache>
            </c:strRef>
          </c:tx>
          <c:spPr>
            <a:pattFill prst="pct90">
              <a:fgClr>
                <a:srgbClr val="92D050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Sheet1!$H$10</c:f>
                <c:numCache>
                  <c:formatCode>General</c:formatCode>
                  <c:ptCount val="1"/>
                  <c:pt idx="0">
                    <c:v>2.5660011963983373E-3</c:v>
                  </c:pt>
                </c:numCache>
              </c:numRef>
            </c:plus>
            <c:minus>
              <c:numRef>
                <c:f>Sheet1!$H$10</c:f>
                <c:numCache>
                  <c:formatCode>General</c:formatCode>
                  <c:ptCount val="1"/>
                  <c:pt idx="0">
                    <c:v>2.5660011963983373E-3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Sheet1!$A$9</c:f>
              <c:strCache>
                <c:ptCount val="1"/>
                <c:pt idx="0">
                  <c:v>จำนวนแมลงหวี่เฉลี่ยที่มาติดกับต่อพื้นที่ของกับดัก</c:v>
                </c:pt>
              </c:strCache>
            </c:strRef>
          </c:cat>
          <c:val>
            <c:numRef>
              <c:f>Sheet1!$H$9</c:f>
              <c:numCache>
                <c:formatCode>0.000</c:formatCode>
                <c:ptCount val="1"/>
                <c:pt idx="0">
                  <c:v>3.7037037037037035E-2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5E5-447C-ABD6-56E20B0ED1BF}"/>
            </c:ext>
          </c:extLst>
        </c:ser>
        <c:ser>
          <c:idx val="7"/>
          <c:order val="7"/>
          <c:tx>
            <c:strRef>
              <c:f>Sheet1!$I$1</c:f>
              <c:strCache>
                <c:ptCount val="1"/>
                <c:pt idx="0">
                  <c:v>ใบไม้ 15×15 </c:v>
                </c:pt>
              </c:strCache>
            </c:strRef>
          </c:tx>
          <c:spPr>
            <a:pattFill prst="pct90">
              <a:fgClr>
                <a:srgbClr val="00B0F0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Sheet1!$I$10</c:f>
                <c:numCache>
                  <c:formatCode>General</c:formatCode>
                  <c:ptCount val="1"/>
                  <c:pt idx="0">
                    <c:v>2.5660011963983373E-3</c:v>
                  </c:pt>
                </c:numCache>
              </c:numRef>
            </c:plus>
            <c:minus>
              <c:numRef>
                <c:f>Sheet1!$I$10</c:f>
                <c:numCache>
                  <c:formatCode>General</c:formatCode>
                  <c:ptCount val="1"/>
                  <c:pt idx="0">
                    <c:v>2.5660011963983373E-3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Sheet1!$A$9</c:f>
              <c:strCache>
                <c:ptCount val="1"/>
                <c:pt idx="0">
                  <c:v>จำนวนแมลงหวี่เฉลี่ยที่มาติดกับต่อพื้นที่ของกับดัก</c:v>
                </c:pt>
              </c:strCache>
            </c:strRef>
          </c:cat>
          <c:val>
            <c:numRef>
              <c:f>Sheet1!$I$9</c:f>
              <c:numCache>
                <c:formatCode>0.000</c:formatCode>
                <c:ptCount val="1"/>
                <c:pt idx="0">
                  <c:v>4.5925925925925926E-2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05E5-447C-ABD6-56E20B0ED1BF}"/>
            </c:ext>
          </c:extLst>
        </c:ser>
        <c:ser>
          <c:idx val="8"/>
          <c:order val="8"/>
          <c:tx>
            <c:strRef>
              <c:f>Sheet1!$J$1</c:f>
              <c:strCache>
                <c:ptCount val="1"/>
                <c:pt idx="0">
                  <c:v>วงกลม 20×20 </c:v>
                </c:pt>
              </c:strCache>
            </c:strRef>
          </c:tx>
          <c:spPr>
            <a:pattFill prst="pct70">
              <a:fgClr>
                <a:srgbClr val="FFC000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Sheet1!$J$10</c:f>
                <c:numCache>
                  <c:formatCode>General</c:formatCode>
                  <c:ptCount val="1"/>
                  <c:pt idx="0">
                    <c:v>2.886751345948129E-3</c:v>
                  </c:pt>
                </c:numCache>
              </c:numRef>
            </c:plus>
            <c:minus>
              <c:numRef>
                <c:f>Sheet1!$J$10</c:f>
                <c:numCache>
                  <c:formatCode>General</c:formatCode>
                  <c:ptCount val="1"/>
                  <c:pt idx="0">
                    <c:v>2.886751345948129E-3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Sheet1!$A$9</c:f>
              <c:strCache>
                <c:ptCount val="1"/>
                <c:pt idx="0">
                  <c:v>จำนวนแมลงหวี่เฉลี่ยที่มาติดกับต่อพื้นที่ของกับดัก</c:v>
                </c:pt>
              </c:strCache>
            </c:strRef>
          </c:cat>
          <c:val>
            <c:numRef>
              <c:f>Sheet1!$J$9</c:f>
              <c:numCache>
                <c:formatCode>0.000</c:formatCode>
                <c:ptCount val="1"/>
                <c:pt idx="0">
                  <c:v>2.5833333333333333E-2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05E5-447C-ABD6-56E20B0ED1BF}"/>
            </c:ext>
          </c:extLst>
        </c:ser>
        <c:ser>
          <c:idx val="9"/>
          <c:order val="9"/>
          <c:tx>
            <c:strRef>
              <c:f>Sheet1!$K$1</c:f>
              <c:strCache>
                <c:ptCount val="1"/>
                <c:pt idx="0">
                  <c:v>สี่เหลี่ยม 20×20 </c:v>
                </c:pt>
              </c:strCache>
            </c:strRef>
          </c:tx>
          <c:spPr>
            <a:pattFill prst="pct70">
              <a:fgClr>
                <a:srgbClr val="FF0000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Sheet1!$K$10</c:f>
                <c:numCache>
                  <c:formatCode>General</c:formatCode>
                  <c:ptCount val="1"/>
                  <c:pt idx="0">
                    <c:v>3.8188130791298666E-3</c:v>
                  </c:pt>
                </c:numCache>
              </c:numRef>
            </c:plus>
            <c:minus>
              <c:numRef>
                <c:f>Sheet1!$K$10</c:f>
                <c:numCache>
                  <c:formatCode>General</c:formatCode>
                  <c:ptCount val="1"/>
                  <c:pt idx="0">
                    <c:v>3.8188130791298666E-3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Sheet1!$A$9</c:f>
              <c:strCache>
                <c:ptCount val="1"/>
                <c:pt idx="0">
                  <c:v>จำนวนแมลงหวี่เฉลี่ยที่มาติดกับต่อพื้นที่ของกับดัก</c:v>
                </c:pt>
              </c:strCache>
            </c:strRef>
          </c:cat>
          <c:val>
            <c:numRef>
              <c:f>Sheet1!$K$9</c:f>
              <c:numCache>
                <c:formatCode>0.000</c:formatCode>
                <c:ptCount val="1"/>
                <c:pt idx="0">
                  <c:v>2.4166666666666666E-2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9-05E5-447C-ABD6-56E20B0ED1BF}"/>
            </c:ext>
          </c:extLst>
        </c:ser>
        <c:ser>
          <c:idx val="10"/>
          <c:order val="10"/>
          <c:tx>
            <c:strRef>
              <c:f>Sheet1!$L$1</c:f>
              <c:strCache>
                <c:ptCount val="1"/>
                <c:pt idx="0">
                  <c:v>สามเหลี่ยม 20×20 </c:v>
                </c:pt>
              </c:strCache>
            </c:strRef>
          </c:tx>
          <c:spPr>
            <a:pattFill prst="pct25">
              <a:fgClr>
                <a:srgbClr val="92D050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Sheet1!$L$10</c:f>
                <c:numCache>
                  <c:formatCode>General</c:formatCode>
                  <c:ptCount val="1"/>
                  <c:pt idx="0">
                    <c:v>2.5000000000000005E-3</c:v>
                  </c:pt>
                </c:numCache>
              </c:numRef>
            </c:plus>
            <c:minus>
              <c:numRef>
                <c:f>Sheet1!$L$10</c:f>
                <c:numCache>
                  <c:formatCode>General</c:formatCode>
                  <c:ptCount val="1"/>
                  <c:pt idx="0">
                    <c:v>2.5000000000000005E-3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Sheet1!$A$9</c:f>
              <c:strCache>
                <c:ptCount val="1"/>
                <c:pt idx="0">
                  <c:v>จำนวนแมลงหวี่เฉลี่ยที่มาติดกับต่อพื้นที่ของกับดัก</c:v>
                </c:pt>
              </c:strCache>
            </c:strRef>
          </c:cat>
          <c:val>
            <c:numRef>
              <c:f>Sheet1!$L$9</c:f>
              <c:numCache>
                <c:formatCode>0.000</c:formatCode>
                <c:ptCount val="1"/>
                <c:pt idx="0">
                  <c:v>2.2500000000000003E-2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A-05E5-447C-ABD6-56E20B0ED1BF}"/>
            </c:ext>
          </c:extLst>
        </c:ser>
        <c:ser>
          <c:idx val="11"/>
          <c:order val="11"/>
          <c:tx>
            <c:strRef>
              <c:f>Sheet1!$M$1</c:f>
              <c:strCache>
                <c:ptCount val="1"/>
                <c:pt idx="0">
                  <c:v>ใบไม้ 20×20</c:v>
                </c:pt>
              </c:strCache>
            </c:strRef>
          </c:tx>
          <c:spPr>
            <a:pattFill prst="pct25">
              <a:fgClr>
                <a:srgbClr val="00B0F0"/>
              </a:fgClr>
              <a:bgClr>
                <a:schemeClr val="bg1"/>
              </a:bgClr>
            </a:patt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Sheet1!$M$10</c:f>
                <c:numCache>
                  <c:formatCode>General</c:formatCode>
                  <c:ptCount val="1"/>
                  <c:pt idx="0">
                    <c:v>4.3301270189221933E-3</c:v>
                  </c:pt>
                </c:numCache>
              </c:numRef>
            </c:plus>
            <c:minus>
              <c:numRef>
                <c:f>Sheet1!$M$10</c:f>
                <c:numCache>
                  <c:formatCode>General</c:formatCode>
                  <c:ptCount val="1"/>
                  <c:pt idx="0">
                    <c:v>4.3301270189221933E-3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Sheet1!$A$9</c:f>
              <c:strCache>
                <c:ptCount val="1"/>
                <c:pt idx="0">
                  <c:v>จำนวนแมลงหวี่เฉลี่ยที่มาติดกับต่อพื้นที่ของกับดัก</c:v>
                </c:pt>
              </c:strCache>
            </c:strRef>
          </c:cat>
          <c:val>
            <c:numRef>
              <c:f>Sheet1!$M$9</c:f>
              <c:numCache>
                <c:formatCode>0.000</c:formatCode>
                <c:ptCount val="1"/>
                <c:pt idx="0">
                  <c:v>2.2500000000000003E-2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B-05E5-447C-ABD6-56E20B0ED1B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90649216"/>
        <c:axId val="1090645856"/>
      </c:barChart>
      <c:catAx>
        <c:axId val="1090649216"/>
        <c:scaling>
          <c:orientation val="minMax"/>
        </c:scaling>
        <c:delete val="1"/>
        <c:axPos val="b"/>
        <c:numFmt formatCode="General" sourceLinked="1"/>
        <c:majorTickMark val="none"/>
        <c:minorTickMark val="none"/>
        <c:tickLblPos val="nextTo"/>
        <c:crossAx val="1090645856"/>
        <c:crosses val="autoZero"/>
        <c:auto val="1"/>
        <c:lblAlgn val="ctr"/>
        <c:lblOffset val="100"/>
        <c:noMultiLvlLbl val="0"/>
      </c:catAx>
      <c:valAx>
        <c:axId val="109064585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title>
          <c:tx>
            <c:rich>
              <a:bodyPr rot="-540000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65000"/>
                        <a:lumOff val="35000"/>
                      </a:schemeClr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r>
                  <a:rPr lang="th-TH"/>
                  <a:t>การดักจับแมลงต่อพื้นที่ </a:t>
                </a:r>
                <a:r>
                  <a:rPr lang="en-US"/>
                  <a:t>(Catch/cm2)</a:t>
                </a:r>
                <a:r>
                  <a:rPr lang="th-TH"/>
                  <a:t> </a:t>
                </a:r>
                <a:endParaRPr lang="en-US"/>
              </a:p>
            </c:rich>
          </c:tx>
          <c:layout>
            <c:manualLayout>
              <c:xMode val="edge"/>
              <c:yMode val="edge"/>
              <c:x val="2.3524683723926774E-3"/>
              <c:y val="3.792340306574106E-2"/>
            </c:manualLayout>
          </c:layout>
          <c:overlay val="0"/>
          <c:spPr>
            <a:noFill/>
            <a:ln>
              <a:noFill/>
            </a:ln>
            <a:effectLst/>
          </c:spPr>
          <c:txPr>
            <a:bodyPr rot="-5400000" spcFirstLastPara="1" vertOverflow="ellipsis" vert="horz" wrap="square" anchor="ctr" anchorCtr="1"/>
            <a:lstStyle/>
            <a:p>
              <a:pPr>
                <a:defRPr sz="700" b="0" i="0" u="none" strike="noStrike" kern="1200" baseline="0">
                  <a:solidFill>
                    <a:schemeClr val="tx1">
                      <a:lumMod val="65000"/>
                      <a:lumOff val="35000"/>
                    </a:schemeClr>
                  </a:solidFill>
                  <a:latin typeface="TH SarabunPSK" panose="020B0500040200020003" pitchFamily="34" charset="-34"/>
                  <a:ea typeface="+mn-ea"/>
                  <a:cs typeface="TH SarabunPSK" panose="020B0500040200020003" pitchFamily="34" charset="-34"/>
                </a:defRPr>
              </a:pPr>
              <a:endParaRPr lang="en-US"/>
            </a:p>
          </c:txPr>
        </c:title>
        <c:numFmt formatCode="0.0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en-US"/>
          </a:p>
        </c:txPr>
        <c:crossAx val="109064921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558129177514783"/>
          <c:y val="0.767503937007874"/>
          <c:w val="0.80227799650043741"/>
          <c:h val="0.21228162729658792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 sz="700">
          <a:latin typeface="TH SarabunPSK" panose="020B0500040200020003" pitchFamily="34" charset="-34"/>
          <a:cs typeface="TH SarabunPSK" panose="020B0500040200020003" pitchFamily="34" charset="-34"/>
        </a:defRPr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394072833214724"/>
          <c:y val="9.6731935056790466E-2"/>
          <c:w val="0.80728522939963254"/>
          <c:h val="0.648977074768308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กับดักสีเขียวแบบ Pure Green</c:v>
                </c:pt>
              </c:strCache>
            </c:strRef>
          </c:tx>
          <c:spPr>
            <a:solidFill>
              <a:srgbClr val="00BF00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Sheet1!$B$6</c:f>
                <c:numCache>
                  <c:formatCode>General</c:formatCode>
                  <c:ptCount val="1"/>
                  <c:pt idx="0">
                    <c:v>2.0816659994661331</c:v>
                  </c:pt>
                </c:numCache>
              </c:numRef>
            </c:plus>
            <c:minus>
              <c:numRef>
                <c:f>Sheet1!$B$6</c:f>
                <c:numCache>
                  <c:formatCode>General</c:formatCode>
                  <c:ptCount val="1"/>
                  <c:pt idx="0">
                    <c:v>2.0816659994661331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Sheet1!$A$5</c:f>
              <c:strCache>
                <c:ptCount val="1"/>
                <c:pt idx="0">
                  <c:v>จำนวนแมลงหวี่ที่มาติดกับเฉลี่ย</c:v>
                </c:pt>
              </c:strCache>
            </c:strRef>
          </c:cat>
          <c:val>
            <c:numRef>
              <c:f>Sheet1!$B$5</c:f>
              <c:numCache>
                <c:formatCode>0.00</c:formatCode>
                <c:ptCount val="1"/>
                <c:pt idx="0">
                  <c:v>19.333333333333332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1CC-4E86-8BAA-D3667AF83E3C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กับดักที่ถูกออกแบบด้วยแบบจำลองทางสายตา</c:v>
                </c:pt>
              </c:strCache>
            </c:strRef>
          </c:tx>
          <c:spPr>
            <a:solidFill>
              <a:srgbClr val="6FFF00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Sheet1!$C$6</c:f>
                <c:numCache>
                  <c:formatCode>General</c:formatCode>
                  <c:ptCount val="1"/>
                  <c:pt idx="0">
                    <c:v>2.0816659994661331</c:v>
                  </c:pt>
                </c:numCache>
              </c:numRef>
            </c:plus>
            <c:minus>
              <c:numRef>
                <c:f>Sheet1!$C$6</c:f>
                <c:numCache>
                  <c:formatCode>General</c:formatCode>
                  <c:ptCount val="1"/>
                  <c:pt idx="0">
                    <c:v>2.0816659994661331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Sheet1!$A$5</c:f>
              <c:strCache>
                <c:ptCount val="1"/>
                <c:pt idx="0">
                  <c:v>จำนวนแมลงหวี่ที่มาติดกับเฉลี่ย</c:v>
                </c:pt>
              </c:strCache>
            </c:strRef>
          </c:cat>
          <c:val>
            <c:numRef>
              <c:f>Sheet1!$C$5</c:f>
              <c:numCache>
                <c:formatCode>0.00</c:formatCode>
                <c:ptCount val="1"/>
                <c:pt idx="0">
                  <c:v>30.666666666666668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31CC-4E86-8BAA-D3667AF83E3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89217455"/>
        <c:axId val="989220335"/>
      </c:barChart>
      <c:catAx>
        <c:axId val="98921745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en-US"/>
          </a:p>
        </c:txPr>
        <c:crossAx val="989220335"/>
        <c:crosses val="autoZero"/>
        <c:auto val="1"/>
        <c:lblAlgn val="ctr"/>
        <c:lblOffset val="100"/>
        <c:noMultiLvlLbl val="0"/>
      </c:catAx>
      <c:valAx>
        <c:axId val="9892203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en-US"/>
          </a:p>
        </c:txPr>
        <c:crossAx val="989217455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3900385773925911"/>
          <c:y val="0.83502889135055836"/>
          <c:w val="0.85552449873981384"/>
          <c:h val="0.16176671464454037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 sz="700">
          <a:solidFill>
            <a:schemeClr val="tx1"/>
          </a:solidFill>
          <a:latin typeface="TH SarabunPSK" panose="020B0500040200020003" pitchFamily="34" charset="-34"/>
          <a:cs typeface="TH SarabunPSK" panose="020B0500040200020003" pitchFamily="34" charset="-34"/>
        </a:defRPr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4470167461461683"/>
          <c:y val="0.1160233266661603"/>
          <c:w val="0.81996640419947486"/>
          <c:h val="0.62466246381581725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Control</c:v>
                </c:pt>
              </c:strCache>
            </c:strRef>
          </c:tx>
          <c:spPr>
            <a:solidFill>
              <a:schemeClr val="bg1">
                <a:lumMod val="65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Sheet1!$B$6</c:f>
                <c:numCache>
                  <c:formatCode>General</c:formatCode>
                  <c:ptCount val="1"/>
                  <c:pt idx="0">
                    <c:v>1.5275252316519474</c:v>
                  </c:pt>
                </c:numCache>
              </c:numRef>
            </c:plus>
            <c:minus>
              <c:numRef>
                <c:f>Sheet1!$B$6</c:f>
                <c:numCache>
                  <c:formatCode>General</c:formatCode>
                  <c:ptCount val="1"/>
                  <c:pt idx="0">
                    <c:v>1.5275252316519474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Sheet1!$A$5</c:f>
              <c:strCache>
                <c:ptCount val="1"/>
                <c:pt idx="0">
                  <c:v>จำนวนแมลงหวี่ที่มาติดกับเฉลี่ย</c:v>
                </c:pt>
              </c:strCache>
            </c:strRef>
          </c:cat>
          <c:val>
            <c:numRef>
              <c:f>Sheet1!$B$5</c:f>
              <c:numCache>
                <c:formatCode>0.00</c:formatCode>
                <c:ptCount val="1"/>
                <c:pt idx="0">
                  <c:v>4.666666666666667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348-4A2E-A251-5AE12A17CE96}"/>
            </c:ext>
          </c:extLst>
        </c:ser>
        <c:ser>
          <c:idx val="1"/>
          <c:order val="1"/>
          <c:tx>
            <c:strRef>
              <c:f>Sheet1!$C$1</c:f>
              <c:strCache>
                <c:ptCount val="1"/>
                <c:pt idx="0">
                  <c:v>Acetone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Sheet1!$C$6</c:f>
                <c:numCache>
                  <c:formatCode>General</c:formatCode>
                  <c:ptCount val="1"/>
                  <c:pt idx="0">
                    <c:v>1</c:v>
                  </c:pt>
                </c:numCache>
              </c:numRef>
            </c:plus>
            <c:minus>
              <c:numRef>
                <c:f>Sheet1!$C$6</c:f>
                <c:numCache>
                  <c:formatCode>General</c:formatCode>
                  <c:ptCount val="1"/>
                  <c:pt idx="0">
                    <c:v>1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Sheet1!$A$5</c:f>
              <c:strCache>
                <c:ptCount val="1"/>
                <c:pt idx="0">
                  <c:v>จำนวนแมลงหวี่ที่มาติดกับเฉลี่ย</c:v>
                </c:pt>
              </c:strCache>
            </c:strRef>
          </c:cat>
          <c:val>
            <c:numRef>
              <c:f>Sheet1!$C$5</c:f>
              <c:numCache>
                <c:formatCode>0.00</c:formatCode>
                <c:ptCount val="1"/>
                <c:pt idx="0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348-4A2E-A251-5AE12A17CE96}"/>
            </c:ext>
          </c:extLst>
        </c:ser>
        <c:ser>
          <c:idx val="2"/>
          <c:order val="2"/>
          <c:tx>
            <c:strRef>
              <c:f>Sheet1!$D$1</c:f>
              <c:strCache>
                <c:ptCount val="1"/>
                <c:pt idx="0">
                  <c:v>Vinegar</c:v>
                </c:pt>
              </c:strCache>
            </c:strRef>
          </c:tx>
          <c:spPr>
            <a:solidFill>
              <a:schemeClr val="accent2">
                <a:lumMod val="60000"/>
                <a:lumOff val="40000"/>
              </a:schemeClr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Sheet1!$D$6</c:f>
                <c:numCache>
                  <c:formatCode>General</c:formatCode>
                  <c:ptCount val="1"/>
                  <c:pt idx="0">
                    <c:v>1.5275252316519465</c:v>
                  </c:pt>
                </c:numCache>
              </c:numRef>
            </c:plus>
            <c:minus>
              <c:numRef>
                <c:f>Sheet1!$D$6</c:f>
                <c:numCache>
                  <c:formatCode>General</c:formatCode>
                  <c:ptCount val="1"/>
                  <c:pt idx="0">
                    <c:v>1.5275252316519465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Sheet1!$A$5</c:f>
              <c:strCache>
                <c:ptCount val="1"/>
                <c:pt idx="0">
                  <c:v>จำนวนแมลงหวี่ที่มาติดกับเฉลี่ย</c:v>
                </c:pt>
              </c:strCache>
            </c:strRef>
          </c:cat>
          <c:val>
            <c:numRef>
              <c:f>Sheet1!$D$5</c:f>
              <c:numCache>
                <c:formatCode>0.00</c:formatCode>
                <c:ptCount val="1"/>
                <c:pt idx="0">
                  <c:v>22.333333333333332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348-4A2E-A251-5AE12A17CE96}"/>
            </c:ext>
          </c:extLst>
        </c:ser>
        <c:ser>
          <c:idx val="3"/>
          <c:order val="3"/>
          <c:tx>
            <c:strRef>
              <c:f>Sheet1!$E$1</c:f>
              <c:strCache>
                <c:ptCount val="1"/>
                <c:pt idx="0">
                  <c:v>Quail Food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Sheet1!$E$6</c:f>
                <c:numCache>
                  <c:formatCode>General</c:formatCode>
                  <c:ptCount val="1"/>
                  <c:pt idx="0">
                    <c:v>0.57735026918962584</c:v>
                  </c:pt>
                </c:numCache>
              </c:numRef>
            </c:plus>
            <c:minus>
              <c:numRef>
                <c:f>Sheet1!$E$6</c:f>
                <c:numCache>
                  <c:formatCode>General</c:formatCode>
                  <c:ptCount val="1"/>
                  <c:pt idx="0">
                    <c:v>0.57735026918962584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Sheet1!$A$5</c:f>
              <c:strCache>
                <c:ptCount val="1"/>
                <c:pt idx="0">
                  <c:v>จำนวนแมลงหวี่ที่มาติดกับเฉลี่ย</c:v>
                </c:pt>
              </c:strCache>
            </c:strRef>
          </c:cat>
          <c:val>
            <c:numRef>
              <c:f>Sheet1!$E$5</c:f>
              <c:numCache>
                <c:formatCode>0.00</c:formatCode>
                <c:ptCount val="1"/>
                <c:pt idx="0">
                  <c:v>7.666666666666667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E348-4A2E-A251-5AE12A17CE96}"/>
            </c:ext>
          </c:extLst>
        </c:ser>
        <c:ser>
          <c:idx val="4"/>
          <c:order val="4"/>
          <c:tx>
            <c:strRef>
              <c:f>Sheet1!$F$1</c:f>
              <c:strCache>
                <c:ptCount val="1"/>
                <c:pt idx="0">
                  <c:v>Quail Dropping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errBars>
            <c:errBarType val="both"/>
            <c:errValType val="cust"/>
            <c:noEndCap val="0"/>
            <c:plus>
              <c:numRef>
                <c:f>Sheet1!$F$6</c:f>
                <c:numCache>
                  <c:formatCode>General</c:formatCode>
                  <c:ptCount val="1"/>
                  <c:pt idx="0">
                    <c:v>0.57735026918962573</c:v>
                  </c:pt>
                </c:numCache>
              </c:numRef>
            </c:plus>
            <c:minus>
              <c:numRef>
                <c:f>Sheet1!$F$6</c:f>
                <c:numCache>
                  <c:formatCode>General</c:formatCode>
                  <c:ptCount val="1"/>
                  <c:pt idx="0">
                    <c:v>0.57735026918962573</c:v>
                  </c:pt>
                </c:numCache>
              </c:numRef>
            </c:minus>
            <c:spPr>
              <a:noFill/>
              <a:ln w="9525" cap="flat" cmpd="sng" algn="ctr">
                <a:solidFill>
                  <a:schemeClr val="tx1">
                    <a:lumMod val="65000"/>
                    <a:lumOff val="35000"/>
                  </a:schemeClr>
                </a:solidFill>
                <a:round/>
              </a:ln>
              <a:effectLst/>
            </c:spPr>
          </c:errBars>
          <c:cat>
            <c:strRef>
              <c:f>Sheet1!$A$5</c:f>
              <c:strCache>
                <c:ptCount val="1"/>
                <c:pt idx="0">
                  <c:v>จำนวนแมลงหวี่ที่มาติดกับเฉลี่ย</c:v>
                </c:pt>
              </c:strCache>
            </c:strRef>
          </c:cat>
          <c:val>
            <c:numRef>
              <c:f>Sheet1!$F$5</c:f>
              <c:numCache>
                <c:formatCode>0.00</c:formatCode>
                <c:ptCount val="1"/>
                <c:pt idx="0">
                  <c:v>10.333333333333334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E348-4A2E-A251-5AE12A17CE9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995556111"/>
        <c:axId val="995556591"/>
      </c:barChart>
      <c:catAx>
        <c:axId val="99555611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en-US"/>
          </a:p>
        </c:txPr>
        <c:crossAx val="995556591"/>
        <c:crosses val="autoZero"/>
        <c:auto val="1"/>
        <c:lblAlgn val="ctr"/>
        <c:lblOffset val="100"/>
        <c:noMultiLvlLbl val="0"/>
      </c:catAx>
      <c:valAx>
        <c:axId val="995556591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minorGridlines>
          <c:spPr>
            <a:ln w="9525" cap="flat" cmpd="sng" algn="ctr">
              <a:solidFill>
                <a:schemeClr val="tx1">
                  <a:lumMod val="5000"/>
                  <a:lumOff val="95000"/>
                </a:schemeClr>
              </a:solidFill>
              <a:round/>
            </a:ln>
            <a:effectLst/>
          </c:spPr>
        </c:minorGridlines>
        <c:numFmt formatCode="0.00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en-US"/>
          </a:p>
        </c:txPr>
        <c:crossAx val="99555611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7.8888888888888883E-2"/>
          <c:y val="0.8594850241790517"/>
          <c:w val="0.9"/>
          <c:h val="0.1190786257398142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rgbClr val="000000"/>
      </a:solidFill>
      <a:round/>
    </a:ln>
    <a:effectLst/>
  </c:spPr>
  <c:txPr>
    <a:bodyPr/>
    <a:lstStyle/>
    <a:p>
      <a:pPr>
        <a:defRPr sz="700">
          <a:latin typeface="TH SarabunPSK" panose="020B0500040200020003" pitchFamily="34" charset="-34"/>
          <a:cs typeface="TH SarabunPSK" panose="020B0500040200020003" pitchFamily="34" charset="-34"/>
        </a:defRPr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7762225688899303E-2"/>
          <c:y val="4.1304290191657531E-2"/>
          <c:w val="0.89762652025583722"/>
          <c:h val="0.73449063267618553"/>
        </c:manualLayout>
      </c:layout>
      <c:barChart>
        <c:barDir val="col"/>
        <c:grouping val="stacked"/>
        <c:varyColors val="0"/>
        <c:ser>
          <c:idx val="0"/>
          <c:order val="0"/>
          <c:tx>
            <c:strRef>
              <c:f>Sheet1!$C$65</c:f>
              <c:strCache>
                <c:ptCount val="1"/>
                <c:pt idx="0">
                  <c:v>แมลงหวี่ (Drosophila melanogaster)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chemeClr val="tx1"/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Sheet1!$D$64:$E$64</c:f>
              <c:strCache>
                <c:ptCount val="2"/>
                <c:pt idx="0">
                  <c:v>กับดักที่พัฒนาขึ้น (Developed Trap)</c:v>
                </c:pt>
                <c:pt idx="1">
                  <c:v>ชุดควบคุม (Control Trap)</c:v>
                </c:pt>
              </c:strCache>
            </c:strRef>
          </c:cat>
          <c:val>
            <c:numRef>
              <c:f>Sheet1!$D$65:$E$65</c:f>
              <c:numCache>
                <c:formatCode>General</c:formatCode>
                <c:ptCount val="2"/>
                <c:pt idx="0">
                  <c:v>283.67</c:v>
                </c:pt>
                <c:pt idx="1">
                  <c:v>54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50A-4440-9D36-6C477F3ECE3D}"/>
            </c:ext>
          </c:extLst>
        </c:ser>
        <c:ser>
          <c:idx val="1"/>
          <c:order val="1"/>
          <c:tx>
            <c:strRef>
              <c:f>Sheet1!$C$66</c:f>
              <c:strCache>
                <c:ptCount val="1"/>
                <c:pt idx="0">
                  <c:v>แมลงวัน (Musca domestica)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chemeClr val="tx1"/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Sheet1!$D$64:$E$64</c:f>
              <c:strCache>
                <c:ptCount val="2"/>
                <c:pt idx="0">
                  <c:v>กับดักที่พัฒนาขึ้น (Developed Trap)</c:v>
                </c:pt>
                <c:pt idx="1">
                  <c:v>ชุดควบคุม (Control Trap)</c:v>
                </c:pt>
              </c:strCache>
            </c:strRef>
          </c:cat>
          <c:val>
            <c:numRef>
              <c:f>Sheet1!$D$66:$E$66</c:f>
              <c:numCache>
                <c:formatCode>General</c:formatCode>
                <c:ptCount val="2"/>
                <c:pt idx="0">
                  <c:v>173</c:v>
                </c:pt>
                <c:pt idx="1">
                  <c:v>54.67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50A-4440-9D36-6C477F3ECE3D}"/>
            </c:ext>
          </c:extLst>
        </c:ser>
        <c:ser>
          <c:idx val="2"/>
          <c:order val="2"/>
          <c:tx>
            <c:strRef>
              <c:f>Sheet1!$C$67</c:f>
              <c:strCache>
                <c:ptCount val="1"/>
                <c:pt idx="0">
                  <c:v>แมลงเม่า (Termite sp.)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chemeClr val="tx1"/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Sheet1!$D$64:$E$64</c:f>
              <c:strCache>
                <c:ptCount val="2"/>
                <c:pt idx="0">
                  <c:v>กับดักที่พัฒนาขึ้น (Developed Trap)</c:v>
                </c:pt>
                <c:pt idx="1">
                  <c:v>ชุดควบคุม (Control Trap)</c:v>
                </c:pt>
              </c:strCache>
            </c:strRef>
          </c:cat>
          <c:val>
            <c:numRef>
              <c:f>Sheet1!$D$67:$E$67</c:f>
              <c:numCache>
                <c:formatCode>General</c:formatCode>
                <c:ptCount val="2"/>
                <c:pt idx="0">
                  <c:v>107</c:v>
                </c:pt>
                <c:pt idx="1">
                  <c:v>32.67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50A-4440-9D36-6C477F3ECE3D}"/>
            </c:ext>
          </c:extLst>
        </c:ser>
        <c:ser>
          <c:idx val="3"/>
          <c:order val="3"/>
          <c:tx>
            <c:strRef>
              <c:f>Sheet1!$C$68</c:f>
              <c:strCache>
                <c:ptCount val="1"/>
                <c:pt idx="0">
                  <c:v>แมลงอื่นๆ (Others)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700" b="0" i="0" u="none" strike="noStrike" kern="1200" baseline="0">
                    <a:solidFill>
                      <a:schemeClr val="tx1"/>
                    </a:solidFill>
                    <a:latin typeface="TH SarabunPSK" panose="020B0500040200020003" pitchFamily="34" charset="-34"/>
                    <a:ea typeface="+mn-ea"/>
                    <a:cs typeface="TH SarabunPSK" panose="020B0500040200020003" pitchFamily="34" charset="-34"/>
                  </a:defRPr>
                </a:pPr>
                <a:endParaRPr lang="en-US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Sheet1!$D$64:$E$64</c:f>
              <c:strCache>
                <c:ptCount val="2"/>
                <c:pt idx="0">
                  <c:v>กับดักที่พัฒนาขึ้น (Developed Trap)</c:v>
                </c:pt>
                <c:pt idx="1">
                  <c:v>ชุดควบคุม (Control Trap)</c:v>
                </c:pt>
              </c:strCache>
            </c:strRef>
          </c:cat>
          <c:val>
            <c:numRef>
              <c:f>Sheet1!$D$68:$E$68</c:f>
              <c:numCache>
                <c:formatCode>General</c:formatCode>
                <c:ptCount val="2"/>
                <c:pt idx="0">
                  <c:v>78</c:v>
                </c:pt>
                <c:pt idx="1">
                  <c:v>30.33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50A-4440-9D36-6C477F3ECE3D}"/>
            </c:ext>
          </c:extLst>
        </c:ser>
        <c:dLbls>
          <c:dLblPos val="ctr"/>
          <c:showLegendKey val="0"/>
          <c:showVal val="1"/>
          <c:showCatName val="0"/>
          <c:showSerName val="0"/>
          <c:showPercent val="0"/>
          <c:showBubbleSize val="0"/>
        </c:dLbls>
        <c:gapWidth val="150"/>
        <c:overlap val="100"/>
        <c:axId val="427722384"/>
        <c:axId val="427719024"/>
      </c:barChart>
      <c:catAx>
        <c:axId val="42772238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en-US"/>
          </a:p>
        </c:txPr>
        <c:crossAx val="427719024"/>
        <c:crosses val="autoZero"/>
        <c:auto val="1"/>
        <c:lblAlgn val="ctr"/>
        <c:lblOffset val="100"/>
        <c:noMultiLvlLbl val="0"/>
      </c:catAx>
      <c:valAx>
        <c:axId val="42771902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700" b="0" i="0" u="none" strike="noStrike" kern="1200" baseline="0">
                <a:solidFill>
                  <a:schemeClr val="tx1"/>
                </a:solidFill>
                <a:latin typeface="TH SarabunPSK" panose="020B0500040200020003" pitchFamily="34" charset="-34"/>
                <a:ea typeface="+mn-ea"/>
                <a:cs typeface="TH SarabunPSK" panose="020B0500040200020003" pitchFamily="34" charset="-34"/>
              </a:defRPr>
            </a:pPr>
            <a:endParaRPr lang="en-US"/>
          </a:p>
        </c:txPr>
        <c:crossAx val="42772238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layout>
        <c:manualLayout>
          <c:xMode val="edge"/>
          <c:yMode val="edge"/>
          <c:x val="0.14953900143844587"/>
          <c:y val="0.8612387687261378"/>
          <c:w val="0.76133126272293494"/>
          <c:h val="0.13036257505885673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700" b="0" i="0" u="none" strike="noStrike" kern="1200" baseline="0">
              <a:solidFill>
                <a:schemeClr val="tx1"/>
              </a:solidFill>
              <a:latin typeface="TH SarabunPSK" panose="020B0500040200020003" pitchFamily="34" charset="-34"/>
              <a:ea typeface="+mn-ea"/>
              <a:cs typeface="TH SarabunPSK" panose="020B0500040200020003" pitchFamily="34" charset="-34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/>
      </a:solidFill>
      <a:round/>
    </a:ln>
    <a:effectLst/>
  </c:spPr>
  <c:txPr>
    <a:bodyPr/>
    <a:lstStyle/>
    <a:p>
      <a:pPr>
        <a:defRPr sz="700">
          <a:solidFill>
            <a:schemeClr val="tx1"/>
          </a:solidFill>
          <a:latin typeface="TH SarabunPSK" panose="020B0500040200020003" pitchFamily="34" charset="-34"/>
          <a:cs typeface="TH SarabunPSK" panose="020B0500040200020003" pitchFamily="34" charset="-34"/>
        </a:defRPr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9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1905</Words>
  <Characters>10861</Characters>
  <Application>Microsoft Office Word</Application>
  <DocSecurity>0</DocSecurity>
  <Lines>90</Lines>
  <Paragraphs>25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การพัฒนาแคปซูลชีวภาพสำหรับเพาะเลี้ยงและปลดปล่อยแตนเบียนบราคอนเพื่อเป็นแนวทางในการจัดการสวนมะพร้าวน้ำหอมด้วยชีววิธีสู่การเป็นธุรกิจเกษตรยั่งยืน</vt:lpstr>
      <vt:lpstr/>
    </vt:vector>
  </TitlesOfParts>
  <Company/>
  <LinksUpToDate>false</LinksUpToDate>
  <CharactersWithSpaces>12741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การพัฒนาแคปซูลชีวภาพสำหรับเพาะเลี้ยงและปลดปล่อยแตนเบียนบราคอนเพื่อเป็นแนวทางในการจัดการสวนมะพร้าวน้ำหอมด้วยชีววิธีสู่การเป็นธุรกิจเกษตรยั่งยืน</dc:title>
  <dc:subject>PCSHS Science Symposium 2026 – Full Paper</dc:subject>
  <dc:creator>พิจักษณ์ สวัสดิ์ตยวงศ์;นิสุตรี สีสอง</dc:creator>
  <cp:keywords>แคปซูลชีวภาพ, แตนเบียนบราคอน, biological control</cp:keywords>
  <dc:description>Evidence-aligned draft prepared from supplied files and author confirmations.</dc:description>
  <cp:lastModifiedBy>Andaman Surabote</cp:lastModifiedBy>
  <cp:revision>2</cp:revision>
  <cp:lastPrinted>2026-07-15T16:19:00Z</cp:lastPrinted>
  <dcterms:created xsi:type="dcterms:W3CDTF">2026-07-15T16:58:00Z</dcterms:created>
  <dcterms:modified xsi:type="dcterms:W3CDTF">2026-07-15T16:58:00Z</dcterms:modified>
</cp:coreProperties>
</file>