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C044" w14:textId="77777777" w:rsidR="00BC6CAE" w:rsidRPr="00BC6CAE" w:rsidRDefault="00BC6CAE" w:rsidP="00BC6CA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lang w:val="en-US"/>
        </w:rPr>
      </w:pPr>
      <w:r w:rsidRPr="00BC6CAE">
        <w:rPr>
          <w:rFonts w:ascii="TH Sarabun New" w:hAnsi="TH Sarabun New" w:cs="TH Sarabun New"/>
          <w:b/>
          <w:bCs/>
          <w:sz w:val="36"/>
          <w:szCs w:val="36"/>
          <w:cs/>
        </w:rPr>
        <w:t>การพัฒนาวิธีการตรวจวัดปริมาณแคลเซียมออกซาเลตในปัสสาวะ</w:t>
      </w:r>
      <w:r w:rsidRPr="00BC6CAE">
        <w:rPr>
          <w:rFonts w:ascii="TH Sarabun New" w:hAnsi="TH Sarabun New" w:cs="TH Sarabun New"/>
          <w:b/>
          <w:bCs/>
          <w:sz w:val="36"/>
          <w:szCs w:val="36"/>
          <w:lang w:val="en-US"/>
        </w:rPr>
        <w:t xml:space="preserve"> </w:t>
      </w:r>
      <w:r w:rsidRPr="00BC6CAE">
        <w:rPr>
          <w:rFonts w:ascii="TH Sarabun New" w:hAnsi="TH Sarabun New" w:cs="TH Sarabun New"/>
          <w:b/>
          <w:bCs/>
          <w:sz w:val="36"/>
          <w:szCs w:val="36"/>
          <w:cs/>
        </w:rPr>
        <w:t>ด้วยการใช้คาร์บอนควอนตัมดอท</w:t>
      </w:r>
    </w:p>
    <w:p w14:paraId="1C7C87BB" w14:textId="77777777" w:rsidR="00BC6CAE" w:rsidRDefault="00BC6CAE" w:rsidP="00BC6CA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lang w:val="en-US"/>
        </w:rPr>
      </w:pPr>
      <w:r w:rsidRPr="00BC6CAE">
        <w:rPr>
          <w:rFonts w:ascii="TH Sarabun New" w:hAnsi="TH Sarabun New" w:cs="TH Sarabun New"/>
          <w:b/>
          <w:bCs/>
          <w:sz w:val="36"/>
          <w:szCs w:val="36"/>
          <w:lang w:val="en-US"/>
        </w:rPr>
        <w:t xml:space="preserve">Sensitive Detection of Calcium Oxalate in Urine Samples by </w:t>
      </w:r>
    </w:p>
    <w:p w14:paraId="17385D90" w14:textId="23B2C6AC" w:rsidR="00BC6CAE" w:rsidRPr="00BC6CAE" w:rsidRDefault="00BC6CAE" w:rsidP="00BC6CA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lang w:val="en-US"/>
        </w:rPr>
      </w:pPr>
      <w:r w:rsidRPr="00BC6CAE">
        <w:rPr>
          <w:rFonts w:ascii="TH Sarabun New" w:hAnsi="TH Sarabun New" w:cs="TH Sarabun New"/>
          <w:b/>
          <w:bCs/>
          <w:sz w:val="36"/>
          <w:szCs w:val="36"/>
          <w:lang w:val="en-US"/>
        </w:rPr>
        <w:t>Carbon Quantum Dots</w:t>
      </w:r>
    </w:p>
    <w:p w14:paraId="094F108C" w14:textId="77777777" w:rsidR="00A316D6" w:rsidRPr="00BC6CAE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lang w:val="en-US"/>
        </w:rPr>
      </w:pPr>
    </w:p>
    <w:p w14:paraId="0D6175C9" w14:textId="3805A373" w:rsidR="00BC6CAE" w:rsidRPr="00BC6CAE" w:rsidRDefault="00BC6CAE" w:rsidP="00BC6CA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proofErr w:type="spellStart"/>
      <w:r w:rsidRPr="00BC6CAE">
        <w:rPr>
          <w:rFonts w:ascii="TH Sarabun New" w:hAnsi="TH Sarabun New" w:cs="TH Sarabun New"/>
          <w:b/>
          <w:bCs/>
          <w:sz w:val="28"/>
          <w:szCs w:val="28"/>
          <w:cs/>
        </w:rPr>
        <w:t>ธันย</w:t>
      </w:r>
      <w:proofErr w:type="spellEnd"/>
      <w:r w:rsidRPr="00BC6CAE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กานต์ ทองคํา นาโอมิ เงินท๊อก </w:t>
      </w:r>
    </w:p>
    <w:p w14:paraId="2472E014" w14:textId="08156B94" w:rsidR="00073D34" w:rsidRDefault="00BC6CAE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BC6CAE">
        <w:rPr>
          <w:rFonts w:ascii="TH Sarabun New" w:hAnsi="TH Sarabun New" w:cs="TH Sarabun New" w:hint="cs"/>
          <w:b/>
          <w:bCs/>
          <w:sz w:val="28"/>
          <w:szCs w:val="28"/>
          <w:cs/>
        </w:rPr>
        <w:t>ทองเพียร</w:t>
      </w:r>
      <w:r w:rsidRPr="00BC6CAE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BC6CAE">
        <w:rPr>
          <w:rFonts w:ascii="TH Sarabun New" w:hAnsi="TH Sarabun New" w:cs="TH Sarabun New" w:hint="cs"/>
          <w:b/>
          <w:bCs/>
          <w:sz w:val="28"/>
          <w:szCs w:val="28"/>
          <w:cs/>
        </w:rPr>
        <w:t>สิงห์ชัย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proofErr w:type="spellStart"/>
      <w:r w:rsidRPr="00BC6CAE">
        <w:rPr>
          <w:rFonts w:ascii="TH Sarabun New" w:hAnsi="TH Sarabun New" w:cs="TH Sarabun New" w:hint="cs"/>
          <w:b/>
          <w:bCs/>
          <w:sz w:val="28"/>
          <w:szCs w:val="28"/>
          <w:cs/>
        </w:rPr>
        <w:t>จิรพัฒน์พงษ์</w:t>
      </w:r>
      <w:proofErr w:type="spellEnd"/>
      <w:r w:rsidRPr="00BC6CAE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BC6CAE">
        <w:rPr>
          <w:rFonts w:ascii="TH Sarabun New" w:hAnsi="TH Sarabun New" w:cs="TH Sarabun New" w:hint="cs"/>
          <w:b/>
          <w:bCs/>
          <w:sz w:val="28"/>
          <w:szCs w:val="28"/>
          <w:cs/>
        </w:rPr>
        <w:t>เสนาบุตร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6611473E" w14:textId="77777777" w:rsidR="00740236" w:rsidRPr="00A316D6" w:rsidRDefault="00740236" w:rsidP="00A316D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  <w:szCs w:val="28"/>
        </w:rPr>
      </w:pPr>
    </w:p>
    <w:p w14:paraId="5FE670FC" w14:textId="77777777" w:rsidR="00740236" w:rsidRPr="008B68D0" w:rsidRDefault="00400E1D" w:rsidP="0074023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40236"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</w:t>
      </w:r>
      <w:proofErr w:type="spellStart"/>
      <w:r w:rsidR="00740236" w:rsidRPr="008B68D0">
        <w:rPr>
          <w:rFonts w:ascii="TH Sarabun New" w:hAnsi="TH Sarabun New" w:cs="TH Sarabun New"/>
          <w:i/>
          <w:iCs/>
          <w:sz w:val="24"/>
          <w:szCs w:val="24"/>
          <w:cs/>
        </w:rPr>
        <w:t>ภรณ</w:t>
      </w:r>
      <w:proofErr w:type="spellEnd"/>
      <w:r w:rsidR="00740236"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ราชวิทยาลัย </w:t>
      </w:r>
      <w:r w:rsidR="00740236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="00740236"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740236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ตำบล</w:t>
      </w:r>
      <w:r w:rsidR="00740236" w:rsidRPr="007B250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รอบเวียง </w:t>
      </w:r>
      <w:r w:rsidR="00740236">
        <w:rPr>
          <w:rFonts w:ascii="TH Sarabun New" w:hAnsi="TH Sarabun New" w:cs="TH Sarabun New" w:hint="cs"/>
          <w:i/>
          <w:iCs/>
          <w:sz w:val="24"/>
          <w:szCs w:val="24"/>
          <w:cs/>
        </w:rPr>
        <w:t>อำเภอ</w:t>
      </w:r>
      <w:r w:rsidR="00740236" w:rsidRPr="007B250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เมือง </w:t>
      </w:r>
      <w:r w:rsidR="00740236">
        <w:rPr>
          <w:rFonts w:ascii="TH Sarabun New" w:hAnsi="TH Sarabun New" w:cs="TH Sarabun New" w:hint="cs"/>
          <w:i/>
          <w:iCs/>
          <w:sz w:val="24"/>
          <w:szCs w:val="24"/>
          <w:cs/>
        </w:rPr>
        <w:t>จังหวัด</w:t>
      </w:r>
      <w:r w:rsidR="00740236" w:rsidRPr="007B250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เชียงราย </w:t>
      </w:r>
      <w:r w:rsidR="00740236" w:rsidRPr="007B2503">
        <w:rPr>
          <w:rFonts w:ascii="TH Sarabun New" w:hAnsi="TH Sarabun New" w:cs="TH Sarabun New"/>
          <w:i/>
          <w:iCs/>
          <w:sz w:val="24"/>
          <w:szCs w:val="24"/>
        </w:rPr>
        <w:t>57000</w:t>
      </w:r>
      <w:r w:rsidR="00740236"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740236"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4E70D6A" w14:textId="137F170C" w:rsidR="00E84472" w:rsidRPr="00740236" w:rsidRDefault="00740236" w:rsidP="00740236">
      <w:pPr>
        <w:spacing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Pr="007B2503">
        <w:rPr>
          <w:rFonts w:ascii="TH Sarabun New" w:eastAsia="TH Sarabun PSK" w:hAnsi="TH Sarabun New" w:cs="Angsana New" w:hint="cs"/>
          <w:iCs/>
          <w:noProof/>
          <w:sz w:val="24"/>
          <w:szCs w:val="24"/>
          <w:cs/>
          <w:lang w:val="en-US"/>
        </w:rPr>
        <w:t>มหาวิทยาลัยเทคโนโลยีราชมงคลล้านนา</w:t>
      </w:r>
      <w:r w:rsidRPr="007B2503">
        <w:rPr>
          <w:rFonts w:ascii="TH Sarabun New" w:eastAsia="TH Sarabun PSK" w:hAnsi="TH Sarabun New" w:cs="Angsana New"/>
          <w:iCs/>
          <w:noProof/>
          <w:sz w:val="24"/>
          <w:szCs w:val="24"/>
          <w:cs/>
          <w:lang w:val="en-US"/>
        </w:rPr>
        <w:t xml:space="preserve"> </w:t>
      </w:r>
      <w:r w:rsidRPr="007B2503">
        <w:rPr>
          <w:rFonts w:ascii="TH Sarabun New" w:eastAsia="TH Sarabun PSK" w:hAnsi="TH Sarabun New" w:cs="Angsana New" w:hint="cs"/>
          <w:iCs/>
          <w:noProof/>
          <w:sz w:val="24"/>
          <w:szCs w:val="24"/>
          <w:cs/>
          <w:lang w:val="en-US"/>
        </w:rPr>
        <w:t>เชียงราย</w:t>
      </w: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Pr="007B250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ตำบลทรายขาว อำเภอพาน จังหวัดเชียงราย </w:t>
      </w:r>
      <w:r w:rsidRPr="007B2503">
        <w:rPr>
          <w:rFonts w:ascii="TH Sarabun New" w:eastAsia="TH Sarabun PSK" w:hAnsi="TH Sarabun New" w:cs="TH Sarabun New"/>
          <w:iCs/>
          <w:noProof/>
          <w:sz w:val="24"/>
          <w:szCs w:val="24"/>
        </w:rPr>
        <w:t>57120</w:t>
      </w: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, ประเทศไทย </w:t>
      </w:r>
    </w:p>
    <w:p w14:paraId="48676FC6" w14:textId="535EAF19" w:rsidR="00400E1D" w:rsidRPr="00BC6CAE" w:rsidRDefault="00785CF9" w:rsidP="00E84472">
      <w:pPr>
        <w:spacing w:after="0" w:line="276" w:lineRule="auto"/>
        <w:jc w:val="center"/>
        <w:rPr>
          <w:rFonts w:ascii="TH Sarabun New" w:hAnsi="TH Sarabun New" w:cs="Browallia New"/>
          <w:i/>
          <w:iCs/>
          <w:sz w:val="32"/>
          <w:szCs w:val="28"/>
          <w:lang w:val="en-US"/>
        </w:rPr>
        <w:sectPr w:rsidR="00400E1D" w:rsidRPr="00BC6CAE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BC6CAE">
        <w:rPr>
          <w:rFonts w:hint="cs"/>
          <w:cs/>
        </w:rPr>
        <w:t xml:space="preserve"> </w:t>
      </w:r>
      <w:r w:rsidR="00BC6CAE" w:rsidRPr="00BC6CAE">
        <w:rPr>
          <w:rFonts w:ascii="TH SarabunPSK" w:hAnsi="TH SarabunPSK" w:cs="TH SarabunPSK"/>
          <w:i/>
          <w:iCs/>
          <w:sz w:val="24"/>
          <w:szCs w:val="24"/>
          <w:lang w:val="en-US"/>
        </w:rPr>
        <w:t>05822naomi@pcccr.ac.th</w:t>
      </w: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EBE1C9C" w14:textId="424B4C07" w:rsidR="00BC6CAE" w:rsidRDefault="00BC6CAE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ab/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โครงงาน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นี้มีวัตถุประสงค์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(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>1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)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เพื่อสังเคราะห์คาร์บอน</w:t>
      </w:r>
      <w:proofErr w:type="spellStart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ควอนตัมดอท</w:t>
      </w:r>
      <w:proofErr w:type="spellEnd"/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CQDs)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จากใบสับปะรดและวิเคราะห์คุณสมบัติทางแสงและทางกายภาพ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2) 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ประเมินประสิทธิภาพของ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ในการตรวจวัดปริมาณแคลเซียมออกซาเลต (</w:t>
      </w:r>
      <w:proofErr w:type="spellStart"/>
      <w:r w:rsidRPr="00BC6CAE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BC6CAE">
        <w:rPr>
          <w:rFonts w:ascii="TH Sarabun New" w:hAnsi="TH Sarabun New" w:cs="TH Sarabun New"/>
          <w:sz w:val="28"/>
          <w:szCs w:val="28"/>
          <w:lang w:val="en-US"/>
        </w:rPr>
        <w:t>)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ซึ่งเป็นสารตั้งต้นสำคัญของการเกิดนิ่วในระบบทางเดินปัสสาวะ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การสังเคราะห์ดำเนินการด้วย</w:t>
      </w:r>
    </w:p>
    <w:p w14:paraId="287518D7" w14:textId="77777777" w:rsidR="007E1505" w:rsidRDefault="00BC6CAE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วิธี</w:t>
      </w:r>
      <w:proofErr w:type="spellStart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ไฮโดรเทอร์มอล</w:t>
      </w:r>
      <w:proofErr w:type="spellEnd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 โดยใช้ใบสับปะรดบดเผาผสมกับแอมโมเนีย และให้ความร้อนที่อุณหภูมิ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350 °C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เป็นเวลา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ชั่วโมง จากนั้นตรวจสอบลักษณะของสารด้วยเทคนิค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UV–Vis spectrophotometry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ประเมินคุณสมบัติการเรืองแสงภายใต้แสงอัลตราไวโอเลต ผลการสังเคราะห์พบว่า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ที่ได้ให้การเรืองแสงสีเขียวเด่นชัด โดยมีความยาวคลื่นการเรืองแสงสูงสุดอยู่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>ที่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323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นาโนเมตร การศึกษาความเหมาะสมของอัตราส่วนการเจือจางระหว่าง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</w:p>
    <w:p w14:paraId="497C1490" w14:textId="77777777" w:rsidR="007E1505" w:rsidRDefault="00BC6CAE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เอทา</w:t>
      </w:r>
      <w:proofErr w:type="spellStart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นอล</w:t>
      </w:r>
      <w:proofErr w:type="spellEnd"/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ในช่วง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1:1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ถึง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1:10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พบว่า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อัตราส่วนที่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1:5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ให้ความเข้ม</w:t>
      </w:r>
      <w:proofErr w:type="spellStart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ฟลูออเรสเซนซ์</w:t>
      </w:r>
      <w:proofErr w:type="spellEnd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สูงสุด การตกแต่งพื้นผิวด้วย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>MnO</w:t>
      </w:r>
      <w:r w:rsidRPr="00BC6CAE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2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เพื่อเพิ่มความจำเพาะต่อการจับกับ </w:t>
      </w:r>
      <w:proofErr w:type="spellStart"/>
      <w:r w:rsidRPr="00BC6CAE">
        <w:rPr>
          <w:rFonts w:ascii="TH Sarabun New" w:hAnsi="TH Sarabun New" w:cs="TH Sarabun New"/>
          <w:sz w:val="28"/>
          <w:szCs w:val="28"/>
          <w:lang w:val="en-US"/>
        </w:rPr>
        <w:t>CaO</w:t>
      </w:r>
      <w:r w:rsidRPr="00BC6CAE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x</w:t>
      </w:r>
      <w:proofErr w:type="spellEnd"/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โดยทดสอบความเข้มข้นของกรดซิ</w:t>
      </w:r>
      <w:proofErr w:type="spellStart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ตริก</w:t>
      </w:r>
      <w:proofErr w:type="spellEnd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0.2 M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ซึ่งเหมาะสมที่สุดในการส่งเสริมการก่อตัวของ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>MnO</w:t>
      </w:r>
      <w:r w:rsidRPr="00BC6CAE">
        <w:rPr>
          <w:rFonts w:ascii="TH Sarabun New" w:hAnsi="TH Sarabun New" w:cs="TH Sarabun New"/>
          <w:sz w:val="28"/>
          <w:szCs w:val="28"/>
          <w:vertAlign w:val="subscript"/>
          <w:lang w:val="en-US"/>
        </w:rPr>
        <w:t xml:space="preserve">2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บนพื้นผิว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ผลการตรวจวัดเชิงปริมาณพบว่า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ความเข้มของสัญญาณ</w:t>
      </w:r>
      <w:proofErr w:type="spellStart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ฟลูออเรสเซนซ์</w:t>
      </w:r>
      <w:proofErr w:type="spellEnd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ลดลงตามความเข้มข้นของ </w:t>
      </w:r>
      <w:proofErr w:type="spellStart"/>
      <w:r w:rsidRPr="00BC6CAE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อย่างเป็นระบบ สะท้อนถึงความไวและประสิทธิภาพของ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>CQDs@MnO</w:t>
      </w:r>
      <w:r w:rsidRPr="00BC6CAE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2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ในการตรวจจับ </w:t>
      </w:r>
      <w:proofErr w:type="spellStart"/>
      <w:r w:rsidRPr="00BC6CAE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ผลการศึกษานี้ชี้ให้เห็นว่า 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จากใบสับปะรด</w:t>
      </w:r>
      <w:r w:rsidRPr="00BC6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สามารถประยุกต์ใช้เป็นเซนเซอร์เรืองแสงต้นทุนต่ำที่มีศักยภาพสำหรับการตรวจหาความเสี่ยงของโรคนิ่วในระบบทางเดินปัสสาวะ</w:t>
      </w:r>
    </w:p>
    <w:p w14:paraId="7FE2E8EA" w14:textId="2F46C83A" w:rsidR="00BC6CAE" w:rsidRDefault="00BC6CAE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 xml:space="preserve"> ซึ่งสามารถพัฒนาต่อยอดสู่การใช้จริงในงานด้านการแพทย์เชิงป้องกันได้ในอนาคต</w:t>
      </w:r>
    </w:p>
    <w:p w14:paraId="2CDB2EFF" w14:textId="77777777" w:rsidR="00BC6CAE" w:rsidRPr="00BC6CAE" w:rsidRDefault="00BC6CAE" w:rsidP="00BC6CA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3F0E6499" w14:textId="77777777" w:rsidR="00BC6CAE" w:rsidRPr="00BC6CAE" w:rsidRDefault="00BC6CAE" w:rsidP="00BC6CA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คำสำคัญ</w:t>
      </w:r>
      <w:r w:rsidRPr="00BC6CA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: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คาร์บอนควอนตัมดอท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ใบสับปะรด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แคลเซียมออกซาเลต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นิ่วในไต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เซนเซอร์เรืองแสง</w:t>
      </w:r>
    </w:p>
    <w:p w14:paraId="406EDDB8" w14:textId="77777777" w:rsidR="00A316D6" w:rsidRDefault="00A316D6" w:rsidP="00BC6CAE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0A98947B" w14:textId="77777777" w:rsidR="001E4908" w:rsidRPr="001E4908" w:rsidRDefault="001E4908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โรคนิ่วในระบบทางเดินปัสสาวะเป็นปัญหาทางสาธารณสุขที่สำคัญ โดยพบว่านิ่วที่มีแคลเซียมเป็นส่วนประกอบมีสัดส่วนสูงถึงร้อยละ 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 xml:space="preserve">80 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ซึ่งชนิดที่พบมากที่สุดคือนิ่วแคลเซียมออกซาเลต (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 xml:space="preserve">Calcium Oxalate: </w:t>
      </w:r>
      <w:proofErr w:type="spellStart"/>
      <w:r w:rsidRPr="001E4908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1E4908">
        <w:rPr>
          <w:rFonts w:ascii="TH Sarabun New" w:hAnsi="TH Sarabun New" w:cs="TH Sarabun New"/>
          <w:sz w:val="28"/>
          <w:szCs w:val="28"/>
          <w:lang w:val="en-US"/>
        </w:rPr>
        <w:t>) 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ปัจจุบันการตรวจวิเคราะห์ทางห้องปฏิบัติการมาตรฐาน เช่น เอกซเรย์คอมพิวเตอร์ การอัลตราซาวนด์ หรือเครื่องมือวิเคราะห์ขั้นสูง (เช่น 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 xml:space="preserve">HPLC) 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มีความแม่นยำสูงแต่มีค่าใช้จ่ายแพง ใช้เวลา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ตรวจนาน และไม่สะดวกต่อการตรวจคัดกรองในพื้นที่ห่างไกล (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>Point-of-Care Testing) </w:t>
      </w:r>
    </w:p>
    <w:p w14:paraId="4D600519" w14:textId="77777777" w:rsidR="007E1505" w:rsidRDefault="001E4908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เพื่อแก้ปัญหานี้ คณะผู้จัดทำจึงสนใจประยุกต์ใช้คาร์บอน</w:t>
      </w:r>
      <w:proofErr w:type="spellStart"/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ควอนตัมดอท</w:t>
      </w:r>
      <w:proofErr w:type="spellEnd"/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 xml:space="preserve">Carbon Quantum Dots: CQDs) 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ซึ่งเป็นวัสดุนาโนเรืองแสงที่มีความเป็นพิษต่ำและมีความไวสูง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> 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มาใช้เป็นเซนเซอร์ทางแสง</w:t>
      </w:r>
    </w:p>
    <w:p w14:paraId="4460E57A" w14:textId="77777777" w:rsidR="007E1505" w:rsidRDefault="001E4908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 xml:space="preserve"> โดยเลือกใช้ "ใบสับปะรด" ซึ่งเป็นวัสดุเหลือทิ้งทางการเกษตรในจังหวัดเชียงรายเป็นสารตั้งต้นเพื่อความยั่งยืนเป็นมิตรต่อสิ่งแวดล้อม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> 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วัตถุประสงค์ของการวิจัยคือ เพื่อสังเคราะห์และศึกษาคุณสมบัติของ </w:t>
      </w:r>
      <w:r w:rsidRPr="001E4908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1E4908">
        <w:rPr>
          <w:rFonts w:ascii="TH Sarabun New" w:hAnsi="TH Sarabun New" w:cs="TH Sarabun New"/>
          <w:sz w:val="28"/>
          <w:szCs w:val="28"/>
          <w:cs/>
          <w:lang w:val="en-US"/>
        </w:rPr>
        <w:t>จาก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 xml:space="preserve">ใบสับปะรด และประเมินประสิทธิภาพการเปลี่ยนสี/ลดความเข้มแสงเรืองแสงในการวัดปริมาณ </w:t>
      </w:r>
      <w:proofErr w:type="spellStart"/>
      <w:r w:rsidRPr="00D1195E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780E3E19" w14:textId="77B06007" w:rsidR="001E4908" w:rsidRPr="00D1195E" w:rsidRDefault="001E4908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เชิงปริมาณ</w:t>
      </w:r>
    </w:p>
    <w:p w14:paraId="6A50DA10" w14:textId="78E027D2" w:rsidR="00CE2918" w:rsidRPr="00D1195E" w:rsidRDefault="005A6568" w:rsidP="0089227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0B20180E" w14:textId="77777777" w:rsidR="007E1505" w:rsidRDefault="001E4908" w:rsidP="007E1505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2.1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การสังเคราะห์ </w:t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CQDs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>จากใบสับปะรด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 </w:t>
      </w:r>
    </w:p>
    <w:p w14:paraId="1CAECB73" w14:textId="1EFF64D7" w:rsidR="001E4908" w:rsidRPr="00D1195E" w:rsidRDefault="007E1505" w:rsidP="007E150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</w:rPr>
        <w:tab/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>นำใบสับปะรดมาล้างทำความสะอาด บดและเผาให้เป็นคาร์บอน จากนั้นนำผงคาร์บอนใบสับปะรดผสมกับสารละลายแอมโมเนียเข้มข้นในอัตราส่วนที่กำหนด นำเข้าทำปฏิกิริยาด้วยวิธีไฮโดรเทอร์มอล (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Hydrothermal Method) 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 xml:space="preserve">ที่อุณหภูมิ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350 °C 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 xml:space="preserve">เป็นเวลา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>ชั่วโมง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> 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 xml:space="preserve">สารละลายที่ได้จะถูกนำไปกรองและหมุนเหวี่ยงแยกตะกอนเพื่อเก็บส่วนใสที่เป็น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>CQDs </w:t>
      </w:r>
    </w:p>
    <w:p w14:paraId="7930C8E9" w14:textId="77777777" w:rsidR="007E1505" w:rsidRDefault="001E4908" w:rsidP="001E4908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2.2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>การตรวจสอบคุณสมบัติทางแสงและกายภาพ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 </w:t>
      </w:r>
    </w:p>
    <w:p w14:paraId="20B93801" w14:textId="216C7E70" w:rsidR="001E4908" w:rsidRPr="00D1195E" w:rsidRDefault="007E1505" w:rsidP="007E1505">
      <w:pPr>
        <w:spacing w:after="0" w:line="240" w:lineRule="auto"/>
        <w:rPr>
          <w:rFonts w:ascii="TH Sarabun New" w:hAnsi="TH Sarabun New" w:cs="TH Sarabun New"/>
          <w:sz w:val="28"/>
          <w:szCs w:val="28"/>
          <w:cs/>
          <w:lang w:val="en-US"/>
        </w:rPr>
      </w:pPr>
      <w:r>
        <w:rPr>
          <w:rFonts w:ascii="TH Sarabun New" w:hAnsi="TH Sarabun New" w:cs="TH Sarabun New"/>
          <w:sz w:val="28"/>
          <w:szCs w:val="28"/>
        </w:rPr>
        <w:tab/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 xml:space="preserve">นำสารละลาย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 xml:space="preserve">ที่ได้ไปวิเคราะห์หาค่าการดูดกลืนแสงสูงสุดด้วยเทคนิค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>UV-Vis Spectrophotometry 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>ตรวจสอบโครงสร้างขนาดและรูปร่างอนุภาคนาโนโดยใช้กล้องจุลทรรศน์อิเล็กตรอนแบบส่องผ่าน (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>TEM) 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>และทดสอบคุณสมบัติการเรืองแสงภายใต้หลอดไฟอัลตราไวโอเลต (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>UV light) </w:t>
      </w:r>
    </w:p>
    <w:p w14:paraId="7CA648EA" w14:textId="296B3A29" w:rsidR="001E4908" w:rsidRPr="00D1195E" w:rsidRDefault="001E4908" w:rsidP="001E4908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การเพิ่มประสิทธิภาพและการทดสอบตรวจวัด </w:t>
      </w:r>
      <w:proofErr w:type="spellStart"/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>CaOx</w:t>
      </w:r>
      <w:proofErr w:type="spellEnd"/>
    </w:p>
    <w:p w14:paraId="12482EF3" w14:textId="53190346" w:rsidR="001E4908" w:rsidRPr="00D1195E" w:rsidRDefault="001E4908" w:rsidP="007E1505">
      <w:pPr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sz w:val="28"/>
          <w:szCs w:val="28"/>
          <w:cs/>
        </w:rPr>
        <w:t>การหาอัตราส่วนตัวทำละลายที่เหมาะสม: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 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ทดสอบเจือจาง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ด้วยเอทานอลในอัตราส่วนตั้งแต่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1:1 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ถึง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1:10 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แล้ววัดค่าความเข้มสีและฟลูออเรสเซนซ์ผ่านระบบค่าสี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RGB </w:t>
      </w:r>
    </w:p>
    <w:p w14:paraId="3C61AB41" w14:textId="6486518A" w:rsidR="001E4908" w:rsidRPr="00D1195E" w:rsidRDefault="001E4908" w:rsidP="007E1505">
      <w:pPr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sz w:val="28"/>
          <w:szCs w:val="28"/>
          <w:cs/>
        </w:rPr>
        <w:t>การตกแต่งพื้นผิวอนุภาค: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 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ทำการปรับปรุงพื้นผิวของ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D1195E">
        <w:rPr>
          <w:rFonts w:ascii="TH Sarabun New" w:hAnsi="TH Sarabun New" w:cs="TH Sarabun New"/>
          <w:sz w:val="28"/>
          <w:szCs w:val="28"/>
          <w:cs/>
        </w:rPr>
        <w:t>ด้วยการก่อตัวของแมงกานีส</w:t>
      </w:r>
      <w:proofErr w:type="spellStart"/>
      <w:r w:rsidRPr="00D1195E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D1195E">
        <w:rPr>
          <w:rFonts w:ascii="TH Sarabun New" w:hAnsi="TH Sarabun New" w:cs="TH Sarabun New"/>
          <w:sz w:val="28"/>
          <w:szCs w:val="28"/>
          <w:cs/>
        </w:rPr>
        <w:t>ออกไซด์ (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MnO2) </w:t>
      </w:r>
      <w:r w:rsidRPr="00D1195E">
        <w:rPr>
          <w:rFonts w:ascii="TH Sarabun New" w:hAnsi="TH Sarabun New" w:cs="TH Sarabun New"/>
          <w:sz w:val="28"/>
          <w:szCs w:val="28"/>
          <w:cs/>
        </w:rPr>
        <w:t>โดยแปรผันความเข้มข้นของกรดซิ</w:t>
      </w:r>
      <w:proofErr w:type="spellStart"/>
      <w:r w:rsidRPr="00D1195E">
        <w:rPr>
          <w:rFonts w:ascii="TH Sarabun New" w:hAnsi="TH Sarabun New" w:cs="TH Sarabun New"/>
          <w:sz w:val="28"/>
          <w:szCs w:val="28"/>
          <w:cs/>
        </w:rPr>
        <w:t>ตริก</w:t>
      </w:r>
      <w:proofErr w:type="spellEnd"/>
      <w:r w:rsidRPr="00D1195E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0.01 M 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ถึง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0.2 M) 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เพื่อเพิ่มความจำเพาะต่อการจับผลึก </w:t>
      </w:r>
      <w:proofErr w:type="spellStart"/>
      <w:r w:rsidRPr="00D1195E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D1195E">
        <w:rPr>
          <w:rFonts w:ascii="TH Sarabun New" w:hAnsi="TH Sarabun New" w:cs="TH Sarabun New"/>
          <w:sz w:val="28"/>
          <w:szCs w:val="28"/>
          <w:lang w:val="en-US"/>
        </w:rPr>
        <w:t> </w:t>
      </w:r>
    </w:p>
    <w:p w14:paraId="3359BDE6" w14:textId="77777777" w:rsidR="007E1505" w:rsidRPr="007E1505" w:rsidRDefault="001E4908" w:rsidP="007E1505">
      <w:pPr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sz w:val="28"/>
          <w:szCs w:val="28"/>
          <w:cs/>
        </w:rPr>
        <w:t>การวิเคราะห์เชิงปริมาณ: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 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นำ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CQDs@MnO2 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ที่ปรับปรุงแล้วไปทำปฏิกิริยากับสารละลายมาตรฐาน </w:t>
      </w:r>
      <w:proofErr w:type="spellStart"/>
      <w:r w:rsidRPr="00D1195E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cs/>
        </w:rPr>
        <w:t>ที่ความเข้มข้นต่าง ๆ บันทึกการเปลี่ยนแปลงความเข้มแสง</w:t>
      </w:r>
    </w:p>
    <w:p w14:paraId="61FC7C3B" w14:textId="53FF5B81" w:rsidR="001E4908" w:rsidRPr="00D1195E" w:rsidRDefault="007E1505" w:rsidP="007E1505">
      <w:pPr>
        <w:spacing w:after="0" w:line="240" w:lineRule="auto"/>
        <w:ind w:left="36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</w:rPr>
        <w:tab/>
      </w:r>
      <w:proofErr w:type="spellStart"/>
      <w:r w:rsidR="001E4908" w:rsidRPr="00D1195E">
        <w:rPr>
          <w:rFonts w:ascii="TH Sarabun New" w:hAnsi="TH Sarabun New" w:cs="TH Sarabun New"/>
          <w:sz w:val="28"/>
          <w:szCs w:val="28"/>
          <w:cs/>
        </w:rPr>
        <w:t>ฟลูออเรสเซนซ์</w:t>
      </w:r>
      <w:proofErr w:type="spellEnd"/>
      <w:r w:rsidR="001E4908" w:rsidRPr="00D1195E">
        <w:rPr>
          <w:rFonts w:ascii="TH Sarabun New" w:hAnsi="TH Sarabun New" w:cs="TH Sarabun New"/>
          <w:sz w:val="28"/>
          <w:szCs w:val="28"/>
          <w:cs/>
        </w:rPr>
        <w:t xml:space="preserve">และการเปลี่ยนสีภายใต้แสง </w:t>
      </w:r>
      <w:r>
        <w:rPr>
          <w:rFonts w:ascii="TH Sarabun New" w:hAnsi="TH Sarabun New" w:cs="TH Sarabun New"/>
          <w:sz w:val="28"/>
          <w:szCs w:val="28"/>
          <w:lang w:val="en-US"/>
        </w:rPr>
        <w:tab/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1E4908" w:rsidRPr="00D1195E">
        <w:rPr>
          <w:rFonts w:ascii="TH Sarabun New" w:hAnsi="TH Sarabun New" w:cs="TH Sarabun New"/>
          <w:sz w:val="28"/>
          <w:szCs w:val="28"/>
          <w:cs/>
        </w:rPr>
        <w:t>เพื่อสร้างกราฟมาตรฐาน</w:t>
      </w:r>
    </w:p>
    <w:p w14:paraId="734DBEF4" w14:textId="68735AFF" w:rsidR="004549BA" w:rsidRPr="00D1195E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D1195E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0069961F" w14:textId="10BF8E51" w:rsidR="00423E5F" w:rsidRPr="00D1195E" w:rsidRDefault="00423E5F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3.1 </w:t>
      </w:r>
      <w:r w:rsidR="001E4908" w:rsidRPr="00D1195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ผล</w:t>
      </w:r>
      <w:r w:rsidR="001E4908"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การตรวจสอบคุณสมบัติเชิงแสงและเชิงกายภาพของ </w:t>
      </w:r>
      <w:r w:rsidR="001E4908"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CQDs </w:t>
      </w:r>
      <w:r w:rsidR="001E4908"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จากใบสับปะรด</w:t>
      </w:r>
    </w:p>
    <w:p w14:paraId="71440C2A" w14:textId="7A6F5739" w:rsidR="001E4908" w:rsidRPr="00D1195E" w:rsidRDefault="00FA37C2" w:rsidP="007E1505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ab/>
      </w:r>
      <w:r w:rsidR="00F84CF2" w:rsidRPr="00D1195E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จากการทดลองศึกษา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>ดำเนินการ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ตรวจสอบคุณสมบัติเชิงแสงของ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จากใบสับปะรดที่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>สังเคราะห์ได้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ภายใต้แสง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UV-Light 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ในกล่องดำทึบ พบว่า มี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การเรืองแสงสีเขียวเด่นชัด 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และเมื่อนำไปวัดค่าการดูดกลืนแสง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โดยใช้เครื่อง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UV-Vis Spectrophotometer 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>เพื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>อตรวจสอบค่าการดูดกลืนแสง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พบว่า มี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>ความยาวคลื่นการเรืองแสงสูงสุดอยู่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ที่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323 </w:t>
      </w:r>
      <w:r w:rsidR="001E4908" w:rsidRPr="00D1195E">
        <w:rPr>
          <w:rFonts w:ascii="TH Sarabun New" w:hAnsi="TH Sarabun New" w:cs="TH Sarabun New"/>
          <w:sz w:val="28"/>
          <w:szCs w:val="28"/>
          <w:cs/>
          <w:lang w:val="en-US"/>
        </w:rPr>
        <w:t>นาโนเมตร</w:t>
      </w:r>
      <w:r w:rsidR="001E4908" w:rsidRPr="00D1195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1E4908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ผลแสดงดังกราฟที่ 1</w:t>
      </w:r>
    </w:p>
    <w:p w14:paraId="554B6246" w14:textId="1C7226BC" w:rsidR="001E4908" w:rsidRPr="00D1195E" w:rsidRDefault="008E57C1" w:rsidP="001E4908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PSK" w:hAnsi="TH SarabunPSK" w:cs="TH SarabunPSK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891082" wp14:editId="5176F48A">
            <wp:simplePos x="0" y="0"/>
            <wp:positionH relativeFrom="column">
              <wp:posOffset>667385</wp:posOffset>
            </wp:positionH>
            <wp:positionV relativeFrom="paragraph">
              <wp:posOffset>56303</wp:posOffset>
            </wp:positionV>
            <wp:extent cx="1798249" cy="1341120"/>
            <wp:effectExtent l="0" t="0" r="5715" b="5080"/>
            <wp:wrapThrough wrapText="bothSides">
              <wp:wrapPolygon edited="0">
                <wp:start x="0" y="0"/>
                <wp:lineTo x="0" y="21477"/>
                <wp:lineTo x="21516" y="21477"/>
                <wp:lineTo x="21516" y="0"/>
                <wp:lineTo x="0" y="0"/>
              </wp:wrapPolygon>
            </wp:wrapThrough>
            <wp:docPr id="112615836" name="รูปภาพ 1" descr="รูปภาพประกอบด้วย ข้อความ, ซอฟต์แวร์, หน้าเว็บ, ไอคอน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5836" name="รูปภาพ 1" descr="รูปภาพประกอบด้วย ข้อความ, ซอฟต์แวร์, หน้าเว็บ, ไอคอนคอมพิวเตอร์&#10;&#10;คำอธิบายที่สร้างโดยอัตโนมัติ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1" t="49538" r="78268" b="32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249" cy="134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64AED" w14:textId="77777777" w:rsidR="008E57C1" w:rsidRPr="00D1195E" w:rsidRDefault="008E57C1" w:rsidP="00A316D6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BC0D031" w14:textId="77777777" w:rsidR="008E57C1" w:rsidRPr="00D1195E" w:rsidRDefault="008E57C1" w:rsidP="00A316D6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08241AAE" w14:textId="77777777" w:rsidR="008E57C1" w:rsidRPr="00D1195E" w:rsidRDefault="008E57C1" w:rsidP="00A316D6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2BD801DA" w14:textId="77777777" w:rsidR="008E57C1" w:rsidRPr="00D1195E" w:rsidRDefault="008E57C1" w:rsidP="00A316D6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E0AA334" w14:textId="77777777" w:rsidR="008E57C1" w:rsidRPr="00D1195E" w:rsidRDefault="008E57C1" w:rsidP="00A316D6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2DE8D702" w14:textId="77777777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3330375D" w14:textId="0B99FF6E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D1195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กราฟที่ 1</w:t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แสดงค่าการดูดกลืนแสงของ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CQDs</w:t>
      </w:r>
    </w:p>
    <w:p w14:paraId="259CA782" w14:textId="77777777" w:rsidR="00FC357C" w:rsidRPr="00D1195E" w:rsidRDefault="00FC357C" w:rsidP="008E57C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25148343" w14:textId="41EFBFC4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ผลการวิเคราะห์ขนาดและรูปร่างอนุภาคด้วยกล้องจุลทรรศน์อิเล็กตรอนแบบส่องผ่าน (</w:t>
      </w:r>
      <w:r w:rsidRPr="00D1195E">
        <w:rPr>
          <w:rFonts w:ascii="TH Sarabun New" w:hAnsi="TH Sarabun New" w:cs="TH Sarabun New"/>
          <w:sz w:val="28"/>
          <w:szCs w:val="28"/>
        </w:rPr>
        <w:t xml:space="preserve">TEM)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ชี้ให้เห็นว่า คาร์บอนควอนตัมดอท (</w:t>
      </w:r>
      <w:r w:rsidRPr="00D1195E">
        <w:rPr>
          <w:rFonts w:ascii="TH Sarabun New" w:hAnsi="TH Sarabun New" w:cs="TH Sarabun New"/>
          <w:sz w:val="28"/>
          <w:szCs w:val="28"/>
        </w:rPr>
        <w:t xml:space="preserve">CQDs)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ที่สังเคราะห์ได้มีลักษณะทรงกลมเกือบสมบูรณ์ มีการกระจายตัวที่ดีไม่เกาะกลุ่ม และมีขนาดอนุภาคเฉลี่ยอยู่ที่ประมาณ </w:t>
      </w:r>
      <w:r w:rsidRPr="00D1195E">
        <w:rPr>
          <w:rFonts w:ascii="TH Sarabun New" w:hAnsi="TH Sarabun New" w:cs="TH Sarabun New"/>
          <w:sz w:val="28"/>
          <w:szCs w:val="28"/>
        </w:rPr>
        <w:t xml:space="preserve">5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นาโนเมตร 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ดัง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รูป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และกราฟ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 </w:t>
      </w:r>
      <w:r w:rsidRPr="00D1195E">
        <w:rPr>
          <w:rFonts w:ascii="TH Sarabun New" w:hAnsi="TH Sarabun New" w:cs="TH Sarabun New"/>
          <w:sz w:val="28"/>
          <w:szCs w:val="28"/>
        </w:rPr>
        <w:t>2</w:t>
      </w:r>
    </w:p>
    <w:p w14:paraId="4460977C" w14:textId="77777777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35EDC689" w14:textId="7DE63D66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04CE64C6" wp14:editId="2337E404">
            <wp:extent cx="2980356" cy="1300480"/>
            <wp:effectExtent l="0" t="0" r="4445" b="0"/>
            <wp:docPr id="5473215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21590" name=""/>
                    <pic:cNvPicPr/>
                  </pic:nvPicPr>
                  <pic:blipFill rotWithShape="1">
                    <a:blip r:embed="rId16"/>
                    <a:srcRect l="17708" t="35924" r="59532" b="48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77" cy="132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3C024" w14:textId="77777777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C49CF4B" w14:textId="5CB1D3B5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รูปที่ 2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ภาพถ่ายจากกล้อง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TEM </w:t>
      </w:r>
    </w:p>
    <w:p w14:paraId="16A26476" w14:textId="77777777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กราฟ</w:t>
      </w:r>
      <w:r w:rsidRPr="00D1195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ที่ 2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การกระจายขนาดอนุภาค</w:t>
      </w:r>
    </w:p>
    <w:p w14:paraId="548A825A" w14:textId="77777777" w:rsidR="008E57C1" w:rsidRPr="00D1195E" w:rsidRDefault="008E57C1" w:rsidP="008E57C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</w:p>
    <w:p w14:paraId="10CFD6F1" w14:textId="77777777" w:rsidR="00FC357C" w:rsidRPr="00D1195E" w:rsidRDefault="003A5D0C" w:rsidP="00FC357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3.2 </w:t>
      </w:r>
      <w:r w:rsidR="00FC357C"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ผลของอัตราส่วนการเจือจาง</w:t>
      </w:r>
      <w:r w:rsidR="00DB6249" w:rsidRPr="00D1195E">
        <w:rPr>
          <w:rFonts w:ascii="TH Sarabun New" w:hAnsi="TH Sarabun New" w:cs="TH Sarabun New"/>
          <w:b/>
          <w:bCs/>
          <w:sz w:val="28"/>
          <w:szCs w:val="28"/>
        </w:rPr>
        <w:tab/>
      </w:r>
    </w:p>
    <w:p w14:paraId="626289B9" w14:textId="77777777" w:rsidR="007E1505" w:rsidRDefault="00FC357C" w:rsidP="00FC357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D1195E">
        <w:rPr>
          <w:rFonts w:ascii="TH Sarabun New" w:hAnsi="TH Sarabun New" w:cs="TH Sarabun New" w:hint="cs"/>
          <w:sz w:val="28"/>
          <w:szCs w:val="28"/>
          <w:cs/>
        </w:rPr>
        <w:t>การ</w:t>
      </w:r>
      <w:r w:rsidRPr="00D1195E">
        <w:rPr>
          <w:rFonts w:ascii="TH Sarabun New" w:hAnsi="TH Sarabun New" w:cs="TH Sarabun New"/>
          <w:sz w:val="28"/>
          <w:szCs w:val="28"/>
          <w:cs/>
        </w:rPr>
        <w:t>ศึกษา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 xml:space="preserve">ผลของค่าสี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RGB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 xml:space="preserve"> ของ</w:t>
      </w:r>
      <w:r w:rsidRPr="00D1195E">
        <w:rPr>
          <w:rFonts w:ascii="TH Sarabun New" w:hAnsi="TH Sarabun New" w:cs="TH Sarabun New"/>
          <w:sz w:val="28"/>
          <w:szCs w:val="28"/>
          <w:cs/>
        </w:rPr>
        <w:t>อัตราส่วนที่เหมาะสมในการการเจือจางระหว่าง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CQDs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>ต่อ</w:t>
      </w:r>
      <w:r w:rsidRPr="00D1195E">
        <w:rPr>
          <w:rFonts w:ascii="TH Sarabun New" w:hAnsi="TH Sarabun New" w:cs="TH Sarabun New"/>
          <w:sz w:val="28"/>
          <w:szCs w:val="28"/>
          <w:cs/>
        </w:rPr>
        <w:t>เอทานอล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 xml:space="preserve"> พบว่า </w:t>
      </w:r>
      <w:r w:rsidRPr="00D1195E">
        <w:rPr>
          <w:rFonts w:ascii="TH Sarabun New" w:hAnsi="TH Sarabun New" w:cs="TH Sarabun New"/>
          <w:sz w:val="28"/>
          <w:szCs w:val="28"/>
          <w:cs/>
        </w:rPr>
        <w:t>ค่าความเข้ม</w:t>
      </w:r>
      <w:proofErr w:type="spellStart"/>
      <w:r w:rsidRPr="00D1195E">
        <w:rPr>
          <w:rFonts w:ascii="TH Sarabun New" w:hAnsi="TH Sarabun New" w:cs="TH Sarabun New"/>
          <w:sz w:val="28"/>
          <w:szCs w:val="28"/>
          <w:cs/>
        </w:rPr>
        <w:t>ฟลูออเรสเซนซ์</w:t>
      </w:r>
      <w:proofErr w:type="spellEnd"/>
      <w:r w:rsidRPr="00D1195E">
        <w:rPr>
          <w:rFonts w:ascii="TH Sarabun New" w:hAnsi="TH Sarabun New" w:cs="TH Sarabun New"/>
          <w:sz w:val="28"/>
          <w:szCs w:val="28"/>
          <w:cs/>
        </w:rPr>
        <w:t>สูงสุด</w:t>
      </w:r>
    </w:p>
    <w:p w14:paraId="65512593" w14:textId="2A322FDA" w:rsidR="00FC357C" w:rsidRPr="007E1505" w:rsidRDefault="00FC357C" w:rsidP="00FC357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D1195E">
        <w:rPr>
          <w:rFonts w:ascii="TH Sarabun New" w:hAnsi="TH Sarabun New" w:cs="TH Sarabun New"/>
          <w:sz w:val="28"/>
          <w:szCs w:val="28"/>
          <w:cs/>
        </w:rPr>
        <w:lastRenderedPageBreak/>
        <w:t xml:space="preserve">จะเพิ่มขึ้นจนถึงจุดเหมาะสมที่อัตราส่วน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1:5 </w:t>
      </w:r>
      <w:r w:rsidRPr="00D1195E">
        <w:rPr>
          <w:rFonts w:ascii="TH Sarabun New" w:hAnsi="TH Sarabun New" w:cs="TH Sarabun New"/>
          <w:sz w:val="28"/>
          <w:szCs w:val="28"/>
          <w:cs/>
        </w:rPr>
        <w:t>และจะลดลงเมื่อเพิ่มหรือลด</w:t>
      </w:r>
      <w:r w:rsidRPr="00740236">
        <w:rPr>
          <w:rFonts w:ascii="TH Sarabun New" w:hAnsi="TH Sarabun New" w:cs="TH Sarabun New"/>
          <w:sz w:val="28"/>
          <w:szCs w:val="28"/>
          <w:cs/>
        </w:rPr>
        <w:t>อัตราส่วนจากจุดดังกล่าว</w:t>
      </w:r>
      <w:r w:rsidRPr="00740236">
        <w:rPr>
          <w:rFonts w:ascii="TH Sarabun New" w:hAnsi="TH Sarabun New" w:cs="TH Sarabun New" w:hint="cs"/>
          <w:sz w:val="28"/>
          <w:szCs w:val="28"/>
          <w:cs/>
        </w:rPr>
        <w:t xml:space="preserve"> แสดงให้เห็นว่า</w:t>
      </w:r>
      <w:r w:rsidRPr="00740236">
        <w:rPr>
          <w:rFonts w:ascii="TH Sarabun New" w:hAnsi="TH Sarabun New" w:cs="TH Sarabun New"/>
          <w:sz w:val="28"/>
          <w:szCs w:val="28"/>
          <w:cs/>
        </w:rPr>
        <w:t>อัตราส่วนของสารมีผลต่อค่าความเข้ม</w:t>
      </w:r>
      <w:proofErr w:type="spellStart"/>
      <w:r w:rsidRPr="00740236">
        <w:rPr>
          <w:rFonts w:ascii="TH Sarabun New" w:hAnsi="TH Sarabun New" w:cs="TH Sarabun New"/>
          <w:sz w:val="28"/>
          <w:szCs w:val="28"/>
          <w:cs/>
        </w:rPr>
        <w:t>ฟลูออเรส</w:t>
      </w:r>
      <w:r w:rsidRPr="00D1195E">
        <w:rPr>
          <w:rFonts w:ascii="TH Sarabun New" w:hAnsi="TH Sarabun New" w:cs="TH Sarabun New"/>
          <w:sz w:val="28"/>
          <w:szCs w:val="28"/>
          <w:cs/>
        </w:rPr>
        <w:t>เซนซ์</w:t>
      </w:r>
      <w:proofErr w:type="spellEnd"/>
      <w:r w:rsidRPr="00D1195E">
        <w:rPr>
          <w:rFonts w:ascii="TH Sarabun New" w:hAnsi="TH Sarabun New" w:cs="TH Sarabun New"/>
          <w:sz w:val="28"/>
          <w:szCs w:val="28"/>
          <w:cs/>
        </w:rPr>
        <w:t xml:space="preserve">อย่างชัดเจน 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 xml:space="preserve">โดยวิเคราะห์ด้วยค่า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RGB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 xml:space="preserve"> ได้ผลดังกราฟที่ 3</w:t>
      </w:r>
    </w:p>
    <w:p w14:paraId="1E60E41A" w14:textId="3139C854" w:rsidR="00FC357C" w:rsidRPr="00D1195E" w:rsidRDefault="00FC357C" w:rsidP="00FC357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0C28C45E" w14:textId="59FCA653" w:rsidR="00DB6249" w:rsidRPr="00D1195E" w:rsidRDefault="00D1195E" w:rsidP="00FC357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1195E">
        <w:rPr>
          <w:rFonts w:ascii="TH Sarabun New" w:hAnsi="TH Sarabun New" w:cs="TH Sarabun New" w:hint="cs"/>
          <w:b/>
          <w:bCs/>
          <w:noProof/>
          <w:sz w:val="28"/>
          <w:szCs w:val="28"/>
          <w:lang w:val="th-TH"/>
        </w:rPr>
        <w:drawing>
          <wp:anchor distT="0" distB="0" distL="114300" distR="114300" simplePos="0" relativeHeight="251660288" behindDoc="0" locked="0" layoutInCell="1" allowOverlap="1" wp14:anchorId="353D2DF5" wp14:editId="79DA885E">
            <wp:simplePos x="0" y="0"/>
            <wp:positionH relativeFrom="column">
              <wp:posOffset>2909570</wp:posOffset>
            </wp:positionH>
            <wp:positionV relativeFrom="paragraph">
              <wp:posOffset>1545590</wp:posOffset>
            </wp:positionV>
            <wp:extent cx="2571115" cy="1870075"/>
            <wp:effectExtent l="0" t="0" r="0" b="0"/>
            <wp:wrapTopAndBottom/>
            <wp:docPr id="921936711" name="รูปภาพ 1" descr="รูปภาพประกอบด้วย ข้อความ, ไลน์, ภาพหน้าจอ, พล็อต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36711" name="รูปภาพ 1" descr="รูปภาพประกอบด้วย ข้อความ, ไลน์, ภาพหน้าจอ, พล็อต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7C" w:rsidRPr="00D1195E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552CDF74" wp14:editId="116A062A">
            <wp:extent cx="2702885" cy="1801706"/>
            <wp:effectExtent l="0" t="0" r="2540" b="1905"/>
            <wp:docPr id="17957325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32508" name="รูปภาพ 179573250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912" cy="18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FFD90" w14:textId="081C4A16" w:rsidR="00FC357C" w:rsidRPr="00D1195E" w:rsidRDefault="00FC357C" w:rsidP="00FC357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D1195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กราฟที่ 3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กราฟค่าสี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RGB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ของ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อัตราส่วนระหว่าง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ต่อ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เอทา</w:t>
      </w:r>
      <w:proofErr w:type="spellStart"/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นอล</w:t>
      </w:r>
      <w:proofErr w:type="spellEnd"/>
      <w:r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ในอัตราส่วนต่างๆ</w:t>
      </w:r>
    </w:p>
    <w:p w14:paraId="25F552AD" w14:textId="77777777" w:rsidR="00FC357C" w:rsidRPr="00D1195E" w:rsidRDefault="00FC357C" w:rsidP="00FC357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</w:p>
    <w:p w14:paraId="79B8F4A0" w14:textId="5D9ABB57" w:rsidR="00190D94" w:rsidRPr="00D1195E" w:rsidRDefault="000C7C4E" w:rsidP="00190D94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sz w:val="28"/>
          <w:szCs w:val="28"/>
          <w:lang w:val="en-US"/>
        </w:rPr>
        <w:tab/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>3.3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="00FC357C" w:rsidRPr="00D1195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ผล</w:t>
      </w:r>
      <w:r w:rsidR="00FC357C"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การศึกษาประสิทธิภาพในการตรวจวัดปริมาณแคลเซียมออกซาเลตของ </w:t>
      </w:r>
      <w:r w:rsidR="00FC357C"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CQDs </w:t>
      </w:r>
      <w:r w:rsidR="00FC357C"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จากใบสับปะรด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ดำเนิน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การการสังเคราะห์ลิแกนด์แมงกานีสไดออกไซด์ (</w:t>
      </w:r>
      <w:r w:rsidR="00190D94" w:rsidRPr="00D1195E">
        <w:rPr>
          <w:rFonts w:ascii="TH Sarabun New" w:hAnsi="TH Sarabun New" w:cs="TH Sarabun New"/>
          <w:sz w:val="28"/>
          <w:szCs w:val="28"/>
          <w:lang w:val="en-US"/>
        </w:rPr>
        <w:t>MnO</w:t>
      </w:r>
      <w:r w:rsidR="00190D94" w:rsidRPr="00D1195E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2</w:t>
      </w:r>
      <w:r w:rsidR="00190D94" w:rsidRPr="00D1195E"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บนพื้นผิวคาร์บอนควอนตัมดอท</w:t>
      </w:r>
      <w:r w:rsidR="00190D94" w:rsidRPr="00D1195E">
        <w:rPr>
          <w:rFonts w:ascii="TH Sarabun New" w:hAnsi="TH Sarabun New" w:cs="TH Sarabun New"/>
          <w:sz w:val="28"/>
          <w:szCs w:val="28"/>
          <w:lang w:val="en-US"/>
        </w:rPr>
        <w:t xml:space="preserve"> (CQDs)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โดย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ศึกษาการเปลี่ยนแปลงค่าการดูดกลืนแสง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ของ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ตัวแปรที่สนใจศึกษา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ที่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มีผลต่อคุณสมบัติทางแสงของวัสดุ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ได้แก่ 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ความเข้มข้นของ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กรด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ซิตริ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ก เพื่อหาความเข้มข้น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ที่เหมาะสมในการสังเคราะห์ </w:t>
      </w:r>
      <w:r w:rsidR="00190D94" w:rsidRPr="00D1195E">
        <w:rPr>
          <w:rFonts w:ascii="TH Sarabun New" w:hAnsi="TH Sarabun New" w:cs="TH Sarabun New"/>
          <w:sz w:val="28"/>
          <w:szCs w:val="28"/>
          <w:lang w:val="en-US"/>
        </w:rPr>
        <w:t>CQDs@MnO</w:t>
      </w:r>
      <w:r w:rsidR="00190D94" w:rsidRPr="00D1195E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2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พบว่า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ค่าการดูดกลืนแสงของ </w:t>
      </w:r>
      <w:r w:rsidR="00190D94" w:rsidRPr="00D1195E">
        <w:rPr>
          <w:rFonts w:ascii="TH Sarabun New" w:hAnsi="TH Sarabun New" w:cs="TH Sarabun New"/>
          <w:sz w:val="28"/>
          <w:szCs w:val="28"/>
          <w:lang w:val="en-US"/>
        </w:rPr>
        <w:t>CQDs@MnO</w:t>
      </w:r>
      <w:r w:rsidR="00190D94" w:rsidRPr="00D1195E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2</w:t>
      </w:r>
      <w:r w:rsidR="00190D94" w:rsidRPr="00D1195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เพิ่ม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ขึ้นเมื่อ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ความเข้มข้นของกรดซิตริก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เพิ่ม 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แสดงให้เห็นว่าความเข้มข้นของสารตั้งต้นมีผลต่อคุณสมบัติทางแสงของวัสดุ โดยความเข้มข้น </w:t>
      </w:r>
      <w:r w:rsidR="00190D94" w:rsidRPr="00D1195E">
        <w:rPr>
          <w:rFonts w:ascii="TH Sarabun New" w:hAnsi="TH Sarabun New" w:cs="TH Sarabun New"/>
          <w:sz w:val="28"/>
          <w:szCs w:val="28"/>
          <w:lang w:val="en-US"/>
        </w:rPr>
        <w:t xml:space="preserve">0.02 M 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ให้ประสิทธิภาพการดูดกลืนแสงดีกว่าภายใต้เงื่อนไขการ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ศึกษาใน</w:t>
      </w:r>
      <w:r w:rsidR="00190D94" w:rsidRPr="00D1195E">
        <w:rPr>
          <w:rFonts w:ascii="TH Sarabun New" w:hAnsi="TH Sarabun New" w:cs="TH Sarabun New"/>
          <w:sz w:val="28"/>
          <w:szCs w:val="28"/>
          <w:cs/>
          <w:lang w:val="en-US"/>
        </w:rPr>
        <w:t>นี้</w:t>
      </w:r>
      <w:r w:rsidR="00190D94" w:rsidRPr="00D1195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="00190D94" w:rsidRPr="00D1195E">
        <w:rPr>
          <w:rFonts w:ascii="TH Sarabun New" w:hAnsi="TH Sarabun New" w:cs="TH Sarabun New" w:hint="cs"/>
          <w:sz w:val="28"/>
          <w:szCs w:val="28"/>
          <w:cs/>
          <w:lang w:val="en-US"/>
        </w:rPr>
        <w:t>ดังกราฟที่ 4</w:t>
      </w:r>
    </w:p>
    <w:p w14:paraId="72FF250D" w14:textId="3B45CD44" w:rsidR="00190D94" w:rsidRPr="00D1195E" w:rsidRDefault="00190D94" w:rsidP="00190D94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D1195E">
        <w:rPr>
          <w:rFonts w:ascii="TH SarabunPSK" w:hAnsi="TH SarabunPSK" w:cs="TH SarabunPSK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246C03" wp14:editId="31AD0E7A">
            <wp:simplePos x="0" y="0"/>
            <wp:positionH relativeFrom="column">
              <wp:posOffset>121920</wp:posOffset>
            </wp:positionH>
            <wp:positionV relativeFrom="paragraph">
              <wp:posOffset>172720</wp:posOffset>
            </wp:positionV>
            <wp:extent cx="2303905" cy="1608682"/>
            <wp:effectExtent l="0" t="0" r="0" b="4445"/>
            <wp:wrapTight wrapText="bothSides">
              <wp:wrapPolygon edited="0">
                <wp:start x="0" y="0"/>
                <wp:lineTo x="0" y="21489"/>
                <wp:lineTo x="21433" y="21489"/>
                <wp:lineTo x="21433" y="0"/>
                <wp:lineTo x="0" y="0"/>
              </wp:wrapPolygon>
            </wp:wrapTight>
            <wp:docPr id="596880265" name="รูปภาพ 1" descr="รูปภาพประกอบด้วย ข้อความ, ภาพหน้าจอ, พล็อต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80265" name="รูปภาพ 1" descr="รูปภาพประกอบด้วย ข้อความ, ภาพหน้าจอ, พล็อต, ไลน์&#10;&#10;คำอธิบายที่สร้างโดยอัตโนมัติ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" r="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905" cy="1608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EE05D" w14:textId="77777777" w:rsidR="00190D94" w:rsidRPr="00D1195E" w:rsidRDefault="00190D94" w:rsidP="00190D94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1195E">
        <w:rPr>
          <w:rFonts w:ascii="TH Sarabun New" w:hAnsi="TH Sarabun New" w:cs="TH Sarabun New" w:hint="cs"/>
          <w:b/>
          <w:bCs/>
          <w:sz w:val="28"/>
          <w:szCs w:val="28"/>
          <w:cs/>
        </w:rPr>
        <w:t>กราฟที่ 4</w:t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 xml:space="preserve">กราฟค่าการดูดกลืนแสงความเข้มข้นของกรดซิตริก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 xml:space="preserve">0.01 </w:t>
      </w:r>
      <w:r w:rsidRPr="00D1195E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D1195E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lang w:val="en-US"/>
        </w:rPr>
        <w:t>0.02 M</w:t>
      </w:r>
    </w:p>
    <w:p w14:paraId="63F87672" w14:textId="77777777" w:rsidR="00190D94" w:rsidRPr="00D1195E" w:rsidRDefault="00190D94" w:rsidP="00190D94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74ABE3C8" w14:textId="3E97209F" w:rsidR="00D1195E" w:rsidRDefault="00D1195E" w:rsidP="004C10D3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ผลการศึกษา </w:t>
      </w:r>
      <w:proofErr w:type="spellStart"/>
      <w:r w:rsidRPr="00D1195E">
        <w:rPr>
          <w:rFonts w:ascii="TH Sarabun New" w:hAnsi="TH Sarabun New" w:cs="TH Sarabun New"/>
          <w:sz w:val="28"/>
          <w:szCs w:val="28"/>
        </w:rPr>
        <w:t>CQDs@MnO</w:t>
      </w:r>
      <w:proofErr w:type="spellEnd"/>
      <w:r w:rsidRPr="00D1195E">
        <w:rPr>
          <w:rFonts w:ascii="Cambria Math" w:hAnsi="Cambria Math" w:cs="Cambria Math"/>
          <w:sz w:val="28"/>
          <w:szCs w:val="28"/>
        </w:rPr>
        <w:t>₂</w:t>
      </w:r>
      <w:r w:rsidRPr="00D1195E">
        <w:rPr>
          <w:rFonts w:ascii="TH Sarabun New" w:hAnsi="TH Sarabun New" w:cs="TH Sarabun New"/>
          <w:sz w:val="28"/>
          <w:szCs w:val="28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ที่ความเข้มข้นของกรดซิ</w:t>
      </w:r>
      <w:proofErr w:type="spellStart"/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ตริก</w:t>
      </w:r>
      <w:proofErr w:type="spellEnd"/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</w:rPr>
        <w:t xml:space="preserve">0.02 M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ถูกนำมาใช้ศึกษาการเปลี่ยนแปลงค่าการดูดกลืนแสงของ </w:t>
      </w:r>
      <w:r w:rsidRPr="00D1195E">
        <w:rPr>
          <w:rFonts w:ascii="TH Sarabun New" w:hAnsi="TH Sarabun New" w:cs="TH Sarabun New"/>
          <w:sz w:val="28"/>
          <w:szCs w:val="28"/>
        </w:rPr>
        <w:t xml:space="preserve">CQDs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และการเปลี่ยนแปลงสีของสารละลายภายใต้แสง </w:t>
      </w:r>
      <w:r w:rsidRPr="00D1195E">
        <w:rPr>
          <w:rFonts w:ascii="TH Sarabun New" w:hAnsi="TH Sarabun New" w:cs="TH Sarabun New"/>
          <w:sz w:val="28"/>
          <w:szCs w:val="28"/>
        </w:rPr>
        <w:t xml:space="preserve">UV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ที่ความเข้มข้นของแคลเซียมออกซาเลต (</w:t>
      </w:r>
      <w:proofErr w:type="spellStart"/>
      <w:r w:rsidRPr="00D1195E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D1195E">
        <w:rPr>
          <w:rFonts w:ascii="TH Sarabun New" w:hAnsi="TH Sarabun New" w:cs="TH Sarabun New"/>
          <w:sz w:val="28"/>
          <w:szCs w:val="28"/>
        </w:rPr>
        <w:t xml:space="preserve">)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แตกต่างกัน ผลการศึกษาพบว่า ความเข้มข้นของ </w:t>
      </w:r>
      <w:proofErr w:type="spellStart"/>
      <w:r w:rsidRPr="00D1195E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D1195E">
        <w:rPr>
          <w:rFonts w:ascii="TH Sarabun New" w:hAnsi="TH Sarabun New" w:cs="TH Sarabun New"/>
          <w:sz w:val="28"/>
          <w:szCs w:val="28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มีผลต่อค่า </w:t>
      </w:r>
      <w:r w:rsidRPr="00D1195E">
        <w:rPr>
          <w:rFonts w:ascii="TH Sarabun New" w:hAnsi="TH Sarabun New" w:cs="TH Sarabun New"/>
          <w:sz w:val="28"/>
          <w:szCs w:val="28"/>
        </w:rPr>
        <w:t xml:space="preserve">RGB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อย่างมีนัยสำคัญ โดยเมื่อความเข้มข้นของ </w:t>
      </w:r>
      <w:proofErr w:type="spellStart"/>
      <w:r w:rsidRPr="00D1195E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D1195E">
        <w:rPr>
          <w:rFonts w:ascii="TH Sarabun New" w:hAnsi="TH Sarabun New" w:cs="TH Sarabun New"/>
          <w:sz w:val="28"/>
          <w:szCs w:val="28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เพิ่มขึ้น ค่า </w:t>
      </w:r>
      <w:r w:rsidRPr="00D1195E">
        <w:rPr>
          <w:rFonts w:ascii="TH Sarabun New" w:hAnsi="TH Sarabun New" w:cs="TH Sarabun New"/>
          <w:sz w:val="28"/>
          <w:szCs w:val="28"/>
        </w:rPr>
        <w:t xml:space="preserve">RGB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จะลดลงตามความสัมพันธ์เชิงเส้น จึงสามารถใช้สมการดังกล่าวในการคำนวณหาความเข้มข้นของ </w:t>
      </w:r>
      <w:proofErr w:type="spellStart"/>
      <w:r w:rsidRPr="00D1195E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D1195E">
        <w:rPr>
          <w:rFonts w:ascii="TH Sarabun New" w:hAnsi="TH Sarabun New" w:cs="TH Sarabun New"/>
          <w:sz w:val="28"/>
          <w:szCs w:val="28"/>
        </w:rPr>
        <w:t xml:space="preserve"> </w:t>
      </w: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>ได้</w:t>
      </w:r>
      <w:r w:rsidRPr="00D1195E">
        <w:rPr>
          <w:rFonts w:ascii="TH Sarabun New" w:hAnsi="TH Sarabun New" w:cs="TH Sarabun New"/>
          <w:sz w:val="28"/>
          <w:szCs w:val="28"/>
        </w:rPr>
        <w:t> 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ดังกราฟที่ </w:t>
      </w:r>
      <w:r w:rsidRPr="007E1505">
        <w:rPr>
          <w:rFonts w:ascii="TH Sarabun New" w:hAnsi="TH Sarabun New" w:cs="TH Sarabun New"/>
          <w:sz w:val="28"/>
          <w:szCs w:val="28"/>
        </w:rPr>
        <w:t>5</w:t>
      </w:r>
    </w:p>
    <w:p w14:paraId="34AA8FD3" w14:textId="08E86738" w:rsidR="007E1505" w:rsidRDefault="007E1505" w:rsidP="004C10D3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กราฟที่</w:t>
      </w:r>
      <w:r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5</w:t>
      </w:r>
      <w:r w:rsidR="00CB7CA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CB7CAE" w:rsidRPr="00CB7CAE">
        <w:rPr>
          <w:rFonts w:ascii="TH Sarabun New" w:hAnsi="TH Sarabun New" w:cs="TH Sarabun New" w:hint="cs"/>
          <w:sz w:val="28"/>
          <w:szCs w:val="28"/>
          <w:cs/>
          <w:lang w:val="en-US"/>
        </w:rPr>
        <w:t>กราฟมาตรฐาน</w:t>
      </w:r>
      <w:r w:rsidR="00CB7CAE" w:rsidRPr="00CB7CAE">
        <w:rPr>
          <w:rFonts w:ascii="TH Sarabun New" w:hAnsi="TH Sarabun New" w:cs="TH Sarabun New"/>
          <w:sz w:val="28"/>
          <w:szCs w:val="28"/>
          <w:cs/>
          <w:lang w:val="en-US"/>
        </w:rPr>
        <w:t>การเปลี่ยนสีของสารละลายภายใต้</w:t>
      </w:r>
      <w:r w:rsidR="00CB7CAE" w:rsidRPr="00CB7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CB7CAE" w:rsidRPr="00CB7CAE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="00CB7CAE" w:rsidRPr="00CB7CAE">
        <w:rPr>
          <w:rFonts w:ascii="TH Sarabun New" w:hAnsi="TH Sarabun New" w:cs="TH Sarabun New"/>
          <w:sz w:val="28"/>
          <w:szCs w:val="28"/>
          <w:cs/>
          <w:lang w:val="en-US"/>
        </w:rPr>
        <w:t>ต่อ</w:t>
      </w:r>
      <w:r w:rsidR="00CB7CAE" w:rsidRPr="00CB7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proofErr w:type="spellStart"/>
      <w:r w:rsidR="00CB7CAE" w:rsidRPr="00CB7CAE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="00CB7CAE" w:rsidRPr="00CB7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CB7CAE" w:rsidRPr="00CB7CAE">
        <w:rPr>
          <w:rFonts w:ascii="TH Sarabun New" w:hAnsi="TH Sarabun New" w:cs="TH Sarabun New"/>
          <w:sz w:val="28"/>
          <w:szCs w:val="28"/>
          <w:cs/>
          <w:lang w:val="en-US"/>
        </w:rPr>
        <w:t>ที่เปลี่ยนไป</w:t>
      </w:r>
    </w:p>
    <w:p w14:paraId="3319F7F1" w14:textId="77777777" w:rsidR="00CB7CAE" w:rsidRPr="007E1505" w:rsidRDefault="00CB7CAE" w:rsidP="004C10D3">
      <w:pPr>
        <w:spacing w:after="0" w:line="240" w:lineRule="auto"/>
        <w:rPr>
          <w:rFonts w:ascii="TH Sarabun New" w:hAnsi="TH Sarabun New" w:cs="TH Sarabun New" w:hint="cs"/>
          <w:b/>
          <w:bCs/>
          <w:sz w:val="28"/>
          <w:szCs w:val="28"/>
          <w:lang w:val="en-US"/>
        </w:rPr>
      </w:pPr>
    </w:p>
    <w:p w14:paraId="09CC1CC2" w14:textId="10086477" w:rsidR="004549BA" w:rsidRPr="00D1195E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D1195E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D1195E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7E56EB43" w14:textId="77777777" w:rsidR="007E1505" w:rsidRDefault="00896990" w:rsidP="00E8447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1195E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CQDs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ที่สังเคราะห์จากใบสับปะรดสามารถเรืองแสงสีเขียวเด่นชัดภายใต้แสงยูวี โดยมีความยาวคลื่นการเรืองแสงสูงสุดที่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323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นาโนเมตร (ภาพที่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1)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ะท้อนให้เห็นว่าวิธีการสังเคราะห์สามารถสร้างอนุภาคที่มีคุณสมบัติการเรืองแสงได้อย่างมีประสิทธิภาพ เมื่อตรวจสอบด้วยกล้อง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TEM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พบว่าอนุภาคมีลักษณะทรงกลมเกือบสมบูรณ์ กระจายตัวได้ดี และมีขนาดเฉลี่ยประมาณ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5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นาโนเมตร (ภาพที่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2)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ซึ่งเป็นช่วงขนาดที่เหมาะสมต่อการเกิดสมบัติ</w:t>
      </w:r>
      <w:proofErr w:type="spellStart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ฟลูออเรสเซนซ์</w:t>
      </w:r>
      <w:proofErr w:type="spellEnd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ของคาร์บอน</w:t>
      </w:r>
      <w:proofErr w:type="spellStart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ควอนตัมดอท</w:t>
      </w:r>
      <w:proofErr w:type="spellEnd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 นอกจากนี้ การศึกษาอัตราส่วนการเจือจางระหว่าง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CQDs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และเอทานอ</w:t>
      </w:r>
      <w:proofErr w:type="spellStart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ลพบ</w:t>
      </w:r>
      <w:proofErr w:type="spellEnd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ว่าอัตราส่วน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1:5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ให้ค่าความเข้ม</w:t>
      </w:r>
      <w:proofErr w:type="spellStart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ฟลูออเรสเซนซ์</w:t>
      </w:r>
      <w:proofErr w:type="spellEnd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สูงสุด ขณะที่การเพิ่มหรือลดอัตราส่วนจากจุดดังกล่าวทำให้ความเข้ม</w:t>
      </w:r>
      <w:proofErr w:type="spellStart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ฟลูออเรสเซนซ์</w:t>
      </w:r>
      <w:proofErr w:type="spellEnd"/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ลดลง แสดงให้เห็นว่า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 xml:space="preserve">อัตราส่วนของตัวทำละลายมีผลต่อประสิทธิภาพการเรืองแสงของ </w:t>
      </w:r>
      <w:r w:rsidR="007E1505" w:rsidRPr="007E1505">
        <w:rPr>
          <w:rFonts w:ascii="TH Sarabun New" w:hAnsi="TH Sarabun New" w:cs="TH Sarabun New"/>
          <w:sz w:val="28"/>
          <w:szCs w:val="28"/>
        </w:rPr>
        <w:t xml:space="preserve">CQDs </w:t>
      </w:r>
      <w:r w:rsidR="007E1505" w:rsidRPr="007E1505">
        <w:rPr>
          <w:rFonts w:ascii="TH Sarabun New" w:hAnsi="TH Sarabun New" w:cs="TH Sarabun New"/>
          <w:sz w:val="28"/>
          <w:szCs w:val="28"/>
          <w:cs/>
          <w:lang w:val="en-US"/>
        </w:rPr>
        <w:t>อย่างชัดเจน</w:t>
      </w:r>
      <w:r w:rsidR="007E1505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5F4CE032" w14:textId="77777777" w:rsidR="007E1505" w:rsidRDefault="007E1505" w:rsidP="00E8447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นอกจากนี้ เมื่อนำ </w:t>
      </w:r>
      <w:proofErr w:type="spellStart"/>
      <w:r w:rsidRPr="007E1505">
        <w:rPr>
          <w:rFonts w:ascii="TH Sarabun New" w:hAnsi="TH Sarabun New" w:cs="TH Sarabun New"/>
          <w:sz w:val="28"/>
          <w:szCs w:val="28"/>
        </w:rPr>
        <w:t>CQDs@MnO</w:t>
      </w:r>
      <w:proofErr w:type="spellEnd"/>
      <w:r w:rsidRPr="007E1505">
        <w:rPr>
          <w:rFonts w:ascii="Cambria Math" w:hAnsi="Cambria Math" w:cs="Cambria Math"/>
          <w:sz w:val="28"/>
          <w:szCs w:val="28"/>
        </w:rPr>
        <w:t>₂</w:t>
      </w:r>
      <w:r w:rsidRPr="007E1505">
        <w:rPr>
          <w:rFonts w:ascii="TH Sarabun New" w:hAnsi="TH Sarabun New" w:cs="TH Sarabun New"/>
          <w:sz w:val="28"/>
          <w:szCs w:val="28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ที่สังเคราะห์ได้ไปใช้ตรวจวัดแคลเซียมออกซาเลต (</w:t>
      </w:r>
      <w:proofErr w:type="spellStart"/>
      <w:r w:rsidRPr="007E1505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7E1505">
        <w:rPr>
          <w:rFonts w:ascii="TH Sarabun New" w:hAnsi="TH Sarabun New" w:cs="TH Sarabun New"/>
          <w:sz w:val="28"/>
          <w:szCs w:val="28"/>
        </w:rPr>
        <w:t xml:space="preserve">) 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พบว่าความเข้มของสัญญาณ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ฟลูออเรสเซนซ์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ลดลงเมื่อความเข้มข้นของ </w:t>
      </w:r>
      <w:proofErr w:type="spellStart"/>
      <w:r w:rsidRPr="007E1505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7E1505">
        <w:rPr>
          <w:rFonts w:ascii="TH Sarabun New" w:hAnsi="TH Sarabun New" w:cs="TH Sarabun New"/>
          <w:sz w:val="28"/>
          <w:szCs w:val="28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เพิ่มขึ้น และมีความสัมพันธ์เชิงเส้นกับความเข้มข้นของ </w:t>
      </w:r>
      <w:proofErr w:type="spellStart"/>
      <w:r w:rsidRPr="007E1505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7E1505">
        <w:rPr>
          <w:rFonts w:ascii="TH Sarabun New" w:hAnsi="TH Sarabun New" w:cs="TH Sarabun New"/>
          <w:sz w:val="28"/>
          <w:szCs w:val="28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แสดงให้เห็นว่า </w:t>
      </w:r>
      <w:proofErr w:type="spellStart"/>
      <w:r w:rsidRPr="007E1505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7E1505">
        <w:rPr>
          <w:rFonts w:ascii="TH Sarabun New" w:hAnsi="TH Sarabun New" w:cs="TH Sarabun New"/>
          <w:sz w:val="28"/>
          <w:szCs w:val="28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ส่งผลต่อการเกิดกระบวนการ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ฟลูออเรสเซนซ์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ควีนชิง (</w:t>
      </w:r>
      <w:r w:rsidRPr="007E1505">
        <w:rPr>
          <w:rFonts w:ascii="TH Sarabun New" w:hAnsi="TH Sarabun New" w:cs="TH Sarabun New"/>
          <w:sz w:val="28"/>
          <w:szCs w:val="28"/>
        </w:rPr>
        <w:t xml:space="preserve">fluorescence quenching) 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ของ </w:t>
      </w:r>
      <w:proofErr w:type="spellStart"/>
      <w:r w:rsidRPr="007E1505">
        <w:rPr>
          <w:rFonts w:ascii="TH Sarabun New" w:hAnsi="TH Sarabun New" w:cs="TH Sarabun New"/>
          <w:sz w:val="28"/>
          <w:szCs w:val="28"/>
        </w:rPr>
        <w:t>CQDs@MnO</w:t>
      </w:r>
      <w:proofErr w:type="spellEnd"/>
      <w:r w:rsidRPr="007E1505">
        <w:rPr>
          <w:rFonts w:ascii="Cambria Math" w:hAnsi="Cambria Math" w:cs="Cambria Math"/>
          <w:sz w:val="28"/>
          <w:szCs w:val="28"/>
        </w:rPr>
        <w:t>₂</w:t>
      </w:r>
      <w:r w:rsidRPr="007E1505">
        <w:rPr>
          <w:rFonts w:ascii="TH Sarabun New" w:hAnsi="TH Sarabun New" w:cs="TH Sarabun New"/>
          <w:sz w:val="28"/>
          <w:szCs w:val="28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จึงสามารถ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>นำไป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ประยุกต์ใช้ในการตรวจวัดความเข้มข้นของ </w:t>
      </w:r>
      <w:proofErr w:type="spellStart"/>
      <w:r w:rsidRPr="007E1505">
        <w:rPr>
          <w:rFonts w:ascii="TH Sarabun New" w:hAnsi="TH Sarabun New" w:cs="TH Sarabun New"/>
          <w:sz w:val="28"/>
          <w:szCs w:val="28"/>
        </w:rPr>
        <w:t>CaOx</w:t>
      </w:r>
      <w:proofErr w:type="spellEnd"/>
      <w:r w:rsidRPr="007E1505">
        <w:rPr>
          <w:rFonts w:ascii="TH Sarabun New" w:hAnsi="TH Sarabun New" w:cs="TH Sarabun New"/>
          <w:sz w:val="28"/>
          <w:szCs w:val="28"/>
        </w:rPr>
        <w:t xml:space="preserve"> </w:t>
      </w:r>
    </w:p>
    <w:p w14:paraId="068AC198" w14:textId="2341CCAF" w:rsidR="00E84472" w:rsidRPr="00D1195E" w:rsidRDefault="007E1505" w:rsidP="00E8447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ab/>
      </w:r>
      <w:r w:rsidR="00896990" w:rsidRPr="00D1195E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="00896990" w:rsidRPr="00D1195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535EE2BC" w14:textId="77777777" w:rsidR="00CB7CAE" w:rsidRDefault="007E1505" w:rsidP="007E1505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7E1505">
        <w:rPr>
          <w:rFonts w:ascii="TH Sarabun New" w:hAnsi="TH Sarabun New" w:cs="TH Sarabun New"/>
          <w:sz w:val="28"/>
          <w:szCs w:val="28"/>
          <w:cs/>
        </w:rPr>
        <w:t>สามารถสังเคราะห์คาร์บอน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</w:rPr>
        <w:t>ควอนตัมดอท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CQDs) </w:t>
      </w:r>
      <w:r w:rsidRPr="007E1505">
        <w:rPr>
          <w:rFonts w:ascii="TH Sarabun New" w:hAnsi="TH Sarabun New" w:cs="TH Sarabun New"/>
          <w:sz w:val="28"/>
          <w:szCs w:val="28"/>
          <w:cs/>
        </w:rPr>
        <w:t>จากใบสับปะรดด้วยวิธี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</w:rPr>
        <w:t>ไฮโดรเทอร์มอล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</w:rPr>
        <w:t xml:space="preserve">ที่อุณหภูมิ 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350 °C </w:t>
      </w:r>
      <w:r w:rsidRPr="007E1505">
        <w:rPr>
          <w:rFonts w:ascii="TH Sarabun New" w:hAnsi="TH Sarabun New" w:cs="TH Sarabun New"/>
          <w:sz w:val="28"/>
          <w:szCs w:val="28"/>
          <w:cs/>
        </w:rPr>
        <w:t xml:space="preserve">เป็นเวลา 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Pr="007E1505">
        <w:rPr>
          <w:rFonts w:ascii="TH Sarabun New" w:hAnsi="TH Sarabun New" w:cs="TH Sarabun New"/>
          <w:sz w:val="28"/>
          <w:szCs w:val="28"/>
          <w:cs/>
        </w:rPr>
        <w:t xml:space="preserve">ชั่วโมง ได้อนุภาคทรงกลมที่มีขนาดเฉลี่ยประมาณ 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5 </w:t>
      </w:r>
      <w:r w:rsidRPr="007E1505">
        <w:rPr>
          <w:rFonts w:ascii="TH Sarabun New" w:hAnsi="TH Sarabun New" w:cs="TH Sarabun New"/>
          <w:sz w:val="28"/>
          <w:szCs w:val="28"/>
          <w:cs/>
        </w:rPr>
        <w:t>นาโนเมตร และสามารถเรืองแสงสีเขียวภายใต้แสงยูวี โดยให้ความเข้ม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</w:rPr>
        <w:t>ฟลูออเรสเซนซ์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</w:rPr>
        <w:t>สูงสุดเมื่อเจือจางด้วยเอทา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</w:rPr>
        <w:t>นอล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</w:rPr>
        <w:t xml:space="preserve">ในอัตราส่วน 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1:5 </w:t>
      </w:r>
    </w:p>
    <w:p w14:paraId="6226EEC6" w14:textId="78FE23FE" w:rsidR="007E1505" w:rsidRPr="007E1505" w:rsidRDefault="007E1505" w:rsidP="007E1505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7E1505">
        <w:rPr>
          <w:rFonts w:ascii="TH Sarabun New" w:hAnsi="TH Sarabun New" w:cs="TH Sarabun New"/>
          <w:sz w:val="28"/>
          <w:szCs w:val="28"/>
          <w:cs/>
        </w:rPr>
        <w:t xml:space="preserve">การตกแต่งพื้นผิวด้วย </w:t>
      </w:r>
      <w:proofErr w:type="spellStart"/>
      <w:r w:rsidRPr="007E1505">
        <w:rPr>
          <w:rFonts w:ascii="TH Sarabun New" w:hAnsi="TH Sarabun New" w:cs="TH Sarabun New"/>
          <w:sz w:val="28"/>
          <w:szCs w:val="28"/>
          <w:lang w:val="en-US"/>
        </w:rPr>
        <w:t>MnO</w:t>
      </w:r>
      <w:proofErr w:type="spellEnd"/>
      <w:r w:rsidRPr="007E1505">
        <w:rPr>
          <w:rFonts w:ascii="Cambria Math" w:hAnsi="Cambria Math" w:cs="Cambria Math"/>
          <w:sz w:val="28"/>
          <w:szCs w:val="28"/>
          <w:lang w:val="en-US"/>
        </w:rPr>
        <w:t>₂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</w:rPr>
        <w:t>ภายใต้สภาวะกรดซิ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</w:rPr>
        <w:t>ตริก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</w:rPr>
        <w:t xml:space="preserve">ความเข้มข้น 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0.02 M </w:t>
      </w:r>
      <w:r w:rsidRPr="007E1505">
        <w:rPr>
          <w:rFonts w:ascii="TH Sarabun New" w:hAnsi="TH Sarabun New" w:cs="TH Sarabun New"/>
          <w:sz w:val="28"/>
          <w:szCs w:val="28"/>
          <w:cs/>
        </w:rPr>
        <w:t xml:space="preserve">ทำให้ได้ </w:t>
      </w:r>
      <w:proofErr w:type="spellStart"/>
      <w:r w:rsidRPr="007E1505">
        <w:rPr>
          <w:rFonts w:ascii="TH Sarabun New" w:hAnsi="TH Sarabun New" w:cs="TH Sarabun New"/>
          <w:sz w:val="28"/>
          <w:szCs w:val="28"/>
          <w:lang w:val="en-US"/>
        </w:rPr>
        <w:t>CQDs@MnO</w:t>
      </w:r>
      <w:proofErr w:type="spellEnd"/>
      <w:r w:rsidRPr="007E1505">
        <w:rPr>
          <w:rFonts w:ascii="Cambria Math" w:hAnsi="Cambria Math" w:cs="Cambria Math"/>
          <w:sz w:val="28"/>
          <w:szCs w:val="28"/>
          <w:lang w:val="en-US"/>
        </w:rPr>
        <w:t>₂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</w:rPr>
        <w:t>ที่มีประสิทธิภาพในการตรวจวัดแคลเซียมออกซาเลต (</w:t>
      </w:r>
      <w:proofErr w:type="spellStart"/>
      <w:r w:rsidRPr="007E1505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Pr="007E1505">
        <w:rPr>
          <w:rFonts w:ascii="TH Sarabun New" w:hAnsi="TH Sarabun New" w:cs="TH Sarabun New"/>
          <w:sz w:val="28"/>
          <w:szCs w:val="28"/>
          <w:cs/>
        </w:rPr>
        <w:t>โดยความเข้มของสัญญาณ</w:t>
      </w:r>
      <w:proofErr w:type="spellStart"/>
      <w:r w:rsidRPr="007E1505">
        <w:rPr>
          <w:rFonts w:ascii="TH Sarabun New" w:hAnsi="TH Sarabun New" w:cs="TH Sarabun New"/>
          <w:sz w:val="28"/>
          <w:szCs w:val="28"/>
          <w:cs/>
        </w:rPr>
        <w:t>ฟลูออเรสเซนซ์</w:t>
      </w:r>
      <w:proofErr w:type="spellEnd"/>
      <w:r w:rsidRPr="007E1505">
        <w:rPr>
          <w:rFonts w:ascii="TH Sarabun New" w:hAnsi="TH Sarabun New" w:cs="TH Sarabun New"/>
          <w:sz w:val="28"/>
          <w:szCs w:val="28"/>
          <w:cs/>
        </w:rPr>
        <w:t xml:space="preserve">ลดลงตามความเข้มข้นของ </w:t>
      </w:r>
      <w:proofErr w:type="spellStart"/>
      <w:r w:rsidRPr="007E1505">
        <w:rPr>
          <w:rFonts w:ascii="TH Sarabun New" w:hAnsi="TH Sarabun New" w:cs="TH Sarabun New"/>
          <w:sz w:val="28"/>
          <w:szCs w:val="28"/>
          <w:lang w:val="en-US"/>
        </w:rPr>
        <w:t>CaOx</w:t>
      </w:r>
      <w:proofErr w:type="spellEnd"/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</w:rPr>
        <w:t>และมีความสัมพันธ์เชิงเส้</w:t>
      </w:r>
      <w:r w:rsidR="00CB7CAE">
        <w:rPr>
          <w:rFonts w:ascii="TH Sarabun New" w:hAnsi="TH Sarabun New" w:cs="TH Sarabun New" w:hint="cs"/>
          <w:sz w:val="28"/>
          <w:szCs w:val="28"/>
          <w:cs/>
        </w:rPr>
        <w:t>นตาม</w:t>
      </w:r>
      <w:r w:rsidRPr="007E1505">
        <w:rPr>
          <w:rFonts w:ascii="TH Sarabun New" w:hAnsi="TH Sarabun New" w:cs="TH Sarabun New"/>
          <w:sz w:val="28"/>
          <w:szCs w:val="28"/>
          <w:cs/>
        </w:rPr>
        <w:t>สมการ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> y=</w:t>
      </w:r>
      <w:r w:rsidR="00CB7CAE">
        <w:rPr>
          <w:rFonts w:ascii="TH Sarabun New" w:hAnsi="TH Sarabun New" w:cs="TH Sarabun New"/>
          <w:sz w:val="28"/>
          <w:szCs w:val="28"/>
          <w:lang w:val="en-US"/>
        </w:rPr>
        <w:t xml:space="preserve"> -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>2804x+207</w:t>
      </w:r>
      <w:r w:rsidR="00CB7CA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7E1505">
        <w:rPr>
          <w:rFonts w:ascii="TH Sarabun New" w:hAnsi="TH Sarabun New" w:cs="TH Sarabun New"/>
          <w:sz w:val="28"/>
          <w:szCs w:val="28"/>
          <w:cs/>
        </w:rPr>
        <w:t xml:space="preserve">แสดงให้เห็นถึงศักยภาพของ </w:t>
      </w:r>
      <w:r w:rsidRPr="007E1505">
        <w:rPr>
          <w:rFonts w:ascii="TH Sarabun New" w:hAnsi="TH Sarabun New" w:cs="TH Sarabun New"/>
          <w:sz w:val="28"/>
          <w:szCs w:val="28"/>
          <w:lang w:val="en-US"/>
        </w:rPr>
        <w:t xml:space="preserve">CQDs </w:t>
      </w:r>
      <w:r w:rsidRPr="007E1505">
        <w:rPr>
          <w:rFonts w:ascii="TH Sarabun New" w:hAnsi="TH Sarabun New" w:cs="TH Sarabun New"/>
          <w:sz w:val="28"/>
          <w:szCs w:val="28"/>
          <w:cs/>
        </w:rPr>
        <w:t>จากใบสับปะรดในการพัฒนาเป็นเซนเซอร์เรืองแสงต้นทุนต่ำสำหรับการตรวจคัดกรองความเสี่ยงโรคนิ่วในระบบทางเดินปัสสาวะ</w:t>
      </w:r>
    </w:p>
    <w:p w14:paraId="386439D3" w14:textId="4C228A05" w:rsidR="00A316D6" w:rsidRPr="00D1195E" w:rsidRDefault="00A316D6" w:rsidP="00E8447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394F377F" w14:textId="6138B934" w:rsidR="004549BA" w:rsidRPr="00D1195E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5FB87C9" w14:textId="676B4C3B" w:rsidR="004549BA" w:rsidRPr="00D1195E" w:rsidRDefault="0066646E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D1195E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E84472" w:rsidRPr="00D1195E">
        <w:rPr>
          <w:rFonts w:ascii="TH Sarabun New" w:hAnsi="TH Sarabun New" w:cs="TH Sarabun New"/>
          <w:sz w:val="28"/>
          <w:szCs w:val="28"/>
          <w:cs/>
        </w:rPr>
        <w:t>ควรศึกษาผลของสารรบกวนอื่นที่อาจพบในปัสสาวะ เช่น</w:t>
      </w:r>
      <w:r w:rsidR="00E84472" w:rsidRPr="00D1195E">
        <w:rPr>
          <w:rFonts w:ascii="TH Sarabun New" w:hAnsi="TH Sarabun New" w:cs="TH Sarabun New"/>
          <w:sz w:val="28"/>
          <w:szCs w:val="28"/>
        </w:rPr>
        <w:t xml:space="preserve"> </w:t>
      </w:r>
      <w:r w:rsidR="00E84472" w:rsidRPr="00D1195E">
        <w:rPr>
          <w:rFonts w:ascii="TH Sarabun New" w:hAnsi="TH Sarabun New" w:cs="TH Sarabun New"/>
          <w:sz w:val="28"/>
          <w:szCs w:val="28"/>
          <w:cs/>
        </w:rPr>
        <w:t>ยูเรียหรือกรดยูริก เพื่อเพิ่มความแม่นยำในสภาวะใช้งานจริง</w:t>
      </w:r>
      <w:r w:rsidR="00E84472" w:rsidRPr="00D1195E">
        <w:rPr>
          <w:rFonts w:ascii="TH Sarabun New" w:hAnsi="TH Sarabun New" w:cs="TH Sarabun New"/>
          <w:sz w:val="28"/>
          <w:szCs w:val="28"/>
        </w:rPr>
        <w:t xml:space="preserve"> </w:t>
      </w:r>
      <w:r w:rsidR="00E84472" w:rsidRPr="00D1195E">
        <w:rPr>
          <w:rFonts w:ascii="TH Sarabun New" w:hAnsi="TH Sarabun New" w:cs="TH Sarabun New"/>
          <w:sz w:val="28"/>
          <w:szCs w:val="28"/>
          <w:cs/>
        </w:rPr>
        <w:t xml:space="preserve">และควรพัฒนาแอปพลิเคชันบนสมาร์ทโฟนสำหรับวิเคราะห์ค่า </w:t>
      </w:r>
      <w:r w:rsidR="00E84472" w:rsidRPr="00D1195E">
        <w:rPr>
          <w:rFonts w:ascii="TH Sarabun New" w:hAnsi="TH Sarabun New" w:cs="TH Sarabun New"/>
          <w:sz w:val="28"/>
          <w:szCs w:val="28"/>
        </w:rPr>
        <w:t xml:space="preserve">RGB </w:t>
      </w:r>
      <w:r w:rsidR="00E84472" w:rsidRPr="00D1195E">
        <w:rPr>
          <w:rFonts w:ascii="TH Sarabun New" w:hAnsi="TH Sarabun New" w:cs="TH Sarabun New"/>
          <w:sz w:val="28"/>
          <w:szCs w:val="28"/>
          <w:cs/>
        </w:rPr>
        <w:t>จากภาพถ่ายโดยตรง</w:t>
      </w:r>
      <w:r w:rsidR="00E84472" w:rsidRPr="00D1195E">
        <w:rPr>
          <w:rFonts w:ascii="TH Sarabun New" w:hAnsi="TH Sarabun New" w:cs="TH Sarabun New"/>
          <w:sz w:val="28"/>
          <w:szCs w:val="28"/>
        </w:rPr>
        <w:t xml:space="preserve"> </w:t>
      </w:r>
      <w:r w:rsidR="00E84472" w:rsidRPr="00D1195E">
        <w:rPr>
          <w:rFonts w:ascii="TH Sarabun New" w:hAnsi="TH Sarabun New" w:cs="TH Sarabun New"/>
          <w:sz w:val="28"/>
          <w:szCs w:val="28"/>
          <w:cs/>
        </w:rPr>
        <w:t xml:space="preserve">เพื่อความสะดวกในการใช้งานแบบ </w:t>
      </w:r>
      <w:r w:rsidR="00E84472" w:rsidRPr="00D1195E">
        <w:rPr>
          <w:rFonts w:ascii="TH Sarabun New" w:hAnsi="TH Sarabun New" w:cs="TH Sarabun New"/>
          <w:sz w:val="28"/>
          <w:szCs w:val="28"/>
        </w:rPr>
        <w:t>Point-of-Care</w:t>
      </w:r>
    </w:p>
    <w:p w14:paraId="6318EF12" w14:textId="77777777" w:rsidR="00A316D6" w:rsidRDefault="00A316D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4943F63E" w:rsidR="00A316D6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E84472" w:rsidRPr="00CB7CAE">
        <w:rPr>
          <w:rFonts w:ascii="TH Sarabun New" w:hAnsi="TH Sarabun New" w:cs="TH Sarabun New"/>
          <w:sz w:val="28"/>
          <w:szCs w:val="28"/>
          <w:cs/>
        </w:rPr>
        <w:t>โครงงานนี้สำเร็จลุล่วงได้ด้วยความกรุณาของนางทองเพียร</w:t>
      </w:r>
      <w:r w:rsidR="00E84472" w:rsidRPr="00CB7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84472" w:rsidRPr="00CB7CAE">
        <w:rPr>
          <w:rFonts w:ascii="TH Sarabun New" w:hAnsi="TH Sarabun New" w:cs="TH Sarabun New"/>
          <w:sz w:val="28"/>
          <w:szCs w:val="28"/>
          <w:cs/>
        </w:rPr>
        <w:t>สิงห์ชัย ครูที่ปรึกษา และผศ.ดร.จิรพัฒน์พงษ์ เสนาบุตร ที่ปรึกษาพิเศษ</w:t>
      </w:r>
      <w:r w:rsidR="00E84472" w:rsidRPr="00CB7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84472" w:rsidRPr="00CB7CAE">
        <w:rPr>
          <w:rFonts w:ascii="TH Sarabun New" w:hAnsi="TH Sarabun New" w:cs="TH Sarabun New"/>
          <w:sz w:val="28"/>
          <w:szCs w:val="28"/>
          <w:cs/>
        </w:rPr>
        <w:t>ที่ให้คำแนะนำ แนวคิด และคำปรึกษาตลอดการดำเนินโครงงาน และขอบคุณ</w:t>
      </w:r>
      <w:r w:rsidR="00E84472" w:rsidRPr="00CB7CAE">
        <w:rPr>
          <w:rFonts w:ascii="TH Sarabun New" w:hAnsi="TH Sarabun New" w:cs="TH Sarabun New"/>
          <w:sz w:val="28"/>
          <w:szCs w:val="28"/>
          <w:cs/>
        </w:rPr>
        <w:t>บิดามารดาและเพื่อนนักเรียนทุกคนที่ให้กำลังใจและความช่วยเหลือมาโดยตลอด</w:t>
      </w:r>
    </w:p>
    <w:p w14:paraId="53810F31" w14:textId="77777777" w:rsidR="004E5B7C" w:rsidRPr="00CB7CAE" w:rsidRDefault="004E5B7C" w:rsidP="00A316D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cs/>
          <w:lang w:val="en-US"/>
        </w:rPr>
      </w:pPr>
    </w:p>
    <w:p w14:paraId="7B0815E2" w14:textId="6D48EB18" w:rsidR="00A90D71" w:rsidRPr="00A316D6" w:rsidRDefault="00CB7CAE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CB7CAE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2B3C0D00" w14:textId="1DFD94CB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ชาญชัย บุญหล้า. (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2561).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การทดสอบความแม่นยำของการ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 xml:space="preserve">ตรวจวัดดัชนีการตกผลึกแคลเซียมออกซาเลต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(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COSI) 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เพื่อการวินิจฉัยโรคนิ่วในปัสสาวะและการ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พัฒนานวัตกรรมวิธีการตรวจวัดปริมาณออกซาเลต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ในปัสสาวะโดยอาศัยอนุภาคนาโน</w:t>
      </w:r>
      <w:proofErr w:type="spellStart"/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ควอนตัมดอท</w:t>
      </w:r>
      <w:proofErr w:type="spellEnd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  <w:r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กรุงเทพมหานคร: คณะแพทยศาสตร์ จุฬาลงกรณ์</w:t>
      </w:r>
      <w:r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มหาวิทยาลัย.</w:t>
      </w:r>
    </w:p>
    <w:p w14:paraId="39CB7910" w14:textId="0FE12C79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พิชญุตม์ </w:t>
      </w:r>
      <w:proofErr w:type="spellStart"/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ฤกษ</w:t>
      </w:r>
      <w:proofErr w:type="spellEnd"/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นันทน์. (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2561).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การพัฒนาระบบตรวจวัด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แคลเซียมออกซาเลตในปัสสาวะเพื่อการคัดกรองโรค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นิ่วไต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. </w:t>
      </w:r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วิทยานิพนธ์ปริญญามหาบัณฑิต. </w:t>
      </w:r>
      <w:r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กรุงเทพมหานคร: จุฬาลงกรณ์มหาวิทยาลัย. ถ่าย</w:t>
      </w:r>
      <w:r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เอกสาร.</w:t>
      </w:r>
    </w:p>
    <w:p w14:paraId="4DF04044" w14:textId="1341B4F9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proofErr w:type="spellStart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Boonla</w:t>
      </w:r>
      <w:proofErr w:type="spellEnd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, C. (2007).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Kidney stone: From molecular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proofErr w:type="spellStart"/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lithogenesis</w:t>
      </w:r>
      <w:proofErr w:type="spellEnd"/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 to stone prevention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จุฬาลงกรณ์เวช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>สาร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51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(2): 103–123.</w:t>
      </w:r>
    </w:p>
    <w:p w14:paraId="14DE484C" w14:textId="07FAAB12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Khan, M. E., Mohammad, A., &amp; Yoon, T. (2022).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State-of-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the-art developments in carbon quantum dots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(CQDs): Photo-catalysis, bio-imaging, and bio-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sensing applications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Chemosphere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302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: </w:t>
      </w:r>
      <w:r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134815. </w:t>
      </w:r>
    </w:p>
    <w:p w14:paraId="2E884C0D" w14:textId="20436E5D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Kumar, A., &amp; Das, J. (2021).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Carbon quantum dots for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biomedical applications: Review and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analysis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Frontiers in Materials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8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: 700403. </w:t>
      </w:r>
    </w:p>
    <w:p w14:paraId="3DDA4A4B" w14:textId="17E3C817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Lim, S. Y., Shen, W., &amp; Gao, Z. (2015).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Carbon quantum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dots and their applications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Chemical Society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Reviews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44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(1): 362–381.</w:t>
      </w:r>
    </w:p>
    <w:p w14:paraId="7A60E23B" w14:textId="18FA1494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Mohd </w:t>
      </w:r>
      <w:proofErr w:type="spellStart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Yusoff</w:t>
      </w:r>
      <w:proofErr w:type="spellEnd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, N., Rashid, J. I. A., &amp; Abdullah, J. (2022).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A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review on carbon dots: Synthesis,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characterization and its application in optical s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proofErr w:type="spellStart"/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ensor</w:t>
      </w:r>
      <w:proofErr w:type="spellEnd"/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 for environmental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monitoring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Nanomaterials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12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(16): 2835. </w:t>
      </w:r>
    </w:p>
    <w:p w14:paraId="71D3DA1B" w14:textId="50730898" w:rsidR="004E5B7C" w:rsidRPr="004E5B7C" w:rsidRDefault="004E5B7C" w:rsidP="004E5B7C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proofErr w:type="spellStart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Sriboonlue</w:t>
      </w:r>
      <w:proofErr w:type="spellEnd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P., </w:t>
      </w:r>
      <w:proofErr w:type="spellStart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Suwantrai</w:t>
      </w:r>
      <w:proofErr w:type="spellEnd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S., &amp; </w:t>
      </w:r>
      <w:proofErr w:type="spellStart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Prasongwatana</w:t>
      </w:r>
      <w:proofErr w:type="spellEnd"/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, V. (</w:t>
      </w:r>
      <w:r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1998).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An indirect method for urinary oxalate </w:t>
      </w:r>
      <w:r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US"/>
        </w:rPr>
        <w:tab/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estimation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Clinica </w:t>
      </w:r>
      <w:proofErr w:type="spellStart"/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>Chimica</w:t>
      </w:r>
      <w:proofErr w:type="spellEnd"/>
      <w:r w:rsidRPr="004E5B7C">
        <w:rPr>
          <w:rFonts w:ascii="TH Sarabun New" w:eastAsia="Times New Roman" w:hAnsi="TH Sarabun New" w:cs="TH Sarabun New"/>
          <w:i/>
          <w:iCs/>
          <w:sz w:val="24"/>
          <w:szCs w:val="24"/>
          <w:lang w:val="en-US"/>
        </w:rPr>
        <w:t xml:space="preserve"> Acta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. </w:t>
      </w:r>
      <w:r w:rsidRPr="004E5B7C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273</w:t>
      </w:r>
      <w:r w:rsidRPr="004E5B7C">
        <w:rPr>
          <w:rFonts w:ascii="TH Sarabun New" w:eastAsia="Times New Roman" w:hAnsi="TH Sarabun New" w:cs="TH Sarabun New"/>
          <w:sz w:val="24"/>
          <w:szCs w:val="24"/>
          <w:lang w:val="en-US"/>
        </w:rPr>
        <w:t>(1): 59–68.</w:t>
      </w:r>
    </w:p>
    <w:p w14:paraId="2DC9FC06" w14:textId="77777777" w:rsidR="00AC1AA7" w:rsidRPr="004E5B7C" w:rsidRDefault="00AC1AA7" w:rsidP="004C10D3">
      <w:pPr>
        <w:spacing w:after="0" w:line="240" w:lineRule="auto"/>
        <w:rPr>
          <w:rFonts w:ascii="TH Sarabun New" w:hAnsi="TH Sarabun New" w:cs="TH Sarabun New" w:hint="cs"/>
          <w:cs/>
          <w:lang w:val="en-US"/>
        </w:rPr>
      </w:pPr>
    </w:p>
    <w:p w14:paraId="37588E31" w14:textId="0B3363C8" w:rsidR="00AC1AA7" w:rsidRPr="00A316D6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27C65" w14:textId="77777777" w:rsidR="00DF7BFA" w:rsidRDefault="00DF7BFA">
      <w:pPr>
        <w:spacing w:after="0" w:line="240" w:lineRule="auto"/>
      </w:pPr>
      <w:r>
        <w:separator/>
      </w:r>
    </w:p>
  </w:endnote>
  <w:endnote w:type="continuationSeparator" w:id="0">
    <w:p w14:paraId="0B565026" w14:textId="77777777" w:rsidR="00DF7BFA" w:rsidRDefault="00DF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panose1 w:val="020B0604020202020204"/>
    <w:charset w:val="00"/>
    <w:family w:val="auto"/>
    <w:pitch w:val="default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858070076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D458" w14:textId="77777777" w:rsidR="00DF7BFA" w:rsidRDefault="00DF7BFA">
      <w:pPr>
        <w:spacing w:after="0" w:line="240" w:lineRule="auto"/>
      </w:pPr>
      <w:r>
        <w:separator/>
      </w:r>
    </w:p>
  </w:footnote>
  <w:footnote w:type="continuationSeparator" w:id="0">
    <w:p w14:paraId="4079F855" w14:textId="77777777" w:rsidR="00DF7BFA" w:rsidRDefault="00DF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DF7B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21337817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DF7B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163"/>
    <w:multiLevelType w:val="multilevel"/>
    <w:tmpl w:val="F5C8A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54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76CD5"/>
    <w:rsid w:val="000B469E"/>
    <w:rsid w:val="000C7C4E"/>
    <w:rsid w:val="00107106"/>
    <w:rsid w:val="00134951"/>
    <w:rsid w:val="0015691D"/>
    <w:rsid w:val="00157FE7"/>
    <w:rsid w:val="00167A21"/>
    <w:rsid w:val="00190D94"/>
    <w:rsid w:val="001B495B"/>
    <w:rsid w:val="001E4908"/>
    <w:rsid w:val="00202E10"/>
    <w:rsid w:val="00205D26"/>
    <w:rsid w:val="00236AFD"/>
    <w:rsid w:val="00276D05"/>
    <w:rsid w:val="00294EA5"/>
    <w:rsid w:val="002A2E62"/>
    <w:rsid w:val="002A5CCC"/>
    <w:rsid w:val="002B74FC"/>
    <w:rsid w:val="002D1550"/>
    <w:rsid w:val="002F6AC1"/>
    <w:rsid w:val="00335F83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4E5B7C"/>
    <w:rsid w:val="005074AF"/>
    <w:rsid w:val="00542598"/>
    <w:rsid w:val="005A6568"/>
    <w:rsid w:val="005B74DB"/>
    <w:rsid w:val="005D629E"/>
    <w:rsid w:val="00625357"/>
    <w:rsid w:val="00625E1C"/>
    <w:rsid w:val="006275FE"/>
    <w:rsid w:val="00633F1D"/>
    <w:rsid w:val="00634576"/>
    <w:rsid w:val="00650487"/>
    <w:rsid w:val="00651952"/>
    <w:rsid w:val="0066646E"/>
    <w:rsid w:val="00667EAD"/>
    <w:rsid w:val="00687DC5"/>
    <w:rsid w:val="006A4E67"/>
    <w:rsid w:val="00740236"/>
    <w:rsid w:val="0074357D"/>
    <w:rsid w:val="00766D95"/>
    <w:rsid w:val="00785CF9"/>
    <w:rsid w:val="007C7A74"/>
    <w:rsid w:val="007E1505"/>
    <w:rsid w:val="007E2BE9"/>
    <w:rsid w:val="007F4214"/>
    <w:rsid w:val="00805ED2"/>
    <w:rsid w:val="008110E7"/>
    <w:rsid w:val="00842D09"/>
    <w:rsid w:val="00850753"/>
    <w:rsid w:val="00882428"/>
    <w:rsid w:val="0089227A"/>
    <w:rsid w:val="00894070"/>
    <w:rsid w:val="00896990"/>
    <w:rsid w:val="008E57C1"/>
    <w:rsid w:val="00902BB1"/>
    <w:rsid w:val="00913BA9"/>
    <w:rsid w:val="00945C57"/>
    <w:rsid w:val="00962D14"/>
    <w:rsid w:val="009A7849"/>
    <w:rsid w:val="009D4530"/>
    <w:rsid w:val="009D7C12"/>
    <w:rsid w:val="00A316D6"/>
    <w:rsid w:val="00A71164"/>
    <w:rsid w:val="00A85130"/>
    <w:rsid w:val="00A90D71"/>
    <w:rsid w:val="00AC1AA7"/>
    <w:rsid w:val="00B234B4"/>
    <w:rsid w:val="00B23592"/>
    <w:rsid w:val="00B56572"/>
    <w:rsid w:val="00B92C40"/>
    <w:rsid w:val="00B97245"/>
    <w:rsid w:val="00BC4416"/>
    <w:rsid w:val="00BC6CAE"/>
    <w:rsid w:val="00C37578"/>
    <w:rsid w:val="00C4435C"/>
    <w:rsid w:val="00CB547F"/>
    <w:rsid w:val="00CB7CAE"/>
    <w:rsid w:val="00CC49B1"/>
    <w:rsid w:val="00CE2918"/>
    <w:rsid w:val="00CE555E"/>
    <w:rsid w:val="00CE696E"/>
    <w:rsid w:val="00D01781"/>
    <w:rsid w:val="00D1195E"/>
    <w:rsid w:val="00D4072F"/>
    <w:rsid w:val="00D70FFF"/>
    <w:rsid w:val="00DB6249"/>
    <w:rsid w:val="00DF6E5F"/>
    <w:rsid w:val="00DF7BFA"/>
    <w:rsid w:val="00E04681"/>
    <w:rsid w:val="00E05271"/>
    <w:rsid w:val="00E11A81"/>
    <w:rsid w:val="00E22A04"/>
    <w:rsid w:val="00E22A5B"/>
    <w:rsid w:val="00E549BF"/>
    <w:rsid w:val="00E84472"/>
    <w:rsid w:val="00E857DF"/>
    <w:rsid w:val="00EA239F"/>
    <w:rsid w:val="00EA5F9E"/>
    <w:rsid w:val="00EF1C9E"/>
    <w:rsid w:val="00F0058D"/>
    <w:rsid w:val="00F4269D"/>
    <w:rsid w:val="00F84CF2"/>
    <w:rsid w:val="00FA37C2"/>
    <w:rsid w:val="00FC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semiHidden/>
    <w:unhideWhenUsed/>
    <w:rsid w:val="0089227A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2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31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1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93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7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4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9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1515</Words>
  <Characters>8639</Characters>
  <Application>Microsoft Office Word</Application>
  <DocSecurity>0</DocSecurity>
  <Lines>71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นาโอมิ เงินท๊อก</cp:lastModifiedBy>
  <cp:revision>2</cp:revision>
  <dcterms:created xsi:type="dcterms:W3CDTF">2026-07-15T13:14:00Z</dcterms:created>
  <dcterms:modified xsi:type="dcterms:W3CDTF">2026-07-15T13:14:00Z</dcterms:modified>
</cp:coreProperties>
</file>