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D3B5" w14:textId="77777777" w:rsidR="00C31FC8" w:rsidRDefault="00C31FC8" w:rsidP="00C31FC8">
      <w:pPr>
        <w:spacing w:after="0" w:line="240" w:lineRule="auto"/>
        <w:jc w:val="center"/>
        <w:rPr>
          <w:rFonts w:ascii="TH SarabunPSK" w:eastAsia="TH Sarabun PSK" w:hAnsi="TH SarabunPSK" w:cs="TH SarabunPSK"/>
          <w:color w:val="000000"/>
          <w:sz w:val="32"/>
          <w:szCs w:val="32"/>
        </w:rPr>
      </w:pPr>
    </w:p>
    <w:p w14:paraId="5DE7DBAC" w14:textId="33407B9C" w:rsidR="00C31FC8" w:rsidRPr="00504061" w:rsidRDefault="00C31FC8" w:rsidP="00C31FC8">
      <w:pPr>
        <w:spacing w:after="0" w:line="240" w:lineRule="auto"/>
        <w:jc w:val="center"/>
        <w:rPr>
          <w:rFonts w:ascii="TH Sarabun New" w:hAnsi="TH Sarabun New" w:cs="TH Sarabun New"/>
          <w:b/>
          <w:bCs/>
          <w:sz w:val="32"/>
          <w:szCs w:val="32"/>
        </w:rPr>
      </w:pPr>
      <w:r w:rsidRPr="00504061">
        <w:rPr>
          <w:rFonts w:ascii="TH Sarabun New" w:hAnsi="TH Sarabun New" w:cs="TH Sarabun New" w:hint="cs"/>
          <w:b/>
          <w:bCs/>
          <w:sz w:val="32"/>
          <w:szCs w:val="32"/>
        </w:rPr>
        <w:t>Development of Biodegradable Packaging from Tilapia </w:t>
      </w:r>
    </w:p>
    <w:p w14:paraId="22E32E80" w14:textId="77777777" w:rsidR="00C31FC8" w:rsidRDefault="00C31FC8" w:rsidP="00C31FC8">
      <w:pPr>
        <w:spacing w:after="0" w:line="240" w:lineRule="auto"/>
        <w:jc w:val="center"/>
        <w:rPr>
          <w:rFonts w:ascii="TH Sarabun New" w:hAnsi="TH Sarabun New" w:cs="TH Sarabun New"/>
          <w:b/>
          <w:bCs/>
          <w:sz w:val="32"/>
          <w:szCs w:val="32"/>
        </w:rPr>
      </w:pPr>
      <w:r w:rsidRPr="00504061">
        <w:rPr>
          <w:rFonts w:ascii="TH Sarabun New" w:hAnsi="TH Sarabun New" w:cs="TH Sarabun New" w:hint="cs"/>
          <w:b/>
          <w:bCs/>
          <w:sz w:val="32"/>
          <w:szCs w:val="32"/>
        </w:rPr>
        <w:t>Fish Scales Incorporated with Zinc Oxide Nanoparticles</w:t>
      </w:r>
    </w:p>
    <w:p w14:paraId="007BB640" w14:textId="77777777" w:rsidR="00C31FC8" w:rsidRPr="00C52B55" w:rsidRDefault="00C31FC8" w:rsidP="00C31FC8">
      <w:pPr>
        <w:pStyle w:val="a4"/>
        <w:jc w:val="center"/>
        <w:rPr>
          <w:rFonts w:ascii="TH Sarabun New" w:hAnsi="TH Sarabun New" w:cs="TH Sarabun New"/>
        </w:rPr>
      </w:pPr>
      <w:r w:rsidRPr="00504061">
        <w:rPr>
          <w:rFonts w:ascii="TH Sarabun New" w:hAnsi="TH Sarabun New" w:cs="TH Sarabun New" w:hint="cs"/>
          <w:b/>
          <w:bCs/>
          <w:sz w:val="32"/>
          <w:szCs w:val="32"/>
        </w:rPr>
        <w:t>for Inhibiting Fungal Growth In Shallots </w:t>
      </w:r>
    </w:p>
    <w:p w14:paraId="250B6F3F" w14:textId="77777777" w:rsidR="00C31FC8" w:rsidRPr="00C52B55" w:rsidRDefault="00C31FC8" w:rsidP="00C31FC8">
      <w:pPr>
        <w:spacing w:after="0" w:line="240" w:lineRule="auto"/>
        <w:jc w:val="center"/>
        <w:rPr>
          <w:rFonts w:ascii="TH Sarabun New" w:hAnsi="TH Sarabun New" w:cs="TH Sarabun New"/>
          <w:sz w:val="28"/>
        </w:rPr>
      </w:pPr>
      <w:r w:rsidRPr="00C52B55">
        <w:rPr>
          <w:rFonts w:ascii="TH Sarabun New" w:hAnsi="TH Sarabun New" w:cs="TH Sarabun New"/>
          <w:b/>
          <w:bCs/>
          <w:sz w:val="28"/>
        </w:rPr>
        <w:t xml:space="preserve"> </w:t>
      </w:r>
      <w:r w:rsidRPr="00504061">
        <w:rPr>
          <w:rFonts w:ascii="TH Sarabun New" w:hAnsi="TH Sarabun New" w:cs="TH Sarabun New" w:hint="cs"/>
          <w:b/>
          <w:bCs/>
          <w:sz w:val="28"/>
        </w:rPr>
        <w:t>Boonyapon Sawangthaisong</w:t>
      </w:r>
      <w:r w:rsidRPr="00C52B55">
        <w:rPr>
          <w:rFonts w:ascii="TH Sarabun New" w:eastAsia="Sarabun" w:hAnsi="TH Sarabun New" w:cs="TH Sarabun New"/>
          <w:b/>
          <w:bCs/>
          <w:color w:val="000000"/>
          <w:sz w:val="28"/>
          <w:vertAlign w:val="superscript"/>
        </w:rPr>
        <w:t xml:space="preserve">1  </w:t>
      </w:r>
      <w:r w:rsidRPr="00C52B55">
        <w:rPr>
          <w:rFonts w:ascii="TH Sarabun New" w:hAnsi="TH Sarabun New" w:cs="TH Sarabun New"/>
          <w:b/>
          <w:bCs/>
          <w:sz w:val="28"/>
        </w:rPr>
        <w:t xml:space="preserve">and </w:t>
      </w:r>
      <w:r>
        <w:rPr>
          <w:rFonts w:ascii="TH Sarabun New" w:hAnsi="TH Sarabun New" w:cs="TH Sarabun New"/>
          <w:b/>
          <w:bCs/>
          <w:sz w:val="28"/>
        </w:rPr>
        <w:t>Chayanuch Yodpikul</w:t>
      </w:r>
      <w:r w:rsidRPr="00504061">
        <w:rPr>
          <w:rFonts w:ascii="TH Sarabun New" w:hAnsi="TH Sarabun New" w:cs="TH Sarabun New" w:hint="cs"/>
          <w:b/>
          <w:bCs/>
          <w:sz w:val="28"/>
          <w:vertAlign w:val="superscript"/>
          <w:lang w:val="en"/>
        </w:rPr>
        <w:t>2</w:t>
      </w:r>
    </w:p>
    <w:p w14:paraId="42B78DFE" w14:textId="77777777" w:rsidR="00C31FC8" w:rsidRPr="00504061" w:rsidRDefault="00C31FC8" w:rsidP="00C31FC8">
      <w:pPr>
        <w:spacing w:after="0" w:line="240" w:lineRule="auto"/>
        <w:jc w:val="center"/>
        <w:rPr>
          <w:rFonts w:ascii="TH Sarabun New" w:eastAsia="Sarabun" w:hAnsi="TH Sarabun New" w:cs="TH Sarabun New"/>
          <w:b/>
          <w:bCs/>
          <w:i/>
          <w:iCs/>
          <w:color w:val="000000"/>
          <w:sz w:val="30"/>
          <w:szCs w:val="30"/>
          <w:vertAlign w:val="superscript"/>
        </w:rPr>
      </w:pPr>
      <w:bookmarkStart w:id="0" w:name="_Hlk234877164"/>
      <w:r w:rsidRPr="00C52B55">
        <w:rPr>
          <w:rFonts w:ascii="TH Sarabun New" w:hAnsi="TH Sarabun New" w:cs="TH Sarabun New"/>
          <w:b/>
          <w:bCs/>
          <w:sz w:val="28"/>
        </w:rPr>
        <w:t xml:space="preserve"> </w:t>
      </w:r>
      <w:r w:rsidRPr="00504061">
        <w:rPr>
          <w:rFonts w:ascii="TH Sarabun New" w:hAnsi="TH Sarabun New" w:cs="TH Sarabun New" w:hint="cs"/>
          <w:b/>
          <w:bCs/>
          <w:sz w:val="28"/>
        </w:rPr>
        <w:t>Watcharaporn Saenna</w:t>
      </w:r>
      <w:r w:rsidRPr="00504061">
        <w:rPr>
          <w:rFonts w:ascii="TH Sarabun New" w:hAnsi="TH Sarabun New" w:cs="TH Sarabun New" w:hint="cs"/>
          <w:b/>
          <w:bCs/>
          <w:sz w:val="28"/>
          <w:vertAlign w:val="superscript"/>
        </w:rPr>
        <w:t>1* </w:t>
      </w:r>
      <w:r w:rsidRPr="00504061">
        <w:rPr>
          <w:rFonts w:ascii="TH Sarabun New" w:hAnsi="TH Sarabun New" w:cs="TH Sarabun New" w:hint="cs"/>
          <w:b/>
          <w:bCs/>
          <w:sz w:val="28"/>
        </w:rPr>
        <w:t>Rapeephon Takhianram</w:t>
      </w:r>
      <w:r w:rsidRPr="00504061">
        <w:rPr>
          <w:rFonts w:ascii="TH Sarabun New" w:hAnsi="TH Sarabun New" w:cs="TH Sarabun New" w:hint="cs"/>
          <w:b/>
          <w:bCs/>
          <w:sz w:val="28"/>
          <w:vertAlign w:val="superscript"/>
        </w:rPr>
        <w:t>2</w:t>
      </w:r>
      <w:r w:rsidRPr="00504061">
        <w:rPr>
          <w:rFonts w:ascii="TH Sarabun New" w:hAnsi="TH Sarabun New" w:cs="TH Sarabun New" w:hint="cs"/>
          <w:b/>
          <w:bCs/>
          <w:sz w:val="28"/>
        </w:rPr>
        <w:t> </w:t>
      </w:r>
    </w:p>
    <w:bookmarkEnd w:id="0"/>
    <w:p w14:paraId="16CF20E8" w14:textId="77777777" w:rsidR="00C31FC8" w:rsidRPr="00504061" w:rsidRDefault="00C31FC8" w:rsidP="00C31FC8">
      <w:pPr>
        <w:spacing w:after="0" w:line="240" w:lineRule="auto"/>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Pr="00C52B55">
        <w:rPr>
          <w:rFonts w:ascii="TH Sarabun New" w:eastAsia="Sarabun" w:hAnsi="TH Sarabun New" w:cs="TH Sarabun New"/>
          <w:i/>
          <w:color w:val="000000"/>
          <w:sz w:val="24"/>
          <w:szCs w:val="24"/>
        </w:rPr>
        <w:t xml:space="preserve">Princess Chulabhorn Science High School </w:t>
      </w:r>
      <w:r w:rsidRPr="00504061">
        <w:rPr>
          <w:rFonts w:ascii="TH Sarabun New" w:eastAsia="Sarabun" w:hAnsi="TH Sarabun New" w:cs="TH Sarabun New" w:hint="cs"/>
          <w:i/>
          <w:iCs/>
          <w:color w:val="000000"/>
          <w:sz w:val="24"/>
          <w:szCs w:val="24"/>
        </w:rPr>
        <w:t>Buriram, Satuek, Satuek, Buriram,</w:t>
      </w:r>
      <w:r w:rsidRPr="00504061">
        <w:rPr>
          <w:rFonts w:ascii="TH Sarabun New" w:eastAsia="Sarabun" w:hAnsi="TH Sarabun New" w:cs="TH Sarabun New" w:hint="cs"/>
          <w:i/>
          <w:color w:val="000000"/>
          <w:sz w:val="24"/>
          <w:szCs w:val="24"/>
        </w:rPr>
        <w:t> 31150</w:t>
      </w:r>
      <w:r w:rsidRPr="00504061">
        <w:rPr>
          <w:rFonts w:ascii="TH Sarabun New" w:eastAsia="Sarabun" w:hAnsi="TH Sarabun New" w:cs="TH Sarabun New" w:hint="cs"/>
          <w:i/>
          <w:iCs/>
          <w:color w:val="000000"/>
          <w:sz w:val="24"/>
          <w:szCs w:val="24"/>
        </w:rPr>
        <w:t>, Thailand</w:t>
      </w:r>
      <w:r w:rsidRPr="00504061">
        <w:rPr>
          <w:rFonts w:ascii="TH Sarabun New" w:eastAsia="Sarabun" w:hAnsi="TH Sarabun New" w:cs="TH Sarabun New" w:hint="cs"/>
          <w:i/>
          <w:color w:val="000000"/>
          <w:sz w:val="24"/>
          <w:szCs w:val="24"/>
        </w:rPr>
        <w:t> </w:t>
      </w:r>
    </w:p>
    <w:p w14:paraId="232E14FD" w14:textId="77777777" w:rsidR="00C31FC8" w:rsidRPr="00C31FC8" w:rsidRDefault="00C31FC8" w:rsidP="00C31FC8">
      <w:pPr>
        <w:spacing w:after="0" w:line="240" w:lineRule="auto"/>
        <w:jc w:val="center"/>
        <w:rPr>
          <w:rFonts w:ascii="TH Sarabun New" w:eastAsia="Sarabun" w:hAnsi="TH Sarabun New" w:cs="TH Sarabun New"/>
          <w:i/>
          <w:sz w:val="24"/>
          <w:szCs w:val="24"/>
        </w:rPr>
      </w:pPr>
      <w:r w:rsidRPr="00C31FC8">
        <w:rPr>
          <w:rFonts w:ascii="TH Sarabun New" w:eastAsia="Sarabun" w:hAnsi="TH Sarabun New" w:cs="TH Sarabun New" w:hint="cs"/>
          <w:i/>
          <w:iCs/>
          <w:sz w:val="24"/>
          <w:szCs w:val="24"/>
          <w:vertAlign w:val="superscript"/>
          <w:lang w:val="en"/>
        </w:rPr>
        <w:t>*</w:t>
      </w:r>
      <w:r w:rsidRPr="00C31FC8">
        <w:rPr>
          <w:rFonts w:ascii="TH Sarabun New" w:eastAsia="Sarabun" w:hAnsi="TH Sarabun New" w:cs="TH Sarabun New" w:hint="cs"/>
          <w:i/>
          <w:iCs/>
          <w:sz w:val="24"/>
          <w:szCs w:val="24"/>
          <w:lang w:val="en"/>
        </w:rPr>
        <w:t>Email: </w:t>
      </w:r>
      <w:hyperlink r:id="rId7" w:tgtFrame="_blank" w:history="1">
        <w:r w:rsidRPr="00C31FC8">
          <w:rPr>
            <w:rStyle w:val="a7"/>
            <w:rFonts w:ascii="TH Sarabun New" w:eastAsia="Sarabun" w:hAnsi="TH Sarabun New" w:cs="TH Sarabun New" w:hint="cs"/>
            <w:i/>
            <w:iCs/>
            <w:color w:val="auto"/>
            <w:sz w:val="24"/>
            <w:szCs w:val="24"/>
            <w:lang w:val="en"/>
          </w:rPr>
          <w:t>467boonyapon</w:t>
        </w:r>
      </w:hyperlink>
      <w:r w:rsidRPr="00C31FC8">
        <w:rPr>
          <w:rFonts w:ascii="TH Sarabun New" w:eastAsia="Sarabun" w:hAnsi="TH Sarabun New" w:cs="TH Sarabun New" w:hint="cs"/>
          <w:i/>
          <w:iCs/>
          <w:sz w:val="24"/>
          <w:szCs w:val="24"/>
          <w:u w:val="single"/>
          <w:lang w:val="en"/>
        </w:rPr>
        <w:t>sawangthaisong@pcshsbr.ac.th</w:t>
      </w:r>
      <w:r w:rsidRPr="00C31FC8">
        <w:rPr>
          <w:rFonts w:ascii="TH Sarabun New" w:eastAsia="Sarabun" w:hAnsi="TH Sarabun New" w:cs="TH Sarabun New" w:hint="cs"/>
          <w:i/>
          <w:sz w:val="24"/>
          <w:szCs w:val="24"/>
        </w:rPr>
        <w:t> </w:t>
      </w:r>
    </w:p>
    <w:p w14:paraId="39E7E3EF" w14:textId="77777777" w:rsidR="00C31FC8" w:rsidRPr="00C52B55" w:rsidRDefault="00C31FC8" w:rsidP="00C31FC8">
      <w:pPr>
        <w:spacing w:after="0" w:line="240" w:lineRule="auto"/>
        <w:jc w:val="center"/>
        <w:rPr>
          <w:rFonts w:ascii="TH Sarabun New" w:hAnsi="TH Sarabun New" w:cs="TH Sarabun New"/>
          <w:sz w:val="28"/>
        </w:rPr>
      </w:pPr>
    </w:p>
    <w:p w14:paraId="1020203E" w14:textId="77777777" w:rsidR="00C31FC8" w:rsidRDefault="00C31FC8" w:rsidP="00C31FC8">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3B81AAE3" w14:textId="77777777" w:rsidR="00C31FC8" w:rsidRPr="00C52B55" w:rsidRDefault="00C31FC8" w:rsidP="00C31FC8">
      <w:pPr>
        <w:spacing w:after="0" w:line="240" w:lineRule="auto"/>
        <w:jc w:val="center"/>
        <w:rPr>
          <w:rFonts w:ascii="TH Sarabun New" w:hAnsi="TH Sarabun New" w:cs="TH Sarabun New"/>
          <w:b/>
          <w:bCs/>
          <w:sz w:val="28"/>
        </w:rPr>
      </w:pPr>
    </w:p>
    <w:p w14:paraId="30F755D1" w14:textId="2755A61C" w:rsidR="00C57A87" w:rsidRPr="00C57A87" w:rsidRDefault="00C57A87" w:rsidP="00C57A87">
      <w:pPr>
        <w:spacing w:after="0" w:line="240" w:lineRule="auto"/>
        <w:ind w:firstLine="720"/>
        <w:jc w:val="both"/>
        <w:rPr>
          <w:rFonts w:ascii="TH Sarabun New" w:hAnsi="TH Sarabun New" w:cs="TH Sarabun New"/>
          <w:sz w:val="32"/>
          <w:szCs w:val="32"/>
        </w:rPr>
      </w:pPr>
      <w:r w:rsidRPr="00C57A87">
        <w:rPr>
          <w:rFonts w:ascii="TH Sarabun New" w:hAnsi="TH Sarabun New" w:cs="TH Sarabun New"/>
          <w:sz w:val="32"/>
          <w:szCs w:val="32"/>
        </w:rPr>
        <w:t>This study developed an active biodegradable packaging film from tilapia (</w:t>
      </w:r>
      <w:r w:rsidRPr="00AF1DF1">
        <w:rPr>
          <w:rFonts w:ascii="TH Sarabun New" w:hAnsi="TH Sarabun New" w:cs="TH Sarabun New"/>
          <w:i/>
          <w:iCs/>
          <w:sz w:val="32"/>
          <w:szCs w:val="32"/>
        </w:rPr>
        <w:t>Oreochromis niloticus</w:t>
      </w:r>
      <w:r w:rsidRPr="00C57A87">
        <w:rPr>
          <w:rFonts w:ascii="TH Sarabun New" w:hAnsi="TH Sarabun New" w:cs="TH Sarabun New"/>
          <w:sz w:val="32"/>
          <w:szCs w:val="32"/>
        </w:rPr>
        <w:t>) scale gelatin incorporated with zinc oxide nanoparticles (ZnO-NPs) to inhibit post-harvest fungal growth and extend the shelf life of shallots (</w:t>
      </w:r>
      <w:r w:rsidRPr="00AF1DF1">
        <w:rPr>
          <w:rFonts w:ascii="TH Sarabun New" w:hAnsi="TH Sarabun New" w:cs="TH Sarabun New"/>
          <w:i/>
          <w:iCs/>
          <w:sz w:val="32"/>
          <w:szCs w:val="32"/>
        </w:rPr>
        <w:t>Allium ascalonicum</w:t>
      </w:r>
      <w:r w:rsidRPr="00C57A87">
        <w:rPr>
          <w:rFonts w:ascii="TH Sarabun New" w:hAnsi="TH Sarabun New" w:cs="TH Sarabun New"/>
          <w:sz w:val="32"/>
          <w:szCs w:val="32"/>
        </w:rPr>
        <w:t>). The physical, mechanical, and antifungal properties of the composite films were systematically evaluated. Gelatin extracted from tilapia scales waste using hydrochloric acid (HCl) was blended with carboxymethyl cellulose (CMC), glycerol, and varying concentrations of ZnO-NPs, followed by casting and drying at 60°C.</w:t>
      </w:r>
    </w:p>
    <w:p w14:paraId="346B348D" w14:textId="1BA3FF94" w:rsidR="00C31FC8" w:rsidRPr="00C57A87" w:rsidRDefault="00C57A87" w:rsidP="00C57A87">
      <w:pPr>
        <w:spacing w:after="0" w:line="240" w:lineRule="auto"/>
        <w:ind w:firstLine="720"/>
        <w:jc w:val="both"/>
        <w:rPr>
          <w:rFonts w:ascii="TH Sarabun New" w:hAnsi="TH Sarabun New" w:cs="TH Sarabun New"/>
          <w:sz w:val="32"/>
          <w:szCs w:val="32"/>
        </w:rPr>
      </w:pPr>
      <w:r w:rsidRPr="00C57A87">
        <w:rPr>
          <w:rFonts w:ascii="TH Sarabun New" w:hAnsi="TH Sarabun New" w:cs="TH Sarabun New"/>
          <w:sz w:val="32"/>
          <w:szCs w:val="32"/>
        </w:rPr>
        <w:t xml:space="preserve">The optimized composite film exhibited an average thickness of 0.561 ± 0.031 mm and a low moisture content of 3.46 ± 0.38%. Mechanical characterization revealed a tensile strength of 3.07 MPa, an elastic modulus of 228 MPa, and a maximum stress of 0.93 MPa, indicating adequate structural integrity for packaging applications. Antifungal assays against </w:t>
      </w:r>
      <w:r w:rsidRPr="00AF1DF1">
        <w:rPr>
          <w:rFonts w:ascii="TH Sarabun New" w:hAnsi="TH Sarabun New" w:cs="TH Sarabun New"/>
          <w:i/>
          <w:iCs/>
          <w:sz w:val="32"/>
          <w:szCs w:val="32"/>
        </w:rPr>
        <w:t>Aspergillus niger</w:t>
      </w:r>
      <w:r w:rsidRPr="00C57A87">
        <w:rPr>
          <w:rFonts w:ascii="TH Sarabun New" w:hAnsi="TH Sarabun New" w:cs="TH Sarabun New"/>
          <w:sz w:val="32"/>
          <w:szCs w:val="32"/>
        </w:rPr>
        <w:t xml:space="preserve"> and Penicillium sp. demonstrated that the incorporation of ZnO-NPs at 10,000 mg/L achieved the highest inhibitory efficacy, producing a distinct zone of inhibition. These findings suggest that tilapia scale-derived gelatin films reinforced with ZnO-NPs serve as a promising, eco-friendly alternative to synthetic plastic packaging. This approach successfully upcycles aquaculture waste, aligns with the Bio-Circular-Green (BCG) economy model, and mitigates post-harvest agricultural losses.</w:t>
      </w:r>
      <w:r w:rsidR="00C31FC8" w:rsidRPr="00C57A87">
        <w:rPr>
          <w:rFonts w:ascii="Arial" w:hAnsi="Arial" w:cs="Arial"/>
          <w:sz w:val="32"/>
          <w:szCs w:val="32"/>
        </w:rPr>
        <w:t> </w:t>
      </w:r>
      <w:r w:rsidR="00C31FC8" w:rsidRPr="00C57A87">
        <w:rPr>
          <w:rFonts w:ascii="TH Sarabun New" w:hAnsi="TH Sarabun New" w:cs="TH Sarabun New" w:hint="cs"/>
          <w:sz w:val="32"/>
          <w:szCs w:val="32"/>
        </w:rPr>
        <w:t> </w:t>
      </w:r>
    </w:p>
    <w:p w14:paraId="0FCBE00A" w14:textId="77777777" w:rsidR="00C31FC8" w:rsidRPr="00C52B55" w:rsidRDefault="00C31FC8" w:rsidP="00C31FC8">
      <w:pPr>
        <w:spacing w:after="0" w:line="240" w:lineRule="auto"/>
        <w:ind w:firstLine="720"/>
        <w:jc w:val="both"/>
        <w:rPr>
          <w:rFonts w:ascii="TH Sarabun New" w:hAnsi="TH Sarabun New" w:cs="TH Sarabun New"/>
          <w:sz w:val="28"/>
        </w:rPr>
      </w:pPr>
    </w:p>
    <w:p w14:paraId="1B5E98CE" w14:textId="77777777" w:rsidR="00C31FC8" w:rsidRPr="00504061" w:rsidRDefault="00C31FC8" w:rsidP="00C31FC8">
      <w:pPr>
        <w:spacing w:after="0" w:line="240" w:lineRule="auto"/>
        <w:rPr>
          <w:rFonts w:ascii="TH Sarabun New" w:eastAsia="Sarabun" w:hAnsi="TH Sarabun New" w:cs="TH Sarabun New"/>
          <w:color w:val="000000"/>
          <w:sz w:val="28"/>
          <w:lang w:val="en"/>
        </w:rPr>
      </w:pPr>
      <w:r w:rsidRPr="00C52B55">
        <w:rPr>
          <w:rFonts w:ascii="TH Sarabun New" w:hAnsi="TH Sarabun New" w:cs="TH Sarabun New"/>
          <w:sz w:val="28"/>
        </w:rPr>
        <w:t>keywords :</w:t>
      </w:r>
      <w:r w:rsidRPr="00C52B55">
        <w:rPr>
          <w:rFonts w:ascii="TH Sarabun New" w:hAnsi="TH Sarabun New" w:cs="TH Sarabun New"/>
          <w:sz w:val="28"/>
          <w:cs/>
        </w:rPr>
        <w:t xml:space="preserve"> </w:t>
      </w:r>
      <w:r w:rsidRPr="00C52B55">
        <w:rPr>
          <w:rFonts w:ascii="TH Sarabun New" w:hAnsi="TH Sarabun New" w:cs="TH Sarabun New"/>
          <w:sz w:val="28"/>
        </w:rPr>
        <w:t xml:space="preserve"> </w:t>
      </w:r>
      <w:r w:rsidRPr="00504061">
        <w:rPr>
          <w:rFonts w:ascii="TH Sarabun New" w:eastAsia="Sarabun" w:hAnsi="TH Sarabun New" w:cs="TH Sarabun New" w:hint="cs"/>
          <w:color w:val="000000"/>
          <w:sz w:val="28"/>
          <w:lang w:val="en"/>
        </w:rPr>
        <w:t>Tilapia scales, biodegradable packaging, zinc oxide nanoparticles, shallots, antifungal activity.</w:t>
      </w:r>
    </w:p>
    <w:p w14:paraId="2D70DD55" w14:textId="77777777" w:rsidR="00C31FC8" w:rsidRPr="00C31FC8" w:rsidRDefault="00C31FC8">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lang w:val="en"/>
        </w:rPr>
      </w:pPr>
    </w:p>
    <w:sectPr w:rsidR="00C31FC8" w:rsidRPr="00C31FC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17E9" w14:textId="77777777" w:rsidR="00014CEE" w:rsidRDefault="00014CEE">
      <w:pPr>
        <w:spacing w:after="0" w:line="240" w:lineRule="auto"/>
      </w:pPr>
      <w:r>
        <w:separator/>
      </w:r>
    </w:p>
  </w:endnote>
  <w:endnote w:type="continuationSeparator" w:id="0">
    <w:p w14:paraId="36DABF64" w14:textId="77777777" w:rsidR="00014CEE" w:rsidRDefault="0001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239FE" w14:textId="77777777" w:rsidR="00014CEE" w:rsidRDefault="00014CEE">
      <w:pPr>
        <w:spacing w:after="0" w:line="240" w:lineRule="auto"/>
      </w:pPr>
      <w:r>
        <w:separator/>
      </w:r>
    </w:p>
  </w:footnote>
  <w:footnote w:type="continuationSeparator" w:id="0">
    <w:p w14:paraId="1A64572C" w14:textId="77777777" w:rsidR="00014CEE" w:rsidRDefault="00014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4CEE"/>
    <w:rsid w:val="00073F10"/>
    <w:rsid w:val="0008508F"/>
    <w:rsid w:val="00090BD3"/>
    <w:rsid w:val="000C6D2E"/>
    <w:rsid w:val="000E5935"/>
    <w:rsid w:val="0019233E"/>
    <w:rsid w:val="002B3BB1"/>
    <w:rsid w:val="002D16EE"/>
    <w:rsid w:val="004F0539"/>
    <w:rsid w:val="004F3E45"/>
    <w:rsid w:val="005D4CC6"/>
    <w:rsid w:val="00644C84"/>
    <w:rsid w:val="006528B0"/>
    <w:rsid w:val="007E2726"/>
    <w:rsid w:val="0086094A"/>
    <w:rsid w:val="00886C0F"/>
    <w:rsid w:val="008E7FA6"/>
    <w:rsid w:val="00945D73"/>
    <w:rsid w:val="0097421C"/>
    <w:rsid w:val="009D6F84"/>
    <w:rsid w:val="009F4E03"/>
    <w:rsid w:val="00AF1DF1"/>
    <w:rsid w:val="00B0093C"/>
    <w:rsid w:val="00B06DDD"/>
    <w:rsid w:val="00B57C95"/>
    <w:rsid w:val="00C120CF"/>
    <w:rsid w:val="00C31FC8"/>
    <w:rsid w:val="00C57A87"/>
    <w:rsid w:val="00D328B5"/>
    <w:rsid w:val="00E0772C"/>
    <w:rsid w:val="00ED59BA"/>
    <w:rsid w:val="00EE61BA"/>
    <w:rsid w:val="00EF4540"/>
    <w:rsid w:val="00F37544"/>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dm4202@pccbr.ac.t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300</Words>
  <Characters>1712</Characters>
  <Application>Microsoft Office Word</Application>
  <DocSecurity>0</DocSecurity>
  <Lines>14</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DELL</cp:lastModifiedBy>
  <cp:revision>4</cp:revision>
  <cp:lastPrinted>2026-07-14T13:59:00Z</cp:lastPrinted>
  <dcterms:created xsi:type="dcterms:W3CDTF">2026-07-14T13:58:00Z</dcterms:created>
  <dcterms:modified xsi:type="dcterms:W3CDTF">2026-07-14T16:39:00Z</dcterms:modified>
</cp:coreProperties>
</file>