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 w:rsidP="64D6B6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New" w:hAnsi="TH Sarabun New" w:cs="TH Sarabun New" w:hint="cs"/>
          <w:color w:val="000000"/>
          <w:sz w:val="32"/>
          <w:szCs w:val="32"/>
          <w:cs/>
        </w:rPr>
      </w:pPr>
    </w:p>
    <w:p w14:paraId="00000004" w14:textId="0B8E1F6C" w:rsidR="00090BD3" w:rsidRPr="00BD4C9D" w:rsidRDefault="71E75EA8" w:rsidP="64D6B66C">
      <w:pPr>
        <w:spacing w:after="0" w:line="240" w:lineRule="auto"/>
        <w:jc w:val="center"/>
        <w:rPr>
          <w:rFonts w:ascii="TH Sarabun New" w:eastAsia="TH Sarabun New" w:hAnsi="TH Sarabun New" w:cs="TH Sarabun New"/>
          <w:b/>
          <w:bCs/>
          <w:noProof/>
          <w:sz w:val="32"/>
          <w:szCs w:val="32"/>
        </w:rPr>
      </w:pPr>
      <w:r w:rsidRPr="64D6B66C">
        <w:rPr>
          <w:rFonts w:ascii="TH Sarabun New" w:eastAsia="TH Sarabun New" w:hAnsi="TH Sarabun New" w:cs="TH Sarabun New"/>
          <w:b/>
          <w:bCs/>
          <w:noProof/>
          <w:color w:val="000000" w:themeColor="text1"/>
          <w:sz w:val="32"/>
          <w:szCs w:val="32"/>
        </w:rPr>
        <w:t>กระดาษอินดิเคเตอร์จากซีโอไลต์โซเดียม-โมลิบเดตสำหรับตรวจวัดความสุกของทุเรียน</w:t>
      </w:r>
      <w:r w:rsidR="00EE61BA">
        <w:br/>
      </w:r>
    </w:p>
    <w:p w14:paraId="5DD843E4" w14:textId="055ED174" w:rsidR="18C9C1A2" w:rsidRDefault="18C9C1A2" w:rsidP="64D6B66C">
      <w:pPr>
        <w:spacing w:after="0" w:line="240" w:lineRule="auto"/>
        <w:jc w:val="center"/>
        <w:rPr>
          <w:rFonts w:ascii="TH Sarabun New" w:eastAsia="TH Sarabun New" w:hAnsi="TH Sarabun New" w:cs="TH Sarabun New"/>
          <w:noProof/>
          <w:color w:val="000000" w:themeColor="text1"/>
          <w:sz w:val="28"/>
          <w:szCs w:val="28"/>
        </w:rPr>
      </w:pPr>
      <w:r w:rsidRPr="64D6B66C">
        <w:rPr>
          <w:rFonts w:ascii="TH Sarabun New" w:eastAsia="TH Sarabun New" w:hAnsi="TH Sarabun New" w:cs="TH Sarabun New"/>
          <w:noProof/>
          <w:color w:val="000000" w:themeColor="text1"/>
          <w:sz w:val="28"/>
          <w:szCs w:val="28"/>
        </w:rPr>
        <w:t>พีรวัส แซ่นิ้ม, กฤติพงศ์ เดี่ยวไธสง</w:t>
      </w:r>
    </w:p>
    <w:p w14:paraId="1D1197BE" w14:textId="4AABECC5" w:rsidR="18C9C1A2" w:rsidRDefault="18C9C1A2" w:rsidP="64D6B66C">
      <w:pPr>
        <w:spacing w:after="0" w:line="240" w:lineRule="auto"/>
        <w:jc w:val="center"/>
        <w:rPr>
          <w:rFonts w:ascii="TH Sarabun New" w:eastAsia="TH Sarabun New" w:hAnsi="TH Sarabun New" w:cs="TH Sarabun New"/>
          <w:noProof/>
          <w:color w:val="000000" w:themeColor="text1"/>
          <w:sz w:val="28"/>
          <w:szCs w:val="28"/>
        </w:rPr>
      </w:pPr>
      <w:r w:rsidRPr="64D6B66C">
        <w:rPr>
          <w:rFonts w:ascii="TH Sarabun New" w:eastAsia="TH Sarabun New" w:hAnsi="TH Sarabun New" w:cs="TH Sarabun New"/>
          <w:noProof/>
          <w:color w:val="000000" w:themeColor="text1"/>
          <w:sz w:val="28"/>
          <w:szCs w:val="28"/>
        </w:rPr>
        <w:t>วัชราภรณ์ แสนนา</w:t>
      </w:r>
    </w:p>
    <w:p w14:paraId="00000006" w14:textId="49401D17" w:rsidR="00090BD3" w:rsidRPr="00BD4C9D" w:rsidRDefault="00074EED" w:rsidP="64D6B66C">
      <w:pPr>
        <w:spacing w:before="120" w:after="0" w:line="240" w:lineRule="auto"/>
        <w:jc w:val="center"/>
        <w:rPr>
          <w:rFonts w:ascii="TH Sarabun New" w:eastAsia="TH Sarabun New" w:hAnsi="TH Sarabun New" w:cs="TH Sarabun New"/>
          <w:i/>
          <w:iCs/>
          <w:noProof/>
          <w:sz w:val="24"/>
          <w:szCs w:val="24"/>
        </w:rPr>
      </w:pPr>
      <w:r w:rsidRPr="64D6B66C">
        <w:rPr>
          <w:rFonts w:ascii="TH Sarabun New" w:eastAsia="TH Sarabun New" w:hAnsi="TH Sarabun New" w:cs="TH Sarabun New"/>
          <w:i/>
          <w:iCs/>
          <w:noProof/>
          <w:sz w:val="24"/>
          <w:szCs w:val="24"/>
          <w:vertAlign w:val="superscript"/>
        </w:rPr>
        <w:t>1</w:t>
      </w:r>
      <w:r w:rsidR="25A4C066" w:rsidRPr="64D6B66C">
        <w:rPr>
          <w:rFonts w:ascii="TH Sarabun New" w:eastAsia="TH Sarabun New" w:hAnsi="TH Sarabun New" w:cs="TH Sarabun New"/>
          <w:i/>
          <w:iCs/>
          <w:noProof/>
          <w:color w:val="000000" w:themeColor="text1"/>
          <w:sz w:val="24"/>
          <w:szCs w:val="24"/>
        </w:rPr>
        <w:t>โรงเรียนวิทยาศาสตร์จุฬาภรณราชวิทยาลัยบุรีรัมย์ 299 หมู่ 2 ตําบลสตึก อําเภอสตึก จังหวัด</w:t>
      </w:r>
    </w:p>
    <w:p w14:paraId="00000008" w14:textId="65188947" w:rsidR="00090BD3" w:rsidRPr="00BD4C9D" w:rsidRDefault="00074EED" w:rsidP="64D6B66C">
      <w:pPr>
        <w:spacing w:after="0" w:line="240" w:lineRule="auto"/>
        <w:jc w:val="center"/>
        <w:rPr>
          <w:rFonts w:ascii="TH Sarabun New" w:eastAsia="TH Sarabun New" w:hAnsi="TH Sarabun New" w:cs="TH Sarabun New"/>
          <w:i/>
          <w:iCs/>
          <w:noProof/>
          <w:sz w:val="24"/>
          <w:szCs w:val="24"/>
        </w:rPr>
      </w:pPr>
      <w:r w:rsidRPr="64D6B66C">
        <w:rPr>
          <w:rFonts w:ascii="TH Sarabun New" w:eastAsia="TH Sarabun New" w:hAnsi="TH Sarabun New" w:cs="TH Sarabun New"/>
          <w:i/>
          <w:iCs/>
          <w:noProof/>
          <w:sz w:val="24"/>
          <w:szCs w:val="24"/>
        </w:rPr>
        <w:t xml:space="preserve">E-mail: </w:t>
      </w:r>
      <w:r w:rsidR="6164088E" w:rsidRPr="64D6B66C">
        <w:rPr>
          <w:rFonts w:ascii="TH Sarabun New" w:eastAsia="TH Sarabun New" w:hAnsi="TH Sarabun New" w:cs="TH Sarabun New"/>
          <w:i/>
          <w:iCs/>
          <w:noProof/>
          <w:color w:val="000000" w:themeColor="text1"/>
          <w:sz w:val="24"/>
          <w:szCs w:val="24"/>
        </w:rPr>
        <w:t>phirawatseanim@gmail.com</w:t>
      </w:r>
    </w:p>
    <w:p w14:paraId="0000000D" w14:textId="77777777" w:rsidR="00090BD3" w:rsidRPr="00BD4C9D" w:rsidRDefault="00074EED" w:rsidP="64D6B66C">
      <w:pPr>
        <w:spacing w:before="240" w:after="0" w:line="240" w:lineRule="auto"/>
        <w:jc w:val="center"/>
        <w:rPr>
          <w:rFonts w:ascii="TH Sarabun New" w:eastAsia="TH Sarabun New" w:hAnsi="TH Sarabun New" w:cs="TH Sarabun New"/>
          <w:b/>
          <w:bCs/>
          <w:noProof/>
          <w:sz w:val="32"/>
          <w:szCs w:val="32"/>
        </w:rPr>
      </w:pPr>
      <w:r w:rsidRPr="64D6B66C">
        <w:rPr>
          <w:rFonts w:ascii="TH Sarabun New" w:eastAsia="TH Sarabun New" w:hAnsi="TH Sarabun New" w:cs="TH Sarabun New"/>
          <w:b/>
          <w:bCs/>
          <w:noProof/>
          <w:sz w:val="32"/>
          <w:szCs w:val="32"/>
        </w:rPr>
        <w:t>บทคัดย่อ</w:t>
      </w:r>
    </w:p>
    <w:p w14:paraId="03073D93" w14:textId="77777777" w:rsidR="000C63E7" w:rsidRDefault="00C81D3F" w:rsidP="007F5D7E">
      <w:pPr>
        <w:spacing w:after="0" w:line="259" w:lineRule="auto"/>
        <w:ind w:firstLine="720"/>
        <w:rPr>
          <w:rFonts w:ascii="TH Sarabun New" w:eastAsia="TH Sarabun New" w:hAnsi="TH Sarabun New" w:cs="TH Sarabun New"/>
          <w:noProof/>
          <w:color w:val="000000" w:themeColor="text1"/>
          <w:sz w:val="28"/>
          <w:szCs w:val="28"/>
        </w:rPr>
      </w:pPr>
      <w:r>
        <w:rPr>
          <w:rFonts w:ascii="TH Sarabun New" w:eastAsia="TH Sarabun New" w:hAnsi="TH Sarabun New" w:cs="TH Sarabun New" w:hint="cs"/>
          <w:noProof/>
          <w:color w:val="000000" w:themeColor="text1"/>
          <w:sz w:val="28"/>
          <w:szCs w:val="28"/>
          <w:cs/>
        </w:rPr>
        <w:t>ทุเรียนเป็นผลไม้เศรษฐกิจที่มีมูลค่าการส่งออกสูงของประเทศไทย อย่างไรก็ตาม การเก็บเกี่ยวผลผลิตก่อนระยะสุกแก่ที่เหมาะสมส่งผลกระทบต่อคุณภาพของผลผลิต ความเชื่อมั่นของผู้บริโภค และมูลค่าทางเศรษฐกิจ การประเมินความสุกของทุเรียนในปัจจุบันยังอาศัยประสบการณ์ของผู้ปฏิบัติงานหรือเครื่องมือที่มีต้นทุนสูง ดังนั้น งานวิจัยนี้จึงมีวัตถุประสงค์เพื่อพัฒนากระดาษอินดิเคเตอร์ชนิดนาโนซีโอไลต์–เพอร์ออกโซโมลิบเดต (</w:t>
      </w:r>
      <w:r>
        <w:rPr>
          <w:rFonts w:ascii="TH Sarabun New" w:eastAsia="TH Sarabun New" w:hAnsi="TH Sarabun New" w:cs="TH Sarabun New" w:hint="cs"/>
          <w:noProof/>
          <w:color w:val="000000" w:themeColor="text1"/>
          <w:sz w:val="28"/>
          <w:szCs w:val="28"/>
        </w:rPr>
        <w:t xml:space="preserve">Na-zeolite–Peroxomolybdate indicator paper) </w:t>
      </w:r>
      <w:r>
        <w:rPr>
          <w:rFonts w:ascii="TH Sarabun New" w:eastAsia="TH Sarabun New" w:hAnsi="TH Sarabun New" w:cs="TH Sarabun New" w:hint="cs"/>
          <w:noProof/>
          <w:color w:val="000000" w:themeColor="text1"/>
          <w:sz w:val="28"/>
          <w:szCs w:val="28"/>
          <w:cs/>
        </w:rPr>
        <w:t>สำหรับตรวจวัดความสุกของทุเรียนแบบไม่ทำลาย โดยอาศัยการเปลี่ยนแปลงสีเม</w:t>
      </w:r>
      <w:r w:rsidR="00252842">
        <w:rPr>
          <w:rFonts w:ascii="TH Sarabun New" w:eastAsia="TH Sarabun New" w:hAnsi="TH Sarabun New" w:cs="TH Sarabun New" w:hint="cs"/>
          <w:noProof/>
          <w:color w:val="000000" w:themeColor="text1"/>
          <w:sz w:val="28"/>
          <w:szCs w:val="28"/>
          <w:cs/>
        </w:rPr>
        <w:t>ื่อสัมผัสก๊าซเอทิลีนและสารระเหย</w:t>
      </w:r>
      <w:r w:rsidR="007F5D7E">
        <w:rPr>
          <w:rFonts w:ascii="TH Sarabun New" w:eastAsia="TH Sarabun New" w:hAnsi="TH Sarabun New" w:cs="TH Sarabun New" w:hint="cs"/>
          <w:noProof/>
          <w:color w:val="000000" w:themeColor="text1"/>
          <w:sz w:val="28"/>
          <w:szCs w:val="28"/>
          <w:cs/>
        </w:rPr>
        <w:t>ที่เกิดขึ้นระหว่างกระบวนกาาสุก</w:t>
      </w:r>
      <w:r w:rsidR="000C63E7">
        <w:rPr>
          <w:rFonts w:ascii="TH Sarabun New" w:eastAsia="TH Sarabun New" w:hAnsi="TH Sarabun New" w:cs="TH Sarabun New" w:hint="cs"/>
          <w:noProof/>
          <w:color w:val="000000" w:themeColor="text1"/>
          <w:sz w:val="28"/>
          <w:szCs w:val="28"/>
        </w:rPr>
        <w:t xml:space="preserve"> </w:t>
      </w:r>
    </w:p>
    <w:p w14:paraId="56ADD16D" w14:textId="108CC250" w:rsidR="00C81D3F" w:rsidRPr="007F5D7E" w:rsidRDefault="000C63E7" w:rsidP="007F5D7E">
      <w:pPr>
        <w:spacing w:after="0" w:line="259" w:lineRule="auto"/>
        <w:ind w:firstLine="720"/>
        <w:rPr>
          <w:rFonts w:ascii="TH Sarabun New" w:eastAsia="TH Sarabun New" w:hAnsi="TH Sarabun New" w:cs="TH Sarabun New"/>
          <w:noProof/>
          <w:color w:val="000000" w:themeColor="text1"/>
          <w:sz w:val="28"/>
          <w:szCs w:val="28"/>
        </w:rPr>
      </w:pPr>
      <w:r>
        <w:rPr>
          <w:rFonts w:ascii="TH Sarabun New" w:eastAsia="TH Sarabun New" w:hAnsi="TH Sarabun New" w:cs="TH Sarabun New" w:hint="cs"/>
          <w:noProof/>
          <w:color w:val="000000" w:themeColor="text1"/>
          <w:sz w:val="28"/>
          <w:szCs w:val="28"/>
        </w:rPr>
        <w:t>Na-zeolite</w:t>
      </w:r>
      <w:r w:rsidR="00C81D3F">
        <w:rPr>
          <w:rFonts w:ascii="TH Sarabun New" w:eastAsia="TH Sarabun New" w:hAnsi="TH Sarabun New" w:cs="TH Sarabun New" w:hint="cs"/>
          <w:noProof/>
          <w:sz w:val="32"/>
          <w:szCs w:val="32"/>
        </w:rPr>
        <w:t xml:space="preserve"> </w:t>
      </w:r>
      <w:r w:rsidR="00C81D3F">
        <w:rPr>
          <w:rFonts w:ascii="TH Sarabun New" w:eastAsia="TH Sarabun New" w:hAnsi="TH Sarabun New" w:cs="TH Sarabun New" w:hint="cs"/>
          <w:noProof/>
          <w:sz w:val="32"/>
          <w:szCs w:val="32"/>
          <w:cs/>
        </w:rPr>
        <w:t>ถูกเตรียมด้วยกระบวนการแลกเปลี่ยนไอออน จากนั้นเคลือบด้วยสารประกอบเพอร์ออกโซโมลิบเดตด้วยวิธีการอิมเพรกเนชัน (</w:t>
      </w:r>
      <w:r w:rsidR="00C81D3F">
        <w:rPr>
          <w:rFonts w:ascii="TH Sarabun New" w:eastAsia="TH Sarabun New" w:hAnsi="TH Sarabun New" w:cs="TH Sarabun New" w:hint="cs"/>
          <w:noProof/>
          <w:sz w:val="32"/>
          <w:szCs w:val="32"/>
        </w:rPr>
        <w:t xml:space="preserve">Impregnation) </w:t>
      </w:r>
      <w:r w:rsidR="00C81D3F">
        <w:rPr>
          <w:rFonts w:ascii="TH Sarabun New" w:eastAsia="TH Sarabun New" w:hAnsi="TH Sarabun New" w:cs="TH Sarabun New" w:hint="cs"/>
          <w:noProof/>
          <w:sz w:val="32"/>
          <w:szCs w:val="32"/>
          <w:cs/>
        </w:rPr>
        <w:t xml:space="preserve">โดยศึกษาอัตราส่วนของ </w:t>
      </w:r>
      <w:r w:rsidR="00C81D3F">
        <w:rPr>
          <w:rFonts w:ascii="TH Sarabun New" w:eastAsia="TH Sarabun New" w:hAnsi="TH Sarabun New" w:cs="TH Sarabun New" w:hint="cs"/>
          <w:noProof/>
          <w:sz w:val="32"/>
          <w:szCs w:val="32"/>
        </w:rPr>
        <w:t xml:space="preserve">Na-zeolite </w:t>
      </w:r>
      <w:r w:rsidR="00C81D3F">
        <w:rPr>
          <w:rFonts w:ascii="TH Sarabun New" w:eastAsia="TH Sarabun New" w:hAnsi="TH Sarabun New" w:cs="TH Sarabun New" w:hint="cs"/>
          <w:noProof/>
          <w:sz w:val="32"/>
          <w:szCs w:val="32"/>
          <w:cs/>
        </w:rPr>
        <w:t>ต่อสารละลายเพอร์ออกโซโมลิบเดตจำนวน 3 ระดับ ก่อนนำมาผลิตเป็นกระดาษอินดิเคเตอร์บนกระดาษโครมาโทกราฟี และทดสอบประสิทธิภาพในก</w:t>
      </w:r>
      <w:r w:rsidR="00046146">
        <w:rPr>
          <w:rFonts w:ascii="TH Sarabun New" w:eastAsia="TH Sarabun New" w:hAnsi="TH Sarabun New" w:cs="TH Sarabun New" w:hint="cs"/>
          <w:noProof/>
          <w:sz w:val="32"/>
          <w:szCs w:val="32"/>
          <w:cs/>
        </w:rPr>
        <w:t>ที่สอดคล้องกับการเปลี่ยนสีของอินดิเคเตอร์</w:t>
      </w:r>
    </w:p>
    <w:p w14:paraId="1E7FB7EF" w14:textId="003EB7DB" w:rsidR="00C81D3F" w:rsidRDefault="00C81D3F" w:rsidP="000C63E7">
      <w:pPr>
        <w:spacing w:after="0" w:line="259" w:lineRule="auto"/>
        <w:ind w:firstLine="720"/>
        <w:rPr>
          <w:rFonts w:ascii="TH Sarabun New" w:eastAsia="TH Sarabun New" w:hAnsi="TH Sarabun New" w:cs="TH Sarabun New"/>
          <w:noProof/>
          <w:sz w:val="32"/>
          <w:szCs w:val="32"/>
        </w:rPr>
      </w:pPr>
      <w:r>
        <w:rPr>
          <w:rFonts w:ascii="TH Sarabun New" w:eastAsia="TH Sarabun New" w:hAnsi="TH Sarabun New" w:cs="TH Sarabun New" w:hint="cs"/>
          <w:noProof/>
          <w:sz w:val="32"/>
          <w:szCs w:val="32"/>
          <w:cs/>
        </w:rPr>
        <w:t xml:space="preserve">ผลการศึกษาพบว่า สูตรที่เตรียมจาก </w:t>
      </w:r>
      <w:r>
        <w:rPr>
          <w:rFonts w:ascii="TH Sarabun New" w:eastAsia="TH Sarabun New" w:hAnsi="TH Sarabun New" w:cs="TH Sarabun New" w:hint="cs"/>
          <w:noProof/>
          <w:sz w:val="32"/>
          <w:szCs w:val="32"/>
        </w:rPr>
        <w:t xml:space="preserve">Na-zeolite 3 </w:t>
      </w:r>
      <w:r>
        <w:rPr>
          <w:rFonts w:ascii="TH Sarabun New" w:eastAsia="TH Sarabun New" w:hAnsi="TH Sarabun New" w:cs="TH Sarabun New" w:hint="cs"/>
          <w:noProof/>
          <w:sz w:val="32"/>
          <w:szCs w:val="32"/>
          <w:cs/>
        </w:rPr>
        <w:t xml:space="preserve">กรัม ต่อสารละลายเพอร์ออกโซโมลิบเดต 60 มิลลิลิตร ให้ประสิทธิภาพดีที่สุด โดยสารเคลือบมีความสม่ำเสมอ ยึดเกาะกับพื้นผิวกระดาษได้ดี และสามารถตอบสนองต่อก๊าซเอทิลีนที่ปลดปล่อยจากทุเรียนได้อย่างมีประสิทธิภาพ กระดาษอินดิเคเตอร์เกิดการเปลี่ยนสีจากสีเหลืองเป็นสีน้ำเงินภายใน 187 นาที ซึ่งเกิดจากการเปลี่ยนแปลงสถานะออกซิเดชันของโมลิบดีนัมจาก </w:t>
      </w:r>
      <w:r>
        <w:rPr>
          <w:rFonts w:ascii="TH Sarabun New" w:eastAsia="TH Sarabun New" w:hAnsi="TH Sarabun New" w:cs="TH Sarabun New" w:hint="cs"/>
          <w:noProof/>
          <w:sz w:val="32"/>
          <w:szCs w:val="32"/>
        </w:rPr>
        <w:t xml:space="preserve">Mo(VI) </w:t>
      </w:r>
      <w:r>
        <w:rPr>
          <w:rFonts w:ascii="TH Sarabun New" w:eastAsia="TH Sarabun New" w:hAnsi="TH Sarabun New" w:cs="TH Sarabun New" w:hint="cs"/>
          <w:noProof/>
          <w:sz w:val="32"/>
          <w:szCs w:val="32"/>
          <w:cs/>
        </w:rPr>
        <w:t xml:space="preserve">เป็น </w:t>
      </w:r>
      <w:r>
        <w:rPr>
          <w:rFonts w:ascii="TH Sarabun New" w:eastAsia="TH Sarabun New" w:hAnsi="TH Sarabun New" w:cs="TH Sarabun New" w:hint="cs"/>
          <w:noProof/>
          <w:sz w:val="32"/>
          <w:szCs w:val="32"/>
        </w:rPr>
        <w:t xml:space="preserve">Mo(V) </w:t>
      </w:r>
      <w:r>
        <w:rPr>
          <w:rFonts w:ascii="TH Sarabun New" w:eastAsia="TH Sarabun New" w:hAnsi="TH Sarabun New" w:cs="TH Sarabun New" w:hint="cs"/>
          <w:noProof/>
          <w:sz w:val="32"/>
          <w:szCs w:val="32"/>
          <w:cs/>
        </w:rPr>
        <w:t xml:space="preserve">ภายหลังการเกิดปฏิกิริยารีดอกซ์กับสารรีดิวซ์ที่เกิดขึ้นระหว่างกระบวนการสุก นอกจากนี้ การวิเคราะห์ค่าการเปลี่ยนแปลงสีในระบบ </w:t>
      </w:r>
      <w:r>
        <w:rPr>
          <w:rFonts w:ascii="TH Sarabun New" w:eastAsia="TH Sarabun New" w:hAnsi="TH Sarabun New" w:cs="TH Sarabun New" w:hint="cs"/>
          <w:noProof/>
          <w:sz w:val="32"/>
          <w:szCs w:val="32"/>
        </w:rPr>
        <w:t xml:space="preserve">CIELAB </w:t>
      </w:r>
      <w:r>
        <w:rPr>
          <w:rFonts w:ascii="TH Sarabun New" w:eastAsia="TH Sarabun New" w:hAnsi="TH Sarabun New" w:cs="TH Sarabun New" w:hint="cs"/>
          <w:noProof/>
          <w:sz w:val="32"/>
          <w:szCs w:val="32"/>
          <w:cs/>
        </w:rPr>
        <w:t xml:space="preserve">แสดงให้เห็นแนวโน้มของค่า </w:t>
      </w:r>
      <w:r>
        <w:rPr>
          <w:rFonts w:ascii="TH Sarabun New" w:eastAsia="TH Sarabun New" w:hAnsi="TH Sarabun New" w:cs="TH Sarabun New" w:hint="cs"/>
          <w:noProof/>
          <w:sz w:val="32"/>
          <w:szCs w:val="32"/>
        </w:rPr>
        <w:t xml:space="preserve">ΔE </w:t>
      </w:r>
      <w:r>
        <w:rPr>
          <w:rFonts w:ascii="TH Sarabun New" w:eastAsia="TH Sarabun New" w:hAnsi="TH Sarabun New" w:cs="TH Sarabun New" w:hint="cs"/>
          <w:noProof/>
          <w:sz w:val="32"/>
          <w:szCs w:val="32"/>
          <w:cs/>
        </w:rPr>
        <w:t xml:space="preserve">และ </w:t>
      </w:r>
      <w:r>
        <w:rPr>
          <w:rFonts w:ascii="TH Sarabun New" w:eastAsia="TH Sarabun New" w:hAnsi="TH Sarabun New" w:cs="TH Sarabun New" w:hint="cs"/>
          <w:noProof/>
          <w:sz w:val="32"/>
          <w:szCs w:val="32"/>
        </w:rPr>
        <w:t xml:space="preserve">Δb* </w:t>
      </w:r>
      <w:r>
        <w:rPr>
          <w:rFonts w:ascii="TH Sarabun New" w:eastAsia="TH Sarabun New" w:hAnsi="TH Sarabun New" w:cs="TH Sarabun New" w:hint="cs"/>
          <w:noProof/>
          <w:sz w:val="32"/>
          <w:szCs w:val="32"/>
          <w:cs/>
        </w:rPr>
        <w:t>ที่สอดคล้องกับการเปลี่ยนสีของอินดิเคเตอร์</w:t>
      </w:r>
    </w:p>
    <w:p w14:paraId="7DFD6FD6" w14:textId="77777777" w:rsidR="00AF4F82" w:rsidRDefault="00AF4F82" w:rsidP="00046146">
      <w:pPr>
        <w:spacing w:after="0" w:line="259" w:lineRule="auto"/>
        <w:rPr>
          <w:rFonts w:ascii="TH Sarabun New" w:eastAsia="TH Sarabun New" w:hAnsi="TH Sarabun New" w:cs="TH Sarabun New" w:hint="cs"/>
          <w:noProof/>
          <w:sz w:val="32"/>
          <w:szCs w:val="32"/>
        </w:rPr>
      </w:pPr>
    </w:p>
    <w:p w14:paraId="18275989" w14:textId="6EE32533" w:rsidR="5CFE4E99" w:rsidRDefault="00C81D3F" w:rsidP="000C63E7">
      <w:pPr>
        <w:spacing w:after="0" w:line="259" w:lineRule="auto"/>
        <w:ind w:firstLine="720"/>
        <w:rPr>
          <w:rFonts w:ascii="TH Sarabun New" w:eastAsia="TH Sarabun New" w:hAnsi="TH Sarabun New" w:cs="TH Sarabun New"/>
          <w:noProof/>
          <w:sz w:val="32"/>
          <w:szCs w:val="32"/>
        </w:rPr>
      </w:pPr>
      <w:r>
        <w:rPr>
          <w:rFonts w:ascii="TH Sarabun New" w:eastAsia="TH Sarabun New" w:hAnsi="TH Sarabun New" w:cs="TH Sarabun New" w:hint="cs"/>
          <w:noProof/>
          <w:sz w:val="32"/>
          <w:szCs w:val="32"/>
          <w:cs/>
        </w:rPr>
        <w:t>ผลการศึกษาชี้ให้เห็นว่ากระดาษอินดิเคเตอร์นาโนซีโอไลต์–เพอร์ออกโซโมลิบเดตมีศักยภาพในการประยุกต์ใช้เป็นเครื่องมือสำหรับตรวจวัดความสุกของทุเรียนแบบไม่ทำลาย และสามารถต่อยอดสู่การพัฒนาบรรจุภัณฑ์อัจฉริยะสำหรับการควบคุมคุณภาพผลผลิตทางการเกษตรในอนาคต</w:t>
      </w:r>
    </w:p>
    <w:p w14:paraId="26E9D449" w14:textId="77777777" w:rsidR="000C63E7" w:rsidRPr="000C63E7" w:rsidRDefault="000C63E7" w:rsidP="000C63E7">
      <w:pPr>
        <w:spacing w:after="0" w:line="259" w:lineRule="auto"/>
        <w:ind w:firstLine="720"/>
        <w:rPr>
          <w:rFonts w:ascii="TH Sarabun New" w:eastAsia="TH Sarabun New" w:hAnsi="TH Sarabun New" w:cs="TH Sarabun New" w:hint="cs"/>
          <w:noProof/>
          <w:sz w:val="32"/>
          <w:szCs w:val="32"/>
        </w:rPr>
      </w:pPr>
    </w:p>
    <w:p w14:paraId="00000013" w14:textId="77777777" w:rsidR="00090BD3" w:rsidRPr="00BD4C9D" w:rsidRDefault="00090BD3" w:rsidP="64D6B66C">
      <w:pPr>
        <w:spacing w:after="0" w:line="240" w:lineRule="auto"/>
        <w:ind w:firstLine="720"/>
        <w:jc w:val="both"/>
        <w:rPr>
          <w:rFonts w:ascii="TH Sarabun New" w:eastAsia="TH Sarabun New" w:hAnsi="TH Sarabun New" w:cs="TH Sarabun New"/>
          <w:noProof/>
          <w:color w:val="FF0000"/>
          <w:sz w:val="32"/>
          <w:szCs w:val="32"/>
        </w:rPr>
      </w:pPr>
    </w:p>
    <w:p w14:paraId="0A0D3755" w14:textId="6F81A45D" w:rsidR="00074EED" w:rsidRDefault="00C81D3F" w:rsidP="00C81D3F">
      <w:pPr>
        <w:spacing w:after="0" w:line="240" w:lineRule="auto"/>
        <w:jc w:val="both"/>
        <w:rPr>
          <w:rFonts w:ascii="TH Sarabun New" w:eastAsia="TH Sarabun New" w:hAnsi="TH Sarabun New" w:cs="TH Sarabun New"/>
          <w:noProof/>
          <w:sz w:val="28"/>
          <w:szCs w:val="28"/>
        </w:rPr>
      </w:pPr>
      <w:r>
        <w:rPr>
          <w:rFonts w:ascii="TH Sarabun New" w:eastAsia="TH Sarabun New" w:hAnsi="TH Sarabun New" w:cs="TH Sarabun New" w:hint="cs"/>
          <w:noProof/>
          <w:sz w:val="28"/>
          <w:szCs w:val="28"/>
          <w:cs/>
        </w:rPr>
        <w:t>คำสำคัญ: กระดาษอินดิเคเตอร์, ซีโอไลต์, เพอร์ออกโซโมลิบเดต, เอทิลีน, ความสุกของทุเรียน</w:t>
      </w:r>
    </w:p>
    <w:p w14:paraId="00000016" w14:textId="77777777" w:rsidR="00090BD3" w:rsidRPr="00BD4C9D" w:rsidRDefault="00090BD3" w:rsidP="64D6B66C">
      <w:pPr>
        <w:spacing w:after="0" w:line="240" w:lineRule="auto"/>
        <w:jc w:val="both"/>
        <w:rPr>
          <w:rFonts w:ascii="TH Sarabun New" w:eastAsia="TH Sarabun New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 w:rsidP="64D6B66C">
      <w:pPr>
        <w:spacing w:after="0" w:line="240" w:lineRule="auto"/>
        <w:jc w:val="both"/>
        <w:rPr>
          <w:rFonts w:ascii="TH Sarabun New" w:eastAsia="TH Sarabun New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 w:rsidP="64D6B6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New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35B4F" w14:textId="77777777" w:rsidR="00EA77AA" w:rsidRDefault="00EA77AA">
      <w:pPr>
        <w:spacing w:after="0" w:line="240" w:lineRule="auto"/>
      </w:pPr>
      <w:r>
        <w:separator/>
      </w:r>
    </w:p>
  </w:endnote>
  <w:endnote w:type="continuationSeparator" w:id="0">
    <w:p w14:paraId="71869846" w14:textId="77777777" w:rsidR="00EA77AA" w:rsidRDefault="00EA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7216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68F84" w14:textId="77777777" w:rsidR="00EA77AA" w:rsidRDefault="00EA77AA">
      <w:pPr>
        <w:spacing w:after="0" w:line="240" w:lineRule="auto"/>
      </w:pPr>
      <w:r>
        <w:separator/>
      </w:r>
    </w:p>
  </w:footnote>
  <w:footnote w:type="continuationSeparator" w:id="0">
    <w:p w14:paraId="376DDCED" w14:textId="77777777" w:rsidR="00EA77AA" w:rsidRDefault="00EA7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AF4F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</w:r>
    <w:r w:rsidR="00AF4F82">
      <w:rPr>
        <w:noProof/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3pt;height:841.9pt;z-index:-251655168;mso-wrap-edited:f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AF4F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</w:r>
    <w:r w:rsidR="00AF4F82">
      <w:rPr>
        <w:noProof/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style="position:absolute;margin-left:0;margin-top:0;width:595.3pt;height:841.9pt;z-index:-251654144;mso-wrap-edited:f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46146"/>
    <w:rsid w:val="00074EED"/>
    <w:rsid w:val="00090BD3"/>
    <w:rsid w:val="000C63E7"/>
    <w:rsid w:val="0012666E"/>
    <w:rsid w:val="00160C21"/>
    <w:rsid w:val="00196F3A"/>
    <w:rsid w:val="001C4197"/>
    <w:rsid w:val="00252842"/>
    <w:rsid w:val="002554D9"/>
    <w:rsid w:val="0048372D"/>
    <w:rsid w:val="004D6C50"/>
    <w:rsid w:val="005D4CC6"/>
    <w:rsid w:val="005E0658"/>
    <w:rsid w:val="006932F6"/>
    <w:rsid w:val="00782258"/>
    <w:rsid w:val="007F5D7E"/>
    <w:rsid w:val="0086094A"/>
    <w:rsid w:val="008F4DBB"/>
    <w:rsid w:val="00962C47"/>
    <w:rsid w:val="009D0B2E"/>
    <w:rsid w:val="009D6F84"/>
    <w:rsid w:val="00AF4F82"/>
    <w:rsid w:val="00B57C95"/>
    <w:rsid w:val="00BD4C9D"/>
    <w:rsid w:val="00C7454B"/>
    <w:rsid w:val="00C81D3F"/>
    <w:rsid w:val="00D23736"/>
    <w:rsid w:val="00EA77AA"/>
    <w:rsid w:val="00EC0167"/>
    <w:rsid w:val="00EE61BA"/>
    <w:rsid w:val="00EE7534"/>
    <w:rsid w:val="00EF4540"/>
    <w:rsid w:val="00F531AF"/>
    <w:rsid w:val="00FE3941"/>
    <w:rsid w:val="00FE5790"/>
    <w:rsid w:val="0822DC44"/>
    <w:rsid w:val="08C4C5A7"/>
    <w:rsid w:val="0BE266DF"/>
    <w:rsid w:val="0CAF865A"/>
    <w:rsid w:val="110948A4"/>
    <w:rsid w:val="11F4C3CE"/>
    <w:rsid w:val="14BA2786"/>
    <w:rsid w:val="18ABF43B"/>
    <w:rsid w:val="18C9C1A2"/>
    <w:rsid w:val="18F70B5D"/>
    <w:rsid w:val="1A6AA200"/>
    <w:rsid w:val="1D498F2E"/>
    <w:rsid w:val="21AAC6E4"/>
    <w:rsid w:val="25A4C066"/>
    <w:rsid w:val="2679A7B6"/>
    <w:rsid w:val="2681CDF8"/>
    <w:rsid w:val="26B811FF"/>
    <w:rsid w:val="2D3286FC"/>
    <w:rsid w:val="2DD81F8D"/>
    <w:rsid w:val="2E5B20C9"/>
    <w:rsid w:val="2E69656D"/>
    <w:rsid w:val="39E31D6A"/>
    <w:rsid w:val="3FD22D7E"/>
    <w:rsid w:val="40AA1DD4"/>
    <w:rsid w:val="418612CC"/>
    <w:rsid w:val="4644B884"/>
    <w:rsid w:val="50521455"/>
    <w:rsid w:val="50DFDFDC"/>
    <w:rsid w:val="55D02CBE"/>
    <w:rsid w:val="5A1A428A"/>
    <w:rsid w:val="5B70045A"/>
    <w:rsid w:val="5CFE4E99"/>
    <w:rsid w:val="5E40A05E"/>
    <w:rsid w:val="6153C8C9"/>
    <w:rsid w:val="6164088E"/>
    <w:rsid w:val="64582031"/>
    <w:rsid w:val="64D6B66C"/>
    <w:rsid w:val="66B20E5D"/>
    <w:rsid w:val="66C00BC4"/>
    <w:rsid w:val="67B32CBC"/>
    <w:rsid w:val="71E75EA8"/>
    <w:rsid w:val="72D3C7A8"/>
    <w:rsid w:val="7443A8F3"/>
    <w:rsid w:val="7C6F2842"/>
    <w:rsid w:val="7D867334"/>
    <w:rsid w:val="7FE3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D68A6143-D507-C74E-BD72-D688BF9F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cp:lastModifiedBy>พีรวัส แซ่นิ้ม</cp:lastModifiedBy>
  <cp:revision>2</cp:revision>
  <cp:lastPrinted>2025-06-18T00:20:00Z</cp:lastPrinted>
  <dcterms:created xsi:type="dcterms:W3CDTF">2026-07-15T13:07:00Z</dcterms:created>
  <dcterms:modified xsi:type="dcterms:W3CDTF">2026-07-15T13:07:00Z</dcterms:modified>
</cp:coreProperties>
</file>