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0000003" w14:textId="394DA1DF" w:rsidR="00090BD3" w:rsidRPr="00FE5790" w:rsidRDefault="00090BD3">
      <w:pPr>
        <w:pBdr>
          <w:top w:val="nil"/>
          <w:left w:val="nil"/>
          <w:bottom w:val="nil"/>
          <w:right w:val="nil"/>
          <w:between w:val="nil"/>
        </w:pBdr>
        <w:spacing w:after="0" w:line="240" w:lineRule="auto"/>
        <w:jc w:val="both"/>
        <w:rPr>
          <w:rFonts w:ascii="TH SarabunPSK" w:eastAsia="TH Sarabun PSK" w:hAnsi="TH SarabunPSK" w:cs="TH SarabunPSK"/>
          <w:color w:val="000000"/>
          <w:sz w:val="32"/>
          <w:szCs w:val="32"/>
          <w:cs/>
        </w:rPr>
      </w:pPr>
    </w:p>
    <w:p w14:paraId="09140BCE" w14:textId="77777777" w:rsidR="00323A6B" w:rsidRPr="00323A6B" w:rsidRDefault="00323A6B" w:rsidP="00323A6B">
      <w:pPr>
        <w:spacing w:after="0" w:line="240" w:lineRule="auto"/>
        <w:jc w:val="center"/>
        <w:rPr>
          <w:rFonts w:ascii="TH SarabunPSK" w:eastAsia="Times New Roman" w:hAnsi="TH SarabunPSK" w:cs="TH SarabunPSK"/>
          <w:b/>
          <w:bCs/>
          <w:color w:val="000000" w:themeColor="text1"/>
          <w:sz w:val="32"/>
          <w:szCs w:val="32"/>
          <w:shd w:val="clear" w:color="auto" w:fill="FFFFFF"/>
          <w:lang w:val="en-US" w:bidi="ar-SA"/>
        </w:rPr>
      </w:pPr>
      <w:r w:rsidRPr="00323A6B">
        <w:rPr>
          <w:rFonts w:ascii="TH SarabunPSK" w:eastAsia="Times New Roman" w:hAnsi="TH SarabunPSK" w:cs="TH SarabunPSK"/>
          <w:b/>
          <w:bCs/>
          <w:color w:val="000000" w:themeColor="text1"/>
          <w:sz w:val="32"/>
          <w:szCs w:val="32"/>
          <w:shd w:val="clear" w:color="auto" w:fill="FFFFFF"/>
          <w:lang w:val="en-US" w:bidi="ar-SA"/>
        </w:rPr>
        <w:t>Innovation of High-Performance Nano Titanium Dioxide-Coated Wallpaper</w:t>
      </w:r>
    </w:p>
    <w:p w14:paraId="61159A00" w14:textId="77777777" w:rsidR="00323A6B" w:rsidRPr="00323A6B" w:rsidRDefault="00323A6B" w:rsidP="00323A6B">
      <w:pPr>
        <w:spacing w:after="0" w:line="240" w:lineRule="auto"/>
        <w:jc w:val="center"/>
        <w:rPr>
          <w:rFonts w:ascii="TH SarabunPSK" w:eastAsia="Times New Roman" w:hAnsi="TH SarabunPSK" w:cs="TH SarabunPSK"/>
          <w:b/>
          <w:bCs/>
          <w:color w:val="000000" w:themeColor="text1"/>
          <w:sz w:val="32"/>
          <w:szCs w:val="32"/>
          <w:shd w:val="clear" w:color="auto" w:fill="FFFFFF"/>
          <w:lang w:val="en-US" w:bidi="ar-SA"/>
        </w:rPr>
      </w:pPr>
      <w:r w:rsidRPr="00323A6B">
        <w:rPr>
          <w:rFonts w:ascii="TH SarabunPSK" w:eastAsia="Times New Roman" w:hAnsi="TH SarabunPSK" w:cs="TH SarabunPSK"/>
          <w:b/>
          <w:bCs/>
          <w:color w:val="000000" w:themeColor="text1"/>
          <w:sz w:val="32"/>
          <w:szCs w:val="32"/>
          <w:shd w:val="clear" w:color="auto" w:fill="FFFFFF"/>
          <w:lang w:val="en-US" w:bidi="ar-SA"/>
        </w:rPr>
        <w:t xml:space="preserve"> with Light-Diffusing Properties for Enhanced Brightness</w:t>
      </w:r>
    </w:p>
    <w:p w14:paraId="14C1ECBC" w14:textId="77777777" w:rsidR="00323A6B" w:rsidRPr="00323A6B" w:rsidRDefault="00323A6B" w:rsidP="00323A6B">
      <w:pPr>
        <w:spacing w:after="0" w:line="240" w:lineRule="auto"/>
        <w:jc w:val="center"/>
        <w:rPr>
          <w:rFonts w:ascii="TH SarabunPSK" w:eastAsia="Times New Roman" w:hAnsi="TH SarabunPSK" w:cs="TH SarabunPSK"/>
          <w:b/>
          <w:bCs/>
          <w:color w:val="000000" w:themeColor="text1"/>
          <w:sz w:val="32"/>
          <w:szCs w:val="32"/>
          <w:shd w:val="clear" w:color="auto" w:fill="FFFFFF"/>
          <w:lang w:val="en-US" w:bidi="ar-SA"/>
        </w:rPr>
      </w:pPr>
      <w:r w:rsidRPr="00323A6B">
        <w:rPr>
          <w:rFonts w:ascii="TH SarabunPSK" w:eastAsia="Times New Roman" w:hAnsi="TH SarabunPSK" w:cs="TH SarabunPSK"/>
          <w:b/>
          <w:bCs/>
          <w:color w:val="000000" w:themeColor="text1"/>
          <w:sz w:val="32"/>
          <w:szCs w:val="32"/>
          <w:shd w:val="clear" w:color="auto" w:fill="FFFFFF"/>
          <w:lang w:val="en-US" w:bidi="ar-SA"/>
        </w:rPr>
        <w:t xml:space="preserve"> and Bacterial Reduction in Dental Room</w:t>
      </w:r>
    </w:p>
    <w:p w14:paraId="6EA3B000" w14:textId="77777777" w:rsidR="00323A6B" w:rsidRPr="00323A6B" w:rsidRDefault="00323A6B" w:rsidP="00323A6B">
      <w:pPr>
        <w:spacing w:after="0" w:line="240" w:lineRule="auto"/>
        <w:jc w:val="center"/>
        <w:rPr>
          <w:rFonts w:ascii="TH SarabunPSK" w:eastAsiaTheme="minorHAnsi" w:hAnsi="TH SarabunPSK" w:cs="TH SarabunPSK"/>
          <w:color w:val="000000" w:themeColor="text1"/>
          <w:sz w:val="32"/>
          <w:szCs w:val="32"/>
          <w:lang w:val="en-US"/>
        </w:rPr>
      </w:pPr>
    </w:p>
    <w:p w14:paraId="18A3E9B0" w14:textId="0C2F23FB" w:rsidR="00323A6B" w:rsidRPr="00323A6B" w:rsidRDefault="00323A6B" w:rsidP="00323A6B">
      <w:pPr>
        <w:spacing w:after="0" w:line="240" w:lineRule="auto"/>
        <w:jc w:val="center"/>
        <w:rPr>
          <w:rFonts w:ascii="TH SarabunPSK" w:eastAsiaTheme="minorHAnsi" w:hAnsi="TH SarabunPSK" w:cs="TH SarabunPSK"/>
          <w:b/>
          <w:bCs/>
          <w:sz w:val="28"/>
          <w:szCs w:val="28"/>
          <w:cs/>
          <w:lang w:val="en-US"/>
        </w:rPr>
      </w:pPr>
      <w:r w:rsidRPr="00323A6B">
        <w:rPr>
          <w:rFonts w:ascii="TH SarabunPSK" w:eastAsiaTheme="minorHAnsi" w:hAnsi="TH SarabunPSK" w:cs="TH SarabunPSK"/>
          <w:b/>
          <w:bCs/>
          <w:sz w:val="28"/>
          <w:szCs w:val="28"/>
          <w:lang w:val="en-US"/>
        </w:rPr>
        <w:t>Nichapha Panbankled and Manunyapon Pimnoi</w:t>
      </w:r>
      <w:r w:rsidR="00474D5B">
        <w:rPr>
          <w:rFonts w:ascii="TH SarabunPSK" w:eastAsiaTheme="minorHAnsi" w:hAnsi="TH SarabunPSK" w:cs="TH SarabunPSK"/>
          <w:b/>
          <w:bCs/>
          <w:sz w:val="28"/>
          <w:szCs w:val="28"/>
          <w:lang w:val="en-US"/>
        </w:rPr>
        <w:t xml:space="preserve"> </w:t>
      </w:r>
    </w:p>
    <w:p w14:paraId="6348B7D0" w14:textId="77777777" w:rsidR="00323A6B" w:rsidRPr="00323A6B" w:rsidRDefault="00323A6B" w:rsidP="00323A6B">
      <w:pPr>
        <w:spacing w:after="0" w:line="240" w:lineRule="auto"/>
        <w:jc w:val="center"/>
        <w:rPr>
          <w:rFonts w:ascii="TH SarabunPSK" w:eastAsiaTheme="minorHAnsi" w:hAnsi="TH SarabunPSK" w:cs="TH SarabunPSK"/>
          <w:i/>
          <w:iCs/>
          <w:sz w:val="24"/>
          <w:szCs w:val="24"/>
          <w:lang w:val="en-US"/>
        </w:rPr>
      </w:pPr>
      <w:r w:rsidRPr="00323A6B">
        <w:rPr>
          <w:rFonts w:ascii="TH SarabunPSK" w:eastAsiaTheme="minorHAnsi" w:hAnsi="TH SarabunPSK" w:cs="TH SarabunPSK"/>
          <w:i/>
          <w:iCs/>
          <w:sz w:val="24"/>
          <w:szCs w:val="24"/>
          <w:vertAlign w:val="superscript"/>
          <w:lang w:val="en-US"/>
        </w:rPr>
        <w:t>1</w:t>
      </w:r>
      <w:r w:rsidRPr="00323A6B">
        <w:rPr>
          <w:rFonts w:ascii="TH SarabunPSK" w:eastAsiaTheme="minorHAnsi" w:hAnsi="TH SarabunPSK" w:cs="TH SarabunPSK"/>
          <w:i/>
          <w:iCs/>
          <w:sz w:val="28"/>
          <w:szCs w:val="28"/>
          <w:lang w:val="en-US"/>
        </w:rPr>
        <w:t xml:space="preserve"> </w:t>
      </w:r>
      <w:r w:rsidRPr="00323A6B">
        <w:rPr>
          <w:rFonts w:ascii="TH SarabunPSK" w:eastAsiaTheme="minorHAnsi" w:hAnsi="TH SarabunPSK" w:cs="TH SarabunPSK"/>
          <w:i/>
          <w:iCs/>
          <w:sz w:val="24"/>
          <w:szCs w:val="24"/>
          <w:lang w:val="en-US"/>
        </w:rPr>
        <w:t>Princess Chulabhorn Science High School Pathum Thani Village No.6, Bo Ngoen, Lat Lum Kaeo District, Pathum Thani 12140 Thailand</w:t>
      </w:r>
    </w:p>
    <w:p w14:paraId="77C08D36" w14:textId="77777777" w:rsidR="00323A6B" w:rsidRPr="00323A6B" w:rsidRDefault="00323A6B" w:rsidP="00323A6B">
      <w:pPr>
        <w:spacing w:after="0" w:line="240" w:lineRule="auto"/>
        <w:jc w:val="center"/>
        <w:rPr>
          <w:rFonts w:ascii="TH SarabunPSK" w:eastAsiaTheme="minorHAnsi" w:hAnsi="TH SarabunPSK" w:cs="TH SarabunPSK"/>
          <w:i/>
          <w:iCs/>
          <w:sz w:val="24"/>
          <w:szCs w:val="24"/>
          <w:lang w:val="en-US"/>
        </w:rPr>
      </w:pPr>
      <w:r w:rsidRPr="00323A6B">
        <w:rPr>
          <w:rFonts w:ascii="TH SarabunPSK" w:eastAsiaTheme="minorHAnsi" w:hAnsi="TH SarabunPSK" w:cs="TH SarabunPSK"/>
          <w:i/>
          <w:iCs/>
          <w:sz w:val="24"/>
          <w:szCs w:val="24"/>
          <w:lang w:val="en-US"/>
        </w:rPr>
        <w:t>*e-mail: manunyapon.pim@pcshspt.ac.th</w:t>
      </w:r>
    </w:p>
    <w:p w14:paraId="30F64AFA" w14:textId="77777777" w:rsidR="00323A6B" w:rsidRPr="00323A6B" w:rsidRDefault="00323A6B" w:rsidP="00323A6B">
      <w:pPr>
        <w:spacing w:after="0" w:line="240" w:lineRule="auto"/>
        <w:jc w:val="center"/>
        <w:rPr>
          <w:rFonts w:ascii="TH SarabunPSK" w:eastAsiaTheme="minorHAnsi" w:hAnsi="TH SarabunPSK" w:cs="TH SarabunPSK"/>
          <w:szCs w:val="28"/>
        </w:rPr>
      </w:pPr>
    </w:p>
    <w:p w14:paraId="73A7241F" w14:textId="77777777" w:rsidR="00323A6B" w:rsidRPr="00323A6B" w:rsidRDefault="00323A6B" w:rsidP="00323A6B">
      <w:pPr>
        <w:spacing w:after="0" w:line="240" w:lineRule="auto"/>
        <w:jc w:val="center"/>
        <w:rPr>
          <w:rFonts w:ascii="TH SarabunPSK" w:eastAsiaTheme="minorHAnsi" w:hAnsi="TH SarabunPSK" w:cs="TH SarabunPSK"/>
          <w:b/>
          <w:bCs/>
          <w:sz w:val="32"/>
          <w:szCs w:val="32"/>
          <w:lang w:val="en-US"/>
        </w:rPr>
      </w:pPr>
      <w:r w:rsidRPr="00323A6B">
        <w:rPr>
          <w:rFonts w:ascii="TH SarabunPSK" w:eastAsiaTheme="minorHAnsi" w:hAnsi="TH SarabunPSK" w:cs="TH SarabunPSK"/>
          <w:b/>
          <w:bCs/>
          <w:sz w:val="32"/>
          <w:szCs w:val="32"/>
          <w:lang w:val="en-US"/>
        </w:rPr>
        <w:t>Abstract</w:t>
      </w:r>
    </w:p>
    <w:p w14:paraId="115BE533" w14:textId="0866632A" w:rsidR="00474D5B" w:rsidRPr="00E5404A" w:rsidRDefault="00323A6B" w:rsidP="00474D5B">
      <w:pPr>
        <w:spacing w:after="0" w:line="240" w:lineRule="auto"/>
        <w:jc w:val="thaiDistribute"/>
        <w:rPr>
          <w:rFonts w:ascii="TH SarabunPSK" w:eastAsiaTheme="minorEastAsia" w:hAnsi="TH SarabunPSK" w:cs="TH SarabunPSK"/>
          <w:sz w:val="32"/>
          <w:szCs w:val="32"/>
          <w:lang w:eastAsia="en-GB" w:bidi="ar-SA"/>
        </w:rPr>
      </w:pPr>
      <w:r w:rsidRPr="00323A6B">
        <w:rPr>
          <w:rFonts w:ascii="TH SarabunPSK" w:eastAsiaTheme="minorHAnsi" w:hAnsi="TH SarabunPSK" w:cs="TH SarabunPSK"/>
          <w:b/>
          <w:bCs/>
          <w:sz w:val="32"/>
          <w:szCs w:val="32"/>
          <w:lang w:val="en-US"/>
        </w:rPr>
        <w:tab/>
      </w:r>
      <w:r w:rsidR="00474D5B" w:rsidRPr="00E5404A">
        <w:rPr>
          <w:rFonts w:ascii="TH SarabunPSK" w:eastAsiaTheme="minorEastAsia" w:hAnsi="TH SarabunPSK" w:cs="TH SarabunPSK"/>
          <w:sz w:val="32"/>
          <w:szCs w:val="32"/>
          <w:lang w:eastAsia="en-GB" w:bidi="ar-SA"/>
        </w:rPr>
        <w:t>Dental clinics require a clean environment with adequate illumination to support dental procedures and reduce the risk of bacterial contamination in both the air and on wall surfaces. This study aimed to develop high-performance titanium dioxide (TiO</w:t>
      </w:r>
      <w:r w:rsidR="00474D5B" w:rsidRPr="00E5404A">
        <w:rPr>
          <w:rFonts w:ascii="TH SarabunPSK" w:eastAsiaTheme="minorEastAsia" w:hAnsi="TH SarabunPSK" w:cs="TH SarabunPSK"/>
          <w:sz w:val="32"/>
          <w:szCs w:val="32"/>
          <w:vertAlign w:val="subscript"/>
          <w:lang w:eastAsia="en-GB" w:bidi="ar-SA"/>
        </w:rPr>
        <w:t>2</w:t>
      </w:r>
      <w:r w:rsidR="00474D5B" w:rsidRPr="00E5404A">
        <w:rPr>
          <w:rFonts w:ascii="TH SarabunPSK" w:eastAsiaTheme="minorEastAsia" w:hAnsi="TH SarabunPSK" w:cs="TH SarabunPSK"/>
          <w:sz w:val="32"/>
          <w:szCs w:val="32"/>
          <w:lang w:eastAsia="en-GB" w:bidi="ar-SA"/>
        </w:rPr>
        <w:t>) nanoparticle-coated wallpaper capable of enhancing light diffusion and reducing bacterial accumulation in dental clinics. TiO</w:t>
      </w:r>
      <w:r w:rsidR="00474D5B" w:rsidRPr="00E5404A">
        <w:rPr>
          <w:rFonts w:ascii="TH SarabunPSK" w:eastAsiaTheme="minorEastAsia" w:hAnsi="TH SarabunPSK" w:cs="TH SarabunPSK"/>
          <w:sz w:val="32"/>
          <w:szCs w:val="32"/>
          <w:vertAlign w:val="subscript"/>
          <w:lang w:eastAsia="en-GB" w:bidi="ar-SA"/>
        </w:rPr>
        <w:t>2</w:t>
      </w:r>
      <w:r w:rsidR="00474D5B" w:rsidRPr="00E5404A">
        <w:rPr>
          <w:rFonts w:ascii="TH SarabunPSK" w:eastAsiaTheme="minorEastAsia" w:hAnsi="TH SarabunPSK" w:cs="TH SarabunPSK"/>
          <w:sz w:val="32"/>
          <w:szCs w:val="32"/>
          <w:lang w:eastAsia="en-GB" w:bidi="ar-SA"/>
        </w:rPr>
        <w:t xml:space="preserve"> nanoparticles were </w:t>
      </w:r>
      <w:r w:rsidR="00474D5B" w:rsidRPr="00E5404A">
        <w:rPr>
          <w:rFonts w:ascii="TH SarabunPSK" w:eastAsiaTheme="minorEastAsia" w:hAnsi="TH SarabunPSK" w:cs="TH SarabunPSK"/>
          <w:sz w:val="32"/>
          <w:szCs w:val="32"/>
          <w:lang w:eastAsia="en-GB" w:bidi="ar-SA"/>
        </w:rPr>
        <w:t>synthesised</w:t>
      </w:r>
      <w:r w:rsidR="00474D5B" w:rsidRPr="00E5404A">
        <w:rPr>
          <w:rFonts w:ascii="TH SarabunPSK" w:eastAsiaTheme="minorEastAsia" w:hAnsi="TH SarabunPSK" w:cs="TH SarabunPSK"/>
          <w:sz w:val="32"/>
          <w:szCs w:val="32"/>
          <w:lang w:eastAsia="en-GB" w:bidi="ar-SA"/>
        </w:rPr>
        <w:t xml:space="preserve"> using the sol-gel method and mixed with acrylic resin before being coated onto wallpaper by the doctor blade coating technique. Four TiO</w:t>
      </w:r>
      <w:r w:rsidR="00474D5B" w:rsidRPr="00E5404A">
        <w:rPr>
          <w:rFonts w:ascii="TH SarabunPSK" w:eastAsiaTheme="minorEastAsia" w:hAnsi="TH SarabunPSK" w:cs="TH SarabunPSK"/>
          <w:sz w:val="32"/>
          <w:szCs w:val="32"/>
          <w:vertAlign w:val="subscript"/>
          <w:lang w:eastAsia="en-GB" w:bidi="ar-SA"/>
        </w:rPr>
        <w:t>2</w:t>
      </w:r>
      <w:r w:rsidR="00474D5B" w:rsidRPr="00E5404A">
        <w:rPr>
          <w:rFonts w:ascii="TH SarabunPSK" w:eastAsiaTheme="minorEastAsia" w:hAnsi="TH SarabunPSK" w:cs="TH SarabunPSK"/>
          <w:sz w:val="32"/>
          <w:szCs w:val="32"/>
          <w:lang w:eastAsia="en-GB" w:bidi="ar-SA"/>
        </w:rPr>
        <w:t xml:space="preserve"> concentrations (0, 1, 3, and 5 wt%) were investigated.</w:t>
      </w:r>
      <w:r w:rsidR="00474D5B" w:rsidRPr="00E5404A">
        <w:rPr>
          <w:rFonts w:ascii="TH SarabunPSK" w:eastAsiaTheme="minorEastAsia" w:hAnsi="TH SarabunPSK" w:cs="TH SarabunPSK"/>
          <w:sz w:val="32"/>
          <w:szCs w:val="32"/>
          <w:cs/>
          <w:lang w:eastAsia="en-GB"/>
        </w:rPr>
        <w:t xml:space="preserve"> </w:t>
      </w:r>
      <w:r w:rsidR="00474D5B" w:rsidRPr="00E5404A">
        <w:rPr>
          <w:rFonts w:ascii="TH SarabunPSK" w:eastAsia="Times New Roman" w:hAnsi="TH SarabunPSK" w:cs="TH SarabunPSK"/>
          <w:sz w:val="32"/>
          <w:szCs w:val="32"/>
          <w:lang w:eastAsia="en-GB" w:bidi="ar-SA"/>
        </w:rPr>
        <w:t>the coated wallpaper was evaluated in three aspects</w:t>
      </w:r>
      <w:r w:rsidR="00474D5B" w:rsidRPr="00E5404A">
        <w:rPr>
          <w:rFonts w:ascii="TH SarabunPSK" w:eastAsiaTheme="minorEastAsia" w:hAnsi="TH SarabunPSK" w:cs="TH SarabunPSK"/>
          <w:sz w:val="32"/>
          <w:szCs w:val="32"/>
          <w:lang w:eastAsia="en-GB" w:bidi="ar-SA"/>
        </w:rPr>
        <w:t xml:space="preserve"> (1) photocatalytic activity using methylene blue as an indicator of organic degradation, (2) antibacterial performance by determining the number of airborne bacterial colonies cultured on agar plates inside a simulated chamber, and (3) light diffusion performance by measuring the increase in illumination using a lux meter.</w:t>
      </w:r>
      <w:r w:rsidR="00474D5B" w:rsidRPr="00E5404A">
        <w:rPr>
          <w:rFonts w:ascii="TH SarabunPSK" w:eastAsiaTheme="minorEastAsia" w:hAnsi="TH SarabunPSK" w:cs="TH SarabunPSK"/>
          <w:sz w:val="32"/>
          <w:szCs w:val="32"/>
          <w:cs/>
          <w:lang w:eastAsia="en-GB"/>
        </w:rPr>
        <w:t xml:space="preserve"> </w:t>
      </w:r>
      <w:r w:rsidR="00474D5B" w:rsidRPr="00E5404A">
        <w:rPr>
          <w:rFonts w:ascii="TH SarabunPSK" w:eastAsiaTheme="minorEastAsia" w:hAnsi="TH SarabunPSK" w:cs="TH SarabunPSK"/>
          <w:sz w:val="32"/>
          <w:szCs w:val="32"/>
          <w:lang w:eastAsia="en-GB" w:bidi="ar-SA"/>
        </w:rPr>
        <w:t>The results showed that the wallpaper coated with 3 wt% TiO</w:t>
      </w:r>
      <w:r w:rsidR="00474D5B" w:rsidRPr="00E5404A">
        <w:rPr>
          <w:rFonts w:ascii="TH SarabunPSK" w:eastAsiaTheme="minorEastAsia" w:hAnsi="TH SarabunPSK" w:cs="TH SarabunPSK"/>
          <w:sz w:val="32"/>
          <w:szCs w:val="32"/>
          <w:vertAlign w:val="subscript"/>
          <w:lang w:eastAsia="en-GB" w:bidi="ar-SA"/>
        </w:rPr>
        <w:t>2</w:t>
      </w:r>
      <w:r w:rsidR="00474D5B" w:rsidRPr="00E5404A">
        <w:rPr>
          <w:rFonts w:ascii="TH SarabunPSK" w:eastAsiaTheme="minorEastAsia" w:hAnsi="TH SarabunPSK" w:cs="TH SarabunPSK"/>
          <w:sz w:val="32"/>
          <w:szCs w:val="32"/>
          <w:lang w:eastAsia="en-GB" w:bidi="ar-SA"/>
        </w:rPr>
        <w:t xml:space="preserve"> exhibited the highest photocatalytic activity, achieving the greatest degradation of organic compounds, and significantly reduced the number of bacterial colonies. In addition, it improved light diffusion and increased the illumination level inside the simulated chamber compared with uncoated wallpaper without requiring additional electrical energy. Furthermore, this project supports several United Nations Sustainable Development Goals (SDGs), including SDG 3, SDG 9, SDG 11, SDG 12, and SDG 13. Therefore, TiO</w:t>
      </w:r>
      <w:r w:rsidR="00474D5B" w:rsidRPr="00E5404A">
        <w:rPr>
          <w:rFonts w:ascii="TH SarabunPSK" w:eastAsiaTheme="minorEastAsia" w:hAnsi="TH SarabunPSK" w:cs="TH SarabunPSK"/>
          <w:sz w:val="32"/>
          <w:szCs w:val="32"/>
          <w:vertAlign w:val="subscript"/>
          <w:lang w:eastAsia="en-GB" w:bidi="ar-SA"/>
        </w:rPr>
        <w:t>2</w:t>
      </w:r>
      <w:r w:rsidR="00474D5B" w:rsidRPr="00E5404A">
        <w:rPr>
          <w:rFonts w:ascii="TH SarabunPSK" w:eastAsiaTheme="minorEastAsia" w:hAnsi="TH SarabunPSK" w:cs="TH SarabunPSK"/>
          <w:sz w:val="32"/>
          <w:szCs w:val="32"/>
          <w:lang w:eastAsia="en-GB" w:bidi="ar-SA"/>
        </w:rPr>
        <w:t xml:space="preserve"> nanoparticle-coated wallpaper has strong potential as an interior wall material for dental clinics to promote hygiene, improve lighting efficiency, and support the sustainable use of resources.</w:t>
      </w:r>
    </w:p>
    <w:p w14:paraId="7E6B9F14" w14:textId="77777777" w:rsidR="00474D5B" w:rsidRPr="00474D5B" w:rsidRDefault="00474D5B" w:rsidP="00474D5B">
      <w:pPr>
        <w:spacing w:after="0" w:line="240" w:lineRule="auto"/>
        <w:jc w:val="thaiDistribute"/>
        <w:rPr>
          <w:rFonts w:ascii="TH SarabunPSK" w:eastAsiaTheme="minorEastAsia" w:hAnsi="TH SarabunPSK" w:cs="TH SarabunPSK"/>
          <w:sz w:val="28"/>
          <w:szCs w:val="28"/>
          <w:cs/>
          <w:lang w:eastAsia="en-GB" w:bidi="ar-SA"/>
        </w:rPr>
      </w:pPr>
    </w:p>
    <w:p w14:paraId="00000018" w14:textId="029BE615" w:rsidR="00090BD3" w:rsidRPr="00E5404A" w:rsidRDefault="00323A6B" w:rsidP="00E5404A">
      <w:pPr>
        <w:spacing w:after="0" w:line="240" w:lineRule="auto"/>
        <w:jc w:val="thaiDistribute"/>
        <w:rPr>
          <w:rFonts w:ascii="TH SarabunPSK" w:eastAsiaTheme="minorEastAsia" w:hAnsi="TH SarabunPSK" w:cs="TH SarabunPSK"/>
          <w:sz w:val="28"/>
          <w:szCs w:val="28"/>
          <w:lang w:eastAsia="en-GB"/>
        </w:rPr>
      </w:pPr>
      <w:r w:rsidRPr="00323A6B">
        <w:rPr>
          <w:rFonts w:ascii="TH SarabunPSK" w:eastAsiaTheme="minorEastAsia" w:hAnsi="TH SarabunPSK" w:cs="TH SarabunPSK"/>
          <w:b/>
          <w:bCs/>
          <w:sz w:val="28"/>
          <w:szCs w:val="28"/>
          <w:lang w:eastAsia="en-GB" w:bidi="ar-SA"/>
        </w:rPr>
        <w:t>Keywords:</w:t>
      </w:r>
      <w:r w:rsidRPr="00323A6B">
        <w:rPr>
          <w:rFonts w:ascii="TH SarabunPSK" w:eastAsiaTheme="minorEastAsia" w:hAnsi="TH SarabunPSK" w:cs="TH SarabunPSK"/>
          <w:sz w:val="28"/>
          <w:szCs w:val="28"/>
          <w:lang w:eastAsia="en-GB" w:bidi="ar-SA"/>
        </w:rPr>
        <w:t xml:space="preserve"> TiO</w:t>
      </w:r>
      <w:r w:rsidRPr="00323A6B">
        <w:rPr>
          <w:rFonts w:ascii="TH SarabunPSK" w:eastAsiaTheme="minorEastAsia" w:hAnsi="TH SarabunPSK" w:cs="TH SarabunPSK"/>
          <w:sz w:val="28"/>
          <w:szCs w:val="28"/>
          <w:vertAlign w:val="subscript"/>
          <w:lang w:eastAsia="en-GB" w:bidi="ar-SA"/>
        </w:rPr>
        <w:t>2</w:t>
      </w:r>
      <w:r w:rsidRPr="00323A6B">
        <w:rPr>
          <w:rFonts w:ascii="TH SarabunPSK" w:eastAsiaTheme="minorEastAsia" w:hAnsi="TH SarabunPSK" w:cs="TH SarabunPSK"/>
          <w:sz w:val="28"/>
          <w:szCs w:val="28"/>
          <w:lang w:eastAsia="en-GB" w:bidi="ar-SA"/>
        </w:rPr>
        <w:t xml:space="preserve"> nanoparticle-coated wallpaper; photocatalysis; light diffusion; antibacterial activity; dental clinic</w:t>
      </w:r>
    </w:p>
    <w:sectPr w:rsidR="00090BD3" w:rsidRPr="00E5404A">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0E921EF" w14:textId="77777777" w:rsidR="000852E3" w:rsidRDefault="000852E3">
      <w:pPr>
        <w:spacing w:after="0" w:line="240" w:lineRule="auto"/>
      </w:pPr>
      <w:r>
        <w:separator/>
      </w:r>
    </w:p>
  </w:endnote>
  <w:endnote w:type="continuationSeparator" w:id="0">
    <w:p w14:paraId="1E1535D8" w14:textId="77777777" w:rsidR="000852E3" w:rsidRDefault="000852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0002AFF" w:usb1="4000ACFF" w:usb2="00000001" w:usb3="00000000" w:csb0="000001FF" w:csb1="00000000"/>
  </w:font>
  <w:font w:name="TH Sarabun New">
    <w:altName w:val="Browallia New"/>
    <w:panose1 w:val="020B0604020202020204"/>
    <w:charset w:val="00"/>
    <w:family w:val="swiss"/>
    <w:pitch w:val="variable"/>
    <w:sig w:usb0="A100006F" w:usb1="5000205A" w:usb2="00000000" w:usb3="00000000" w:csb0="00010183" w:csb1="00000000"/>
  </w:font>
  <w:font w:name="Times New Roman">
    <w:panose1 w:val="02020603050405020304"/>
    <w:charset w:val="00"/>
    <w:family w:val="roman"/>
    <w:pitch w:val="variable"/>
    <w:sig w:usb0="E0002EFF" w:usb1="C000785B" w:usb2="00000009" w:usb3="00000000" w:csb0="000001FF" w:csb1="00000000"/>
  </w:font>
  <w:font w:name="Angsana New">
    <w:panose1 w:val="02020603050405020304"/>
    <w:charset w:val="00"/>
    <w:family w:val="roman"/>
    <w:pitch w:val="variable"/>
    <w:sig w:usb0="81000003" w:usb1="00000000" w:usb2="00000000" w:usb3="00000000" w:csb0="00010001" w:csb1="00000000"/>
  </w:font>
  <w:font w:name="Georgia">
    <w:panose1 w:val="02040502050405020303"/>
    <w:charset w:val="00"/>
    <w:family w:val="roman"/>
    <w:pitch w:val="variable"/>
    <w:sig w:usb0="00000287" w:usb1="00000000" w:usb2="00000000" w:usb3="00000000" w:csb0="0000009F" w:csb1="00000000"/>
  </w:font>
  <w:font w:name="TH SarabunPSK">
    <w:panose1 w:val="020B0500040200020003"/>
    <w:charset w:val="DE"/>
    <w:family w:val="swiss"/>
    <w:pitch w:val="variable"/>
    <w:sig w:usb0="A100006F" w:usb1="5000205A" w:usb2="00000000" w:usb3="00000000" w:csb0="00010193" w:csb1="00000000"/>
  </w:font>
  <w:font w:name="TH Sarabun PSK">
    <w:altName w:val="Cordia New"/>
    <w:panose1 w:val="020B0604020202020204"/>
    <w:charset w:val="00"/>
    <w:family w:val="auto"/>
    <w:pitch w:val="default"/>
  </w:font>
  <w:font w:name="Calibri Light">
    <w:panose1 w:val="020F0302020204030204"/>
    <w:charset w:val="00"/>
    <w:family w:val="swiss"/>
    <w:pitch w:val="variable"/>
    <w:sig w:usb0="A0002AEF" w:usb1="4000207B" w:usb2="00000000" w:usb3="00000000" w:csb0="000001FF" w:csb1="00000000"/>
  </w:font>
  <w:font w:name="Cordia New">
    <w:panose1 w:val="020B0304020202020204"/>
    <w:charset w:val="00"/>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000001C" w14:textId="77777777" w:rsidR="00090BD3" w:rsidRDefault="00090BD3">
    <w:pPr>
      <w:pBdr>
        <w:top w:val="nil"/>
        <w:left w:val="nil"/>
        <w:bottom w:val="nil"/>
        <w:right w:val="nil"/>
        <w:between w:val="nil"/>
      </w:pBdr>
      <w:tabs>
        <w:tab w:val="center" w:pos="4513"/>
        <w:tab w:val="right" w:pos="9026"/>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E9ECC32" w14:textId="57770E77" w:rsidR="00EC0167" w:rsidRPr="00483DEC" w:rsidRDefault="00FE3941" w:rsidP="00EC0167">
    <w:pPr>
      <w:pStyle w:val="Footer"/>
    </w:pPr>
    <w:r>
      <w:rPr>
        <w:rFonts w:ascii="TH SarabunPSK" w:hAnsi="TH SarabunPSK" w:cs="TH SarabunPSK"/>
        <w:noProof/>
        <w:sz w:val="28"/>
        <w:cs/>
      </w:rPr>
      <w:drawing>
        <wp:anchor distT="0" distB="0" distL="114300" distR="114300" simplePos="0" relativeHeight="251662848" behindDoc="0" locked="0" layoutInCell="1" allowOverlap="1" wp14:anchorId="0D72E2D2" wp14:editId="4FD5C7C5">
          <wp:simplePos x="0" y="0"/>
          <wp:positionH relativeFrom="page">
            <wp:align>left</wp:align>
          </wp:positionH>
          <wp:positionV relativeFrom="paragraph">
            <wp:posOffset>-60960</wp:posOffset>
          </wp:positionV>
          <wp:extent cx="7834343" cy="668740"/>
          <wp:effectExtent l="0" t="0" r="0" b="0"/>
          <wp:wrapNone/>
          <wp:docPr id="1254678669" name="รูปภาพ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34343" cy="66874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000001E" w14:textId="77777777" w:rsidR="00090BD3" w:rsidRDefault="00090BD3">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060D8F4" w14:textId="77777777" w:rsidR="000852E3" w:rsidRDefault="000852E3">
      <w:pPr>
        <w:spacing w:after="0" w:line="240" w:lineRule="auto"/>
      </w:pPr>
      <w:r>
        <w:separator/>
      </w:r>
    </w:p>
  </w:footnote>
  <w:footnote w:type="continuationSeparator" w:id="0">
    <w:p w14:paraId="60FDAC25" w14:textId="77777777" w:rsidR="000852E3" w:rsidRDefault="000852E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0000019" w14:textId="77777777" w:rsidR="00090BD3" w:rsidRDefault="00474D5B">
    <w:pPr>
      <w:pBdr>
        <w:top w:val="nil"/>
        <w:left w:val="nil"/>
        <w:bottom w:val="nil"/>
        <w:right w:val="nil"/>
        <w:between w:val="nil"/>
      </w:pBdr>
      <w:tabs>
        <w:tab w:val="center" w:pos="4513"/>
        <w:tab w:val="right" w:pos="9026"/>
      </w:tabs>
      <w:spacing w:after="0" w:line="240" w:lineRule="auto"/>
      <w:rPr>
        <w:color w:val="000000"/>
      </w:rPr>
    </w:pPr>
    <w:r>
      <w:rPr>
        <w:noProof/>
        <w:color w:val="000000"/>
      </w:rPr>
    </w:r>
    <w:r w:rsidR="00474D5B">
      <w:rPr>
        <w:noProof/>
        <w:color w:val="000000"/>
      </w:rPr>
      <w:pict w14:anchorId="7B6B5C5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6" type="#_x0000_t75" alt="" style="position:absolute;margin-left:0;margin-top:0;width:595.3pt;height:841.9pt;z-index:-251658240;mso-wrap-edited:f;mso-width-percent:0;mso-height-percent:0;mso-position-horizontal:center;mso-position-horizontal-relative:margin;mso-position-vertical:center;mso-position-vertical-relative:margin;mso-width-percent:0;mso-height-percent:0">
          <v:imagedata r:id="rId1" o:title="image3"/>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000001A" w14:textId="3F18BE53" w:rsidR="00090BD3" w:rsidRPr="0048372D" w:rsidRDefault="00FE3941" w:rsidP="00FE3941">
    <w:pPr>
      <w:spacing w:after="0" w:line="240" w:lineRule="auto"/>
      <w:rPr>
        <w:b/>
        <w:bCs/>
        <w:color w:val="000000"/>
      </w:rPr>
    </w:pPr>
    <w:r>
      <w:rPr>
        <w:noProof/>
      </w:rPr>
      <w:drawing>
        <wp:anchor distT="0" distB="0" distL="114300" distR="114300" simplePos="0" relativeHeight="251660800" behindDoc="1" locked="0" layoutInCell="1" allowOverlap="1" wp14:anchorId="334A5D8E" wp14:editId="523D5177">
          <wp:simplePos x="0" y="0"/>
          <wp:positionH relativeFrom="page">
            <wp:align>left</wp:align>
          </wp:positionH>
          <wp:positionV relativeFrom="paragraph">
            <wp:posOffset>-457200</wp:posOffset>
          </wp:positionV>
          <wp:extent cx="7560046" cy="1299577"/>
          <wp:effectExtent l="0" t="0" r="3175" b="0"/>
          <wp:wrapNone/>
          <wp:docPr id="1933335699" name="รูปภาพ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a:extLst>
                      <a:ext uri="{28A0092B-C50C-407E-A947-70E740481C1C}">
                        <a14:useLocalDpi xmlns:a14="http://schemas.microsoft.com/office/drawing/2010/main" val="0"/>
                      </a:ext>
                    </a:extLst>
                  </a:blip>
                  <a:srcRect b="87836"/>
                  <a:stretch>
                    <a:fillRect/>
                  </a:stretch>
                </pic:blipFill>
                <pic:spPr bwMode="auto">
                  <a:xfrm>
                    <a:off x="0" y="0"/>
                    <a:ext cx="7560046" cy="1299577"/>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23736">
      <w:rPr>
        <w:rFonts w:ascii="TH SarabunPSK" w:hAnsi="TH SarabunPSK" w:cs="TH SarabunPSK" w:hint="cs"/>
        <w:b/>
        <w:bCs/>
        <w:noProof/>
        <w:sz w:val="28"/>
        <w:szCs w:val="28"/>
        <w:cs/>
        <w:lang w:val="en-US"/>
      </w:rPr>
      <w:t xml:space="preserve">                 </w:t>
    </w:r>
    <w:r w:rsidR="00EC0167">
      <w:rPr>
        <w:rFonts w:ascii="TH SarabunPSK" w:hAnsi="TH SarabunPSK" w:cs="TH SarabunPSK" w:hint="cs"/>
        <w:b/>
        <w:bCs/>
        <w:noProof/>
        <w:sz w:val="28"/>
        <w:szCs w:val="28"/>
        <w:cs/>
        <w:lang w:val="en-US"/>
      </w:rPr>
      <w:t xml:space="preserve">        </w:t>
    </w:r>
    <w:r w:rsidR="00D23736">
      <w:rPr>
        <w:rFonts w:ascii="TH SarabunPSK" w:hAnsi="TH SarabunPSK" w:cs="TH SarabunPSK" w:hint="cs"/>
        <w:b/>
        <w:bCs/>
        <w:noProof/>
        <w:sz w:val="28"/>
        <w:szCs w:val="28"/>
        <w:cs/>
        <w:lang w:val="en-US"/>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000001B" w14:textId="77777777" w:rsidR="00090BD3" w:rsidRDefault="00474D5B">
    <w:pPr>
      <w:pBdr>
        <w:top w:val="nil"/>
        <w:left w:val="nil"/>
        <w:bottom w:val="nil"/>
        <w:right w:val="nil"/>
        <w:between w:val="nil"/>
      </w:pBdr>
      <w:tabs>
        <w:tab w:val="center" w:pos="4513"/>
        <w:tab w:val="right" w:pos="9026"/>
      </w:tabs>
      <w:spacing w:after="0" w:line="240" w:lineRule="auto"/>
      <w:rPr>
        <w:color w:val="000000"/>
      </w:rPr>
    </w:pPr>
    <w:r>
      <w:rPr>
        <w:noProof/>
        <w:color w:val="000000"/>
      </w:rPr>
    </w:r>
    <w:r w:rsidR="00474D5B">
      <w:rPr>
        <w:noProof/>
        <w:color w:val="000000"/>
      </w:rPr>
      <w:pict w14:anchorId="5B3EB69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1025" type="#_x0000_t75" alt="" style="position:absolute;margin-left:0;margin-top:0;width:595.3pt;height:841.9pt;z-index:-251658240;mso-wrap-edited:f;mso-width-percent:0;mso-height-percent:0;mso-position-horizontal:center;mso-position-horizontal-relative:margin;mso-position-vertical:center;mso-position-vertical-relative:margin;mso-width-percent:0;mso-height-percent:0">
          <v:imagedata r:id="rId1" o:title="image2"/>
          <w10:wrap anchorx="margin" anchory="margin"/>
        </v:shape>
      </w:pict>
    </w: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0"/>
  <w:defaultTabStop w:val="720"/>
  <w:characterSpacingControl w:val="doNotCompress"/>
  <w:savePreviewPicture/>
  <w:hdrShapeDefaults>
    <o:shapedefaults v:ext="edit" spidmax="4099"/>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0BD3"/>
    <w:rsid w:val="00074EED"/>
    <w:rsid w:val="000852E3"/>
    <w:rsid w:val="00090BD3"/>
    <w:rsid w:val="00160C21"/>
    <w:rsid w:val="00196F3A"/>
    <w:rsid w:val="001C4197"/>
    <w:rsid w:val="002A71E2"/>
    <w:rsid w:val="00323A6B"/>
    <w:rsid w:val="00474D5B"/>
    <w:rsid w:val="0048372D"/>
    <w:rsid w:val="004C2435"/>
    <w:rsid w:val="005D4CC6"/>
    <w:rsid w:val="005E0658"/>
    <w:rsid w:val="006932F6"/>
    <w:rsid w:val="00735A04"/>
    <w:rsid w:val="00764C39"/>
    <w:rsid w:val="0086094A"/>
    <w:rsid w:val="00962C47"/>
    <w:rsid w:val="009D6F84"/>
    <w:rsid w:val="00AA0AD7"/>
    <w:rsid w:val="00B57C95"/>
    <w:rsid w:val="00BD4C9D"/>
    <w:rsid w:val="00D23736"/>
    <w:rsid w:val="00E5404A"/>
    <w:rsid w:val="00EC0167"/>
    <w:rsid w:val="00EE61BA"/>
    <w:rsid w:val="00EF4540"/>
    <w:rsid w:val="00F00F20"/>
    <w:rsid w:val="00FA178D"/>
    <w:rsid w:val="00FE3941"/>
    <w:rsid w:val="00FE5790"/>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4099"/>
    <o:shapelayout v:ext="edit">
      <o:idmap v:ext="edit" data="1"/>
    </o:shapelayout>
  </w:shapeDefaults>
  <w:decimalSymbol w:val="."/>
  <w:listSeparator w:val=","/>
  <w14:docId w14:val="488EA3FA"/>
  <w15:docId w15:val="{3B86BDAD-96C9-7A43-B304-7FA6E13206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Calibri"/>
        <w:sz w:val="22"/>
        <w:szCs w:val="22"/>
        <w:lang w:val="en-US" w:eastAsia="en-US" w:bidi="th-TH"/>
      </w:rPr>
    </w:rPrDefault>
    <w:pPrDefault>
      <w:pPr>
        <w:spacing w:after="160" w:line="25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27AC"/>
    <w:rPr>
      <w:lang w:val="en-GB"/>
    </w:rPr>
  </w:style>
  <w:style w:type="paragraph" w:styleId="Heading1">
    <w:name w:val="heading 1"/>
    <w:basedOn w:val="Normal"/>
    <w:next w:val="Normal"/>
    <w:link w:val="Heading1Char"/>
    <w:uiPriority w:val="9"/>
    <w:qFormat/>
    <w:rsid w:val="00D367A3"/>
    <w:pPr>
      <w:keepNext/>
      <w:keepLines/>
      <w:spacing w:after="0" w:line="259" w:lineRule="auto"/>
      <w:jc w:val="center"/>
      <w:outlineLvl w:val="0"/>
    </w:pPr>
    <w:rPr>
      <w:rFonts w:ascii="TH Sarabun New" w:eastAsia="TH Sarabun New" w:hAnsi="TH Sarabun New" w:cs="TH Sarabun New"/>
      <w:b/>
      <w:color w:val="000000" w:themeColor="text1"/>
      <w:sz w:val="32"/>
      <w:szCs w:val="32"/>
      <w:lang w:val="en-US"/>
    </w:rPr>
  </w:style>
  <w:style w:type="paragraph" w:styleId="Heading2">
    <w:name w:val="heading 2"/>
    <w:basedOn w:val="Normal"/>
    <w:next w:val="Normal"/>
    <w:link w:val="Heading2Char"/>
    <w:uiPriority w:val="9"/>
    <w:unhideWhenUsed/>
    <w:qFormat/>
    <w:rsid w:val="00F14986"/>
    <w:pPr>
      <w:keepNext/>
      <w:keepLines/>
      <w:spacing w:before="40" w:after="0" w:line="259" w:lineRule="auto"/>
      <w:outlineLvl w:val="1"/>
    </w:pPr>
    <w:rPr>
      <w:rFonts w:ascii="TH Sarabun New" w:eastAsiaTheme="majorEastAsia" w:hAnsi="TH Sarabun New" w:cstheme="majorBidi"/>
      <w:b/>
      <w:color w:val="000000" w:themeColor="text1"/>
      <w:sz w:val="32"/>
      <w:szCs w:val="33"/>
      <w:lang w:val="en-US"/>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D367A3"/>
    <w:rPr>
      <w:rFonts w:ascii="TH Sarabun New" w:eastAsia="TH Sarabun New" w:hAnsi="TH Sarabun New" w:cs="TH Sarabun New"/>
      <w:b/>
      <w:color w:val="000000" w:themeColor="text1"/>
      <w:sz w:val="32"/>
      <w:szCs w:val="32"/>
    </w:rPr>
  </w:style>
  <w:style w:type="character" w:customStyle="1" w:styleId="Heading2Char">
    <w:name w:val="Heading 2 Char"/>
    <w:basedOn w:val="DefaultParagraphFont"/>
    <w:link w:val="Heading2"/>
    <w:uiPriority w:val="9"/>
    <w:rsid w:val="00F14986"/>
    <w:rPr>
      <w:rFonts w:ascii="TH Sarabun New" w:eastAsiaTheme="majorEastAsia" w:hAnsi="TH Sarabun New" w:cstheme="majorBidi"/>
      <w:b/>
      <w:color w:val="000000" w:themeColor="text1"/>
      <w:sz w:val="32"/>
      <w:szCs w:val="33"/>
    </w:rPr>
  </w:style>
  <w:style w:type="paragraph" w:styleId="NoSpacing">
    <w:name w:val="No Spacing"/>
    <w:link w:val="NoSpacingChar"/>
    <w:uiPriority w:val="1"/>
    <w:qFormat/>
    <w:rsid w:val="000921BF"/>
    <w:pPr>
      <w:spacing w:after="0" w:line="240" w:lineRule="auto"/>
    </w:pPr>
  </w:style>
  <w:style w:type="character" w:customStyle="1" w:styleId="NoSpacingChar">
    <w:name w:val="No Spacing Char"/>
    <w:basedOn w:val="DefaultParagraphFont"/>
    <w:link w:val="NoSpacing"/>
    <w:uiPriority w:val="1"/>
    <w:rsid w:val="003F56CE"/>
  </w:style>
  <w:style w:type="table" w:styleId="TableGrid">
    <w:name w:val="Table Grid"/>
    <w:basedOn w:val="TableNormal"/>
    <w:uiPriority w:val="39"/>
    <w:qFormat/>
    <w:rsid w:val="000B27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11561"/>
    <w:rPr>
      <w:color w:val="0563C1" w:themeColor="hyperlink"/>
      <w:u w:val="single"/>
    </w:rPr>
  </w:style>
  <w:style w:type="character" w:styleId="UnresolvedMention">
    <w:name w:val="Unresolved Mention"/>
    <w:basedOn w:val="DefaultParagraphFont"/>
    <w:uiPriority w:val="99"/>
    <w:semiHidden/>
    <w:unhideWhenUsed/>
    <w:rsid w:val="00311561"/>
    <w:rPr>
      <w:color w:val="605E5C"/>
      <w:shd w:val="clear" w:color="auto" w:fill="E1DFDD"/>
    </w:rPr>
  </w:style>
  <w:style w:type="paragraph" w:styleId="Header">
    <w:name w:val="header"/>
    <w:basedOn w:val="Normal"/>
    <w:link w:val="HeaderChar"/>
    <w:uiPriority w:val="99"/>
    <w:unhideWhenUsed/>
    <w:rsid w:val="007B1B14"/>
    <w:pPr>
      <w:tabs>
        <w:tab w:val="center" w:pos="4513"/>
        <w:tab w:val="right" w:pos="9026"/>
      </w:tabs>
      <w:spacing w:after="0" w:line="240" w:lineRule="auto"/>
    </w:pPr>
  </w:style>
  <w:style w:type="character" w:customStyle="1" w:styleId="HeaderChar">
    <w:name w:val="Header Char"/>
    <w:basedOn w:val="DefaultParagraphFont"/>
    <w:link w:val="Header"/>
    <w:uiPriority w:val="99"/>
    <w:rsid w:val="007B1B14"/>
    <w:rPr>
      <w:lang w:val="en-GB"/>
    </w:rPr>
  </w:style>
  <w:style w:type="paragraph" w:styleId="Footer">
    <w:name w:val="footer"/>
    <w:basedOn w:val="Normal"/>
    <w:link w:val="FooterChar"/>
    <w:uiPriority w:val="99"/>
    <w:unhideWhenUsed/>
    <w:rsid w:val="007B1B14"/>
    <w:pPr>
      <w:tabs>
        <w:tab w:val="center" w:pos="4513"/>
        <w:tab w:val="right" w:pos="9026"/>
      </w:tabs>
      <w:spacing w:after="0" w:line="240" w:lineRule="auto"/>
    </w:pPr>
  </w:style>
  <w:style w:type="character" w:customStyle="1" w:styleId="FooterChar">
    <w:name w:val="Footer Char"/>
    <w:basedOn w:val="DefaultParagraphFont"/>
    <w:link w:val="Footer"/>
    <w:uiPriority w:val="99"/>
    <w:rsid w:val="007B1B14"/>
    <w:rPr>
      <w:lang w:val="en-GB"/>
    </w:rPr>
  </w:style>
  <w:style w:type="paragraph" w:styleId="ListParagraph">
    <w:name w:val="List Paragraph"/>
    <w:basedOn w:val="Normal"/>
    <w:uiPriority w:val="34"/>
    <w:qFormat/>
    <w:rsid w:val="00743FE2"/>
    <w:pPr>
      <w:ind w:left="720"/>
      <w:contextualSpacing/>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73358341">
      <w:bodyDiv w:val="1"/>
      <w:marLeft w:val="0"/>
      <w:marRight w:val="0"/>
      <w:marTop w:val="0"/>
      <w:marBottom w:val="0"/>
      <w:divBdr>
        <w:top w:val="none" w:sz="0" w:space="0" w:color="auto"/>
        <w:left w:val="none" w:sz="0" w:space="0" w:color="auto"/>
        <w:bottom w:val="none" w:sz="0" w:space="0" w:color="auto"/>
        <w:right w:val="none" w:sz="0" w:space="0" w:color="auto"/>
      </w:divBdr>
      <w:divsChild>
        <w:div w:id="515002173">
          <w:marLeft w:val="0"/>
          <w:marRight w:val="0"/>
          <w:marTop w:val="0"/>
          <w:marBottom w:val="0"/>
          <w:divBdr>
            <w:top w:val="none" w:sz="0" w:space="0" w:color="auto"/>
            <w:left w:val="none" w:sz="0" w:space="0" w:color="auto"/>
            <w:bottom w:val="none" w:sz="0" w:space="0" w:color="auto"/>
            <w:right w:val="none" w:sz="0" w:space="0" w:color="auto"/>
          </w:divBdr>
          <w:divsChild>
            <w:div w:id="353196386">
              <w:marLeft w:val="0"/>
              <w:marRight w:val="0"/>
              <w:marTop w:val="0"/>
              <w:marBottom w:val="0"/>
              <w:divBdr>
                <w:top w:val="none" w:sz="0" w:space="0" w:color="auto"/>
                <w:left w:val="none" w:sz="0" w:space="0" w:color="auto"/>
                <w:bottom w:val="none" w:sz="0" w:space="0" w:color="auto"/>
                <w:right w:val="none" w:sz="0" w:space="0" w:color="auto"/>
              </w:divBdr>
              <w:divsChild>
                <w:div w:id="1836993612">
                  <w:marLeft w:val="0"/>
                  <w:marRight w:val="0"/>
                  <w:marTop w:val="0"/>
                  <w:marBottom w:val="0"/>
                  <w:divBdr>
                    <w:top w:val="none" w:sz="0" w:space="0" w:color="auto"/>
                    <w:left w:val="none" w:sz="0" w:space="0" w:color="auto"/>
                    <w:bottom w:val="none" w:sz="0" w:space="0" w:color="auto"/>
                    <w:right w:val="none" w:sz="0" w:space="0" w:color="auto"/>
                  </w:divBdr>
                  <w:divsChild>
                    <w:div w:id="1130905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672183">
      <w:bodyDiv w:val="1"/>
      <w:marLeft w:val="0"/>
      <w:marRight w:val="0"/>
      <w:marTop w:val="0"/>
      <w:marBottom w:val="0"/>
      <w:divBdr>
        <w:top w:val="none" w:sz="0" w:space="0" w:color="auto"/>
        <w:left w:val="none" w:sz="0" w:space="0" w:color="auto"/>
        <w:bottom w:val="none" w:sz="0" w:space="0" w:color="auto"/>
        <w:right w:val="none" w:sz="0" w:space="0" w:color="auto"/>
      </w:divBdr>
      <w:divsChild>
        <w:div w:id="1554149954">
          <w:marLeft w:val="0"/>
          <w:marRight w:val="0"/>
          <w:marTop w:val="0"/>
          <w:marBottom w:val="0"/>
          <w:divBdr>
            <w:top w:val="none" w:sz="0" w:space="0" w:color="auto"/>
            <w:left w:val="none" w:sz="0" w:space="0" w:color="auto"/>
            <w:bottom w:val="none" w:sz="0" w:space="0" w:color="auto"/>
            <w:right w:val="none" w:sz="0" w:space="0" w:color="auto"/>
          </w:divBdr>
          <w:divsChild>
            <w:div w:id="440229343">
              <w:marLeft w:val="0"/>
              <w:marRight w:val="0"/>
              <w:marTop w:val="0"/>
              <w:marBottom w:val="0"/>
              <w:divBdr>
                <w:top w:val="none" w:sz="0" w:space="0" w:color="auto"/>
                <w:left w:val="none" w:sz="0" w:space="0" w:color="auto"/>
                <w:bottom w:val="none" w:sz="0" w:space="0" w:color="auto"/>
                <w:right w:val="none" w:sz="0" w:space="0" w:color="auto"/>
              </w:divBdr>
              <w:divsChild>
                <w:div w:id="311646011">
                  <w:marLeft w:val="0"/>
                  <w:marRight w:val="0"/>
                  <w:marTop w:val="0"/>
                  <w:marBottom w:val="0"/>
                  <w:divBdr>
                    <w:top w:val="none" w:sz="0" w:space="0" w:color="auto"/>
                    <w:left w:val="none" w:sz="0" w:space="0" w:color="auto"/>
                    <w:bottom w:val="none" w:sz="0" w:space="0" w:color="auto"/>
                    <w:right w:val="none" w:sz="0" w:space="0" w:color="auto"/>
                  </w:divBdr>
                  <w:divsChild>
                    <w:div w:id="1787656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7702077">
      <w:bodyDiv w:val="1"/>
      <w:marLeft w:val="0"/>
      <w:marRight w:val="0"/>
      <w:marTop w:val="0"/>
      <w:marBottom w:val="0"/>
      <w:divBdr>
        <w:top w:val="none" w:sz="0" w:space="0" w:color="auto"/>
        <w:left w:val="none" w:sz="0" w:space="0" w:color="auto"/>
        <w:bottom w:val="none" w:sz="0" w:space="0" w:color="auto"/>
        <w:right w:val="none" w:sz="0" w:space="0" w:color="auto"/>
      </w:divBdr>
    </w:div>
    <w:div w:id="483203701">
      <w:bodyDiv w:val="1"/>
      <w:marLeft w:val="0"/>
      <w:marRight w:val="0"/>
      <w:marTop w:val="0"/>
      <w:marBottom w:val="0"/>
      <w:divBdr>
        <w:top w:val="none" w:sz="0" w:space="0" w:color="auto"/>
        <w:left w:val="none" w:sz="0" w:space="0" w:color="auto"/>
        <w:bottom w:val="none" w:sz="0" w:space="0" w:color="auto"/>
        <w:right w:val="none" w:sz="0" w:space="0" w:color="auto"/>
      </w:divBdr>
      <w:divsChild>
        <w:div w:id="418407628">
          <w:marLeft w:val="0"/>
          <w:marRight w:val="0"/>
          <w:marTop w:val="0"/>
          <w:marBottom w:val="0"/>
          <w:divBdr>
            <w:top w:val="none" w:sz="0" w:space="0" w:color="auto"/>
            <w:left w:val="none" w:sz="0" w:space="0" w:color="auto"/>
            <w:bottom w:val="none" w:sz="0" w:space="0" w:color="auto"/>
            <w:right w:val="none" w:sz="0" w:space="0" w:color="auto"/>
          </w:divBdr>
          <w:divsChild>
            <w:div w:id="2005349854">
              <w:marLeft w:val="0"/>
              <w:marRight w:val="0"/>
              <w:marTop w:val="0"/>
              <w:marBottom w:val="0"/>
              <w:divBdr>
                <w:top w:val="none" w:sz="0" w:space="0" w:color="auto"/>
                <w:left w:val="none" w:sz="0" w:space="0" w:color="auto"/>
                <w:bottom w:val="none" w:sz="0" w:space="0" w:color="auto"/>
                <w:right w:val="none" w:sz="0" w:space="0" w:color="auto"/>
              </w:divBdr>
              <w:divsChild>
                <w:div w:id="1728913784">
                  <w:marLeft w:val="0"/>
                  <w:marRight w:val="0"/>
                  <w:marTop w:val="0"/>
                  <w:marBottom w:val="0"/>
                  <w:divBdr>
                    <w:top w:val="none" w:sz="0" w:space="0" w:color="auto"/>
                    <w:left w:val="none" w:sz="0" w:space="0" w:color="auto"/>
                    <w:bottom w:val="none" w:sz="0" w:space="0" w:color="auto"/>
                    <w:right w:val="none" w:sz="0" w:space="0" w:color="auto"/>
                  </w:divBdr>
                  <w:divsChild>
                    <w:div w:id="893851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8890387">
      <w:bodyDiv w:val="1"/>
      <w:marLeft w:val="0"/>
      <w:marRight w:val="0"/>
      <w:marTop w:val="0"/>
      <w:marBottom w:val="0"/>
      <w:divBdr>
        <w:top w:val="none" w:sz="0" w:space="0" w:color="auto"/>
        <w:left w:val="none" w:sz="0" w:space="0" w:color="auto"/>
        <w:bottom w:val="none" w:sz="0" w:space="0" w:color="auto"/>
        <w:right w:val="none" w:sz="0" w:space="0" w:color="auto"/>
      </w:divBdr>
    </w:div>
    <w:div w:id="178345405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T2yFcWjeITCSX91xNxej+4K2XXA==">CgMxLjA4AHIhMU1VRGQ2VWR4bDN4dDN6cWxCVUhiQ3EtaTBncjQ4WER2</go:docsCustomData>
</go:gDocsCustomXmlDataStorage>
</file>

<file path=customXml/itemProps1.xml><?xml version="1.0" encoding="utf-8"?>
<ds:datastoreItem xmlns:ds="http://schemas.openxmlformats.org/officeDocument/2006/customXml" ds:itemID="{AB49568D-2275-4F9C-81DA-CE0E105533DE}">
  <ds:schemaRefs>
    <ds:schemaRef ds:uri="http://schemas.openxmlformats.org/officeDocument/2006/bibliography"/>
    <ds:schemaRef ds:uri="http://www.w3.org/2000/xmlns/"/>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337</Words>
  <Characters>1924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THIS PC</dc:creator>
  <cp:lastModifiedBy>Nicha Panbankled</cp:lastModifiedBy>
  <cp:revision>2</cp:revision>
  <cp:lastPrinted>2026-05-15T08:57:00Z</cp:lastPrinted>
  <dcterms:created xsi:type="dcterms:W3CDTF">2026-07-15T16:02:00Z</dcterms:created>
  <dcterms:modified xsi:type="dcterms:W3CDTF">2026-07-15T16:02:00Z</dcterms:modified>
</cp:coreProperties>
</file>