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FE767A" w14:textId="77777777" w:rsidR="00163C44" w:rsidRDefault="00163C44" w:rsidP="00163C4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15" w:right="-6"/>
        <w:jc w:val="center"/>
        <w:rPr>
          <w:rFonts w:ascii="TH SarabunPSK" w:eastAsia="TH Sarabun PSK" w:hAnsi="TH SarabunPSK" w:cs="TH SarabunPSK"/>
          <w:color w:val="000000"/>
          <w:sz w:val="32"/>
          <w:szCs w:val="32"/>
          <w:cs/>
        </w:rPr>
      </w:pPr>
    </w:p>
    <w:p w14:paraId="6F098591" w14:textId="591EEFC0" w:rsidR="00163C44" w:rsidRPr="00163C44" w:rsidRDefault="00163C44" w:rsidP="000C314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6"/>
        <w:jc w:val="center"/>
        <w:rPr>
          <w:rFonts w:ascii="TH SarabunPSK" w:eastAsia="TH Sarabun PSK" w:hAnsi="TH SarabunPSK" w:cs="TH SarabunPSK"/>
          <w:b/>
          <w:bCs/>
          <w:color w:val="000000"/>
          <w:sz w:val="32"/>
          <w:szCs w:val="32"/>
        </w:rPr>
      </w:pPr>
      <w:r w:rsidRPr="00163C44">
        <w:rPr>
          <w:rFonts w:ascii="TH SarabunPSK" w:eastAsia="TH Sarabun PSK" w:hAnsi="TH SarabunPSK" w:cs="TH SarabunPSK"/>
          <w:b/>
          <w:bCs/>
          <w:color w:val="000000"/>
          <w:sz w:val="32"/>
          <w:szCs w:val="32"/>
        </w:rPr>
        <w:t>Study on the Efficiency of a Test Strip for Glucose Concentration in Synthetic</w:t>
      </w:r>
      <w:r w:rsidR="000C3140">
        <w:rPr>
          <w:rFonts w:ascii="TH SarabunPSK" w:eastAsia="TH Sarabun PSK" w:hAnsi="TH SarabunPSK" w:cs="TH SarabunPSK"/>
          <w:b/>
          <w:bCs/>
          <w:color w:val="000000"/>
          <w:sz w:val="32"/>
          <w:szCs w:val="32"/>
        </w:rPr>
        <w:t xml:space="preserve"> </w:t>
      </w:r>
      <w:r w:rsidRPr="00163C44">
        <w:rPr>
          <w:rFonts w:ascii="TH SarabunPSK" w:eastAsia="TH Sarabun PSK" w:hAnsi="TH SarabunPSK" w:cs="TH SarabunPSK"/>
          <w:b/>
          <w:bCs/>
          <w:color w:val="000000"/>
          <w:sz w:val="32"/>
          <w:szCs w:val="32"/>
        </w:rPr>
        <w:t xml:space="preserve">Urine Using Crude Papain Extract from </w:t>
      </w:r>
      <w:r w:rsidRPr="00163C44">
        <w:rPr>
          <w:rFonts w:ascii="TH SarabunPSK" w:eastAsia="TH Sarabun PSK" w:hAnsi="TH SarabunPSK" w:cs="TH SarabunPSK"/>
          <w:b/>
          <w:bCs/>
          <w:i/>
          <w:iCs/>
          <w:color w:val="000000"/>
          <w:sz w:val="32"/>
          <w:szCs w:val="32"/>
        </w:rPr>
        <w:t xml:space="preserve">Carica papaya </w:t>
      </w:r>
      <w:r w:rsidRPr="00F21B5E">
        <w:rPr>
          <w:rFonts w:ascii="TH SarabunPSK" w:eastAsia="TH Sarabun PSK" w:hAnsi="TH SarabunPSK" w:cs="TH SarabunPSK"/>
          <w:b/>
          <w:bCs/>
          <w:color w:val="000000"/>
          <w:sz w:val="32"/>
          <w:szCs w:val="32"/>
        </w:rPr>
        <w:t xml:space="preserve">cv. </w:t>
      </w:r>
      <w:proofErr w:type="spellStart"/>
      <w:r w:rsidRPr="00F21B5E">
        <w:rPr>
          <w:rFonts w:ascii="TH SarabunPSK" w:eastAsia="TH Sarabun PSK" w:hAnsi="TH SarabunPSK" w:cs="TH SarabunPSK"/>
          <w:b/>
          <w:bCs/>
          <w:color w:val="000000"/>
          <w:sz w:val="32"/>
          <w:szCs w:val="32"/>
        </w:rPr>
        <w:t>Kaek</w:t>
      </w:r>
      <w:proofErr w:type="spellEnd"/>
      <w:r w:rsidRPr="00F21B5E">
        <w:rPr>
          <w:rFonts w:ascii="TH SarabunPSK" w:eastAsia="TH Sarabun PSK" w:hAnsi="TH SarabunPSK" w:cs="TH SarabunPSK"/>
          <w:b/>
          <w:bCs/>
          <w:color w:val="000000"/>
          <w:sz w:val="32"/>
          <w:szCs w:val="32"/>
        </w:rPr>
        <w:t xml:space="preserve"> Dam</w:t>
      </w:r>
      <w:r w:rsidRPr="00163C44">
        <w:rPr>
          <w:rFonts w:ascii="TH SarabunPSK" w:eastAsia="TH Sarabun PSK" w:hAnsi="TH SarabunPSK" w:cs="TH SarabunPSK"/>
          <w:b/>
          <w:bCs/>
          <w:color w:val="000000"/>
          <w:sz w:val="32"/>
          <w:szCs w:val="32"/>
        </w:rPr>
        <w:t xml:space="preserve"> as a</w:t>
      </w:r>
      <w:r>
        <w:rPr>
          <w:rFonts w:ascii="TH SarabunPSK" w:eastAsia="TH Sarabun 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163C44">
        <w:rPr>
          <w:rFonts w:ascii="TH SarabunPSK" w:eastAsia="TH Sarabun PSK" w:hAnsi="TH SarabunPSK" w:cs="TH SarabunPSK"/>
          <w:b/>
          <w:bCs/>
          <w:color w:val="000000"/>
          <w:sz w:val="32"/>
          <w:szCs w:val="32"/>
        </w:rPr>
        <w:t>Catalyst in the Colorimetric Reaction of Tetramethylbenzidine and Hydrogen</w:t>
      </w:r>
      <w:r>
        <w:rPr>
          <w:rFonts w:ascii="TH SarabunPSK" w:eastAsia="TH Sarabun 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163C44">
        <w:rPr>
          <w:rFonts w:ascii="TH SarabunPSK" w:eastAsia="TH Sarabun PSK" w:hAnsi="TH SarabunPSK" w:cs="TH SarabunPSK"/>
          <w:b/>
          <w:bCs/>
          <w:color w:val="000000"/>
          <w:sz w:val="32"/>
          <w:szCs w:val="32"/>
        </w:rPr>
        <w:t>Peroxide</w:t>
      </w:r>
    </w:p>
    <w:p w14:paraId="525C619E" w14:textId="34E1D11D" w:rsidR="004C2435" w:rsidRPr="00F71C5C" w:rsidRDefault="00163C44" w:rsidP="00163C4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15" w:right="-6"/>
        <w:jc w:val="center"/>
        <w:rPr>
          <w:rFonts w:ascii="TH Sarabun New" w:eastAsia="Sarabun" w:hAnsi="TH Sarabun New" w:cs="TH Sarabun New"/>
          <w:noProof/>
          <w:color w:val="000000"/>
          <w:sz w:val="28"/>
          <w:szCs w:val="28"/>
          <w:vertAlign w:val="superscript"/>
          <w:lang w:val="en-US"/>
        </w:rPr>
      </w:pPr>
      <w:r w:rsidRPr="00F71C5C">
        <w:rPr>
          <w:rFonts w:ascii="TH Sarabun New" w:eastAsia="Sarabun" w:hAnsi="TH Sarabun New" w:cs="TH Sarabun New"/>
          <w:noProof/>
          <w:color w:val="000000"/>
          <w:sz w:val="28"/>
          <w:szCs w:val="28"/>
          <w:lang w:val="en-US"/>
        </w:rPr>
        <w:t>Thosaengdao Laopha</w:t>
      </w:r>
      <w:r w:rsidR="004C2435" w:rsidRPr="00F71C5C">
        <w:rPr>
          <w:rFonts w:ascii="TH Sarabun New" w:eastAsia="Sarabun" w:hAnsi="TH Sarabun New" w:cs="TH Sarabun New"/>
          <w:noProof/>
          <w:color w:val="000000"/>
          <w:sz w:val="28"/>
          <w:szCs w:val="28"/>
          <w:vertAlign w:val="superscript"/>
          <w:lang w:val="en-US"/>
        </w:rPr>
        <w:t>1</w:t>
      </w:r>
      <w:r w:rsidR="004C2435" w:rsidRPr="00F71C5C">
        <w:rPr>
          <w:rFonts w:ascii="TH Sarabun New" w:eastAsia="Sarabun" w:hAnsi="TH Sarabun New" w:cs="TH Sarabun New"/>
          <w:noProof/>
          <w:color w:val="000000"/>
          <w:sz w:val="28"/>
          <w:szCs w:val="28"/>
          <w:lang w:val="en-US"/>
        </w:rPr>
        <w:t xml:space="preserve">, </w:t>
      </w:r>
      <w:r w:rsidRPr="00F71C5C">
        <w:rPr>
          <w:rFonts w:ascii="TH Sarabun New" w:eastAsia="Sarabun" w:hAnsi="TH Sarabun New" w:cs="TH Sarabun New"/>
          <w:noProof/>
          <w:color w:val="000000"/>
          <w:sz w:val="28"/>
          <w:szCs w:val="28"/>
          <w:lang w:val="en-US"/>
        </w:rPr>
        <w:t>Kanisa Hompromma</w:t>
      </w:r>
      <w:r w:rsidR="004C2435" w:rsidRPr="00F71C5C">
        <w:rPr>
          <w:rFonts w:ascii="TH Sarabun New" w:eastAsia="Sarabun" w:hAnsi="TH Sarabun New" w:cs="TH Sarabun New"/>
          <w:noProof/>
          <w:color w:val="000000"/>
          <w:sz w:val="28"/>
          <w:szCs w:val="28"/>
          <w:vertAlign w:val="superscript"/>
          <w:lang w:val="en-US"/>
        </w:rPr>
        <w:t>1</w:t>
      </w:r>
      <w:r w:rsidR="004C2435" w:rsidRPr="00F71C5C">
        <w:rPr>
          <w:rFonts w:ascii="TH Sarabun New" w:eastAsia="Sarabun" w:hAnsi="TH Sarabun New" w:cs="TH Sarabun New"/>
          <w:noProof/>
          <w:color w:val="000000"/>
          <w:sz w:val="28"/>
          <w:szCs w:val="28"/>
          <w:lang w:val="en-US"/>
        </w:rPr>
        <w:t xml:space="preserve">, </w:t>
      </w:r>
      <w:r w:rsidR="00F71C5C" w:rsidRPr="00F71C5C">
        <w:rPr>
          <w:rFonts w:ascii="TH Sarabun New" w:eastAsia="Sarabun" w:hAnsi="TH Sarabun New" w:cs="TH Sarabun New"/>
          <w:noProof/>
          <w:color w:val="000000"/>
          <w:sz w:val="28"/>
          <w:szCs w:val="28"/>
          <w:lang w:val="en-US"/>
        </w:rPr>
        <w:t>Suebsakune Kuttiyawong</w:t>
      </w:r>
      <w:r w:rsidR="004C2435" w:rsidRPr="00F71C5C">
        <w:rPr>
          <w:rFonts w:ascii="TH Sarabun New" w:eastAsia="Sarabun" w:hAnsi="TH Sarabun New" w:cs="TH Sarabun New"/>
          <w:noProof/>
          <w:color w:val="000000"/>
          <w:sz w:val="28"/>
          <w:szCs w:val="28"/>
          <w:vertAlign w:val="superscript"/>
          <w:lang w:val="en-US"/>
        </w:rPr>
        <w:t>1</w:t>
      </w:r>
      <w:r w:rsidR="004C2435" w:rsidRPr="00F71C5C">
        <w:rPr>
          <w:rFonts w:ascii="TH Sarabun New" w:eastAsia="Sarabun" w:hAnsi="TH Sarabun New" w:cs="TH Sarabun New"/>
          <w:noProof/>
          <w:color w:val="000000"/>
          <w:sz w:val="28"/>
          <w:szCs w:val="28"/>
          <w:lang w:val="en-US"/>
        </w:rPr>
        <w:t xml:space="preserve">* </w:t>
      </w:r>
      <w:r w:rsidR="00F71C5C">
        <w:rPr>
          <w:rFonts w:ascii="TH Sarabun New" w:eastAsia="Sarabun" w:hAnsi="TH Sarabun New" w:cs="TH Sarabun New"/>
          <w:noProof/>
          <w:color w:val="000000"/>
          <w:sz w:val="28"/>
          <w:szCs w:val="28"/>
          <w:lang w:val="en-US"/>
        </w:rPr>
        <w:t xml:space="preserve">and </w:t>
      </w:r>
      <w:r w:rsidR="00F71C5C" w:rsidRPr="00F71C5C">
        <w:rPr>
          <w:rFonts w:ascii="TH Sarabun New" w:eastAsia="Sarabun" w:hAnsi="TH Sarabun New" w:cs="TH Sarabun New"/>
          <w:noProof/>
          <w:color w:val="000000"/>
          <w:sz w:val="28"/>
          <w:szCs w:val="28"/>
          <w:lang w:val="en-US"/>
        </w:rPr>
        <w:t>Tananya Thongdannua</w:t>
      </w:r>
      <w:r w:rsidR="00F71C5C" w:rsidRPr="00F71C5C">
        <w:rPr>
          <w:rFonts w:ascii="TH Sarabun New" w:eastAsia="Sarabun" w:hAnsi="TH Sarabun New" w:cs="TH Sarabun New"/>
          <w:noProof/>
          <w:color w:val="000000"/>
          <w:sz w:val="28"/>
          <w:szCs w:val="28"/>
          <w:vertAlign w:val="superscript"/>
          <w:lang w:val="en-US"/>
        </w:rPr>
        <w:t>1</w:t>
      </w:r>
      <w:r w:rsidR="00F71C5C" w:rsidRPr="00F71C5C">
        <w:rPr>
          <w:rFonts w:ascii="TH Sarabun New" w:eastAsia="Sarabun" w:hAnsi="TH Sarabun New" w:cs="TH Sarabun New"/>
          <w:noProof/>
          <w:color w:val="000000"/>
          <w:sz w:val="28"/>
          <w:szCs w:val="28"/>
          <w:lang w:val="en-US"/>
        </w:rPr>
        <w:t>*</w:t>
      </w:r>
    </w:p>
    <w:p w14:paraId="02A44B33" w14:textId="36041B5D" w:rsidR="004C2435" w:rsidRPr="00E2258B" w:rsidRDefault="004C2435" w:rsidP="004C243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56" w:right="603"/>
        <w:jc w:val="center"/>
        <w:rPr>
          <w:rFonts w:ascii="TH Sarabun New" w:eastAsia="Sarabun" w:hAnsi="TH Sarabun New" w:cs="TH Sarabun New"/>
          <w:i/>
          <w:noProof/>
          <w:color w:val="000000" w:themeColor="text1"/>
          <w:sz w:val="24"/>
          <w:szCs w:val="24"/>
          <w:lang w:val="en-US"/>
        </w:rPr>
      </w:pPr>
      <w:r w:rsidRPr="00E2258B">
        <w:rPr>
          <w:rFonts w:ascii="TH Sarabun New" w:eastAsia="Sarabun" w:hAnsi="TH Sarabun New" w:cs="TH Sarabun New"/>
          <w:i/>
          <w:noProof/>
          <w:color w:val="000000" w:themeColor="text1"/>
          <w:sz w:val="26"/>
          <w:szCs w:val="26"/>
          <w:vertAlign w:val="superscript"/>
          <w:lang w:val="en-US"/>
        </w:rPr>
        <w:t>1</w:t>
      </w:r>
      <w:r w:rsidRPr="00E2258B">
        <w:rPr>
          <w:rFonts w:ascii="TH Sarabun New" w:eastAsia="Sarabun" w:hAnsi="TH Sarabun New" w:cs="TH Sarabun New"/>
          <w:i/>
          <w:noProof/>
          <w:color w:val="000000" w:themeColor="text1"/>
          <w:sz w:val="24"/>
          <w:szCs w:val="24"/>
          <w:lang w:val="en-US"/>
        </w:rPr>
        <w:t>Princess Chulabhorn Science High School</w:t>
      </w:r>
      <w:r w:rsidR="00E2258B" w:rsidRPr="00E2258B">
        <w:rPr>
          <w:rFonts w:ascii="TH Sarabun New" w:eastAsia="Sarabun" w:hAnsi="TH Sarabun New" w:cs="TH Sarabun New"/>
          <w:i/>
          <w:noProof/>
          <w:color w:val="000000" w:themeColor="text1"/>
          <w:sz w:val="24"/>
          <w:szCs w:val="24"/>
          <w:lang w:val="en-US"/>
        </w:rPr>
        <w:t xml:space="preserve"> Kalasin</w:t>
      </w:r>
      <w:r w:rsidRPr="00E2258B">
        <w:rPr>
          <w:rFonts w:ascii="TH Sarabun New" w:eastAsia="Sarabun" w:hAnsi="TH Sarabun New" w:cs="TH Sarabun New"/>
          <w:i/>
          <w:noProof/>
          <w:color w:val="000000" w:themeColor="text1"/>
          <w:sz w:val="24"/>
          <w:szCs w:val="24"/>
          <w:lang w:val="en-US"/>
        </w:rPr>
        <w:t xml:space="preserve">, </w:t>
      </w:r>
      <w:r w:rsidR="00E2258B" w:rsidRPr="00E2258B">
        <w:rPr>
          <w:rFonts w:ascii="TH Sarabun New" w:eastAsia="Sarabun" w:hAnsi="TH Sarabun New" w:cs="TH Sarabun New"/>
          <w:i/>
          <w:noProof/>
          <w:color w:val="000000" w:themeColor="text1"/>
          <w:sz w:val="24"/>
          <w:szCs w:val="24"/>
        </w:rPr>
        <w:t>Dong Ling, Kamalasai, Kalasin 46130, Thailand</w:t>
      </w:r>
      <w:r w:rsidRPr="00E2258B">
        <w:rPr>
          <w:rFonts w:ascii="TH Sarabun New" w:eastAsia="Sarabun" w:hAnsi="TH Sarabun New" w:cs="TH Sarabun New"/>
          <w:i/>
          <w:noProof/>
          <w:color w:val="000000" w:themeColor="text1"/>
          <w:sz w:val="24"/>
          <w:szCs w:val="24"/>
          <w:lang w:val="en-US"/>
        </w:rPr>
        <w:t xml:space="preserve"> </w:t>
      </w:r>
    </w:p>
    <w:p w14:paraId="4A20F010" w14:textId="49EA6B16" w:rsidR="004C2435" w:rsidRPr="00F71C5C" w:rsidRDefault="004C2435" w:rsidP="004C243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62" w:right="620"/>
        <w:jc w:val="center"/>
        <w:rPr>
          <w:rFonts w:ascii="TH Sarabun New" w:eastAsia="Sarabun" w:hAnsi="TH Sarabun New" w:cs="TH Sarabun New"/>
          <w:i/>
          <w:noProof/>
          <w:color w:val="000000" w:themeColor="text1"/>
          <w:sz w:val="24"/>
          <w:szCs w:val="24"/>
          <w:lang w:val="en-US"/>
        </w:rPr>
      </w:pPr>
      <w:r w:rsidRPr="00F71C5C">
        <w:rPr>
          <w:rFonts w:ascii="TH Sarabun New" w:eastAsia="Sarabun" w:hAnsi="TH Sarabun New" w:cs="TH Sarabun New"/>
          <w:i/>
          <w:noProof/>
          <w:color w:val="000000" w:themeColor="text1"/>
          <w:sz w:val="24"/>
          <w:szCs w:val="24"/>
          <w:lang w:val="en-US"/>
        </w:rPr>
        <w:t xml:space="preserve">*E-mail: </w:t>
      </w:r>
      <w:r w:rsidR="001D0EB3">
        <w:rPr>
          <w:rFonts w:ascii="TH Sarabun New" w:eastAsia="Sarabun" w:hAnsi="TH Sarabun New" w:cs="TH Sarabun New"/>
          <w:i/>
          <w:noProof/>
          <w:color w:val="000000" w:themeColor="text1"/>
          <w:sz w:val="24"/>
          <w:szCs w:val="24"/>
          <w:lang w:val="en-US"/>
        </w:rPr>
        <w:t>thaosaengdao2102@gmail.com</w:t>
      </w:r>
    </w:p>
    <w:p w14:paraId="6CA67425" w14:textId="77777777" w:rsidR="004C2435" w:rsidRDefault="004C2435" w:rsidP="004C243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2" w:line="240" w:lineRule="auto"/>
        <w:ind w:right="3938"/>
        <w:jc w:val="right"/>
        <w:rPr>
          <w:rFonts w:ascii="TH SarabunPSK" w:eastAsia="Sarabun" w:hAnsi="TH SarabunPSK" w:cs="TH SarabunPSK"/>
          <w:b/>
          <w:noProof/>
          <w:color w:val="000000"/>
          <w:sz w:val="31"/>
          <w:szCs w:val="31"/>
          <w:lang w:val="en-US"/>
        </w:rPr>
      </w:pPr>
      <w:r w:rsidRPr="002A71E2">
        <w:rPr>
          <w:rFonts w:ascii="TH SarabunPSK" w:eastAsia="Sarabun" w:hAnsi="TH SarabunPSK" w:cs="TH SarabunPSK"/>
          <w:b/>
          <w:noProof/>
          <w:color w:val="000000"/>
          <w:sz w:val="31"/>
          <w:szCs w:val="31"/>
          <w:lang w:val="en-US"/>
        </w:rPr>
        <w:t xml:space="preserve">Abstract </w:t>
      </w:r>
    </w:p>
    <w:p w14:paraId="4AFEC960" w14:textId="77777777" w:rsidR="00B011B1" w:rsidRPr="000E4719" w:rsidRDefault="00B011B1" w:rsidP="00B011B1">
      <w:pPr>
        <w:spacing w:before="24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33DC3226">
        <w:rPr>
          <w:rFonts w:ascii="TH Sarabun New" w:hAnsi="TH Sarabun New" w:cs="TH Sarabun New"/>
          <w:sz w:val="28"/>
        </w:rPr>
        <w:t>Diabetes mellitus is a global health concern that requires regular glucose monitoring for effective disease management. Commercial paper-based glucose test strips commonly employ a glucose oxidase (</w:t>
      </w:r>
      <w:proofErr w:type="spellStart"/>
      <w:r w:rsidRPr="33DC3226">
        <w:rPr>
          <w:rFonts w:ascii="TH Sarabun New" w:hAnsi="TH Sarabun New" w:cs="TH Sarabun New"/>
          <w:sz w:val="28"/>
        </w:rPr>
        <w:t>GOx</w:t>
      </w:r>
      <w:proofErr w:type="spellEnd"/>
      <w:r w:rsidRPr="33DC3226">
        <w:rPr>
          <w:rFonts w:ascii="TH Sarabun New" w:hAnsi="TH Sarabun New" w:cs="TH Sarabun New"/>
          <w:sz w:val="28"/>
        </w:rPr>
        <w:t xml:space="preserve">)-horseradish peroxidase (HRP) enzymatic system to generate a colorimetric response; however, HRP is relatively expensive, requires purification, and is largely imported, limiting the development of affordable point-of-care diagnostic devices. This study investigated the feasibility of using crude papain extract from </w:t>
      </w:r>
      <w:r w:rsidRPr="33DC3226">
        <w:rPr>
          <w:rFonts w:ascii="TH Sarabun New" w:hAnsi="TH Sarabun New" w:cs="TH Sarabun New"/>
          <w:i/>
          <w:iCs/>
          <w:sz w:val="28"/>
        </w:rPr>
        <w:t xml:space="preserve">Carica papaya </w:t>
      </w:r>
      <w:r>
        <w:rPr>
          <w:rFonts w:ascii="TH Sarabun New" w:hAnsi="TH Sarabun New" w:cs="TH Sarabun New"/>
          <w:sz w:val="28"/>
        </w:rPr>
        <w:t>‘</w:t>
      </w:r>
      <w:proofErr w:type="spellStart"/>
      <w:r w:rsidRPr="33DC3226">
        <w:rPr>
          <w:rFonts w:ascii="TH Sarabun New" w:hAnsi="TH Sarabun New" w:cs="TH Sarabun New"/>
          <w:sz w:val="28"/>
        </w:rPr>
        <w:t>Kaek</w:t>
      </w:r>
      <w:proofErr w:type="spellEnd"/>
      <w:r w:rsidRPr="33DC3226">
        <w:rPr>
          <w:rFonts w:ascii="TH Sarabun New" w:hAnsi="TH Sarabun New" w:cs="TH Sarabun New"/>
          <w:sz w:val="28"/>
        </w:rPr>
        <w:t xml:space="preserve"> Dam</w:t>
      </w:r>
      <w:r>
        <w:rPr>
          <w:rFonts w:ascii="TH Sarabun New" w:hAnsi="TH Sarabun New" w:cs="TH Sarabun New"/>
          <w:sz w:val="28"/>
        </w:rPr>
        <w:t>’</w:t>
      </w:r>
      <w:r w:rsidRPr="33DC3226">
        <w:rPr>
          <w:rFonts w:ascii="TH Sarabun New" w:hAnsi="TH Sarabun New" w:cs="TH Sarabun New"/>
          <w:sz w:val="28"/>
        </w:rPr>
        <w:t xml:space="preserve"> as a natural peroxidase mimic for a low-cost paper-based glucose biosensor. Crude extracts from the peel, flesh, and seeds of immature papaya were </w:t>
      </w:r>
      <w:proofErr w:type="spellStart"/>
      <w:r w:rsidRPr="33DC3226">
        <w:rPr>
          <w:rFonts w:ascii="TH Sarabun New" w:hAnsi="TH Sarabun New" w:cs="TH Sarabun New"/>
          <w:sz w:val="28"/>
        </w:rPr>
        <w:t>analyzed</w:t>
      </w:r>
      <w:proofErr w:type="spellEnd"/>
      <w:r w:rsidRPr="33DC3226">
        <w:rPr>
          <w:rFonts w:ascii="TH Sarabun New" w:hAnsi="TH Sarabun New" w:cs="TH Sarabun New"/>
          <w:sz w:val="28"/>
        </w:rPr>
        <w:t xml:space="preserve"> using the Bradford protein assay, and the seed extract, which exhibited the highest protein concentration, was selected for further experiments. Catalytic activity was evaluated using the </w:t>
      </w:r>
      <w:proofErr w:type="spellStart"/>
      <w:r w:rsidRPr="33DC3226">
        <w:rPr>
          <w:rFonts w:ascii="TH Sarabun New" w:hAnsi="TH Sarabun New" w:cs="TH Sarabun New"/>
          <w:sz w:val="28"/>
        </w:rPr>
        <w:t>GOx</w:t>
      </w:r>
      <w:proofErr w:type="spellEnd"/>
      <w:r w:rsidRPr="33DC3226">
        <w:rPr>
          <w:rFonts w:ascii="TH Sarabun New" w:hAnsi="TH Sarabun New" w:cs="TH Sarabun New"/>
          <w:sz w:val="28"/>
        </w:rPr>
        <w:t>-TMB-H</w:t>
      </w:r>
      <w:r w:rsidRPr="33DC3226">
        <w:rPr>
          <w:rFonts w:ascii="TH Sarabun New" w:hAnsi="TH Sarabun New" w:cs="TH Sarabun New"/>
          <w:sz w:val="28"/>
          <w:vertAlign w:val="subscript"/>
        </w:rPr>
        <w:t>₂</w:t>
      </w:r>
      <w:r w:rsidRPr="33DC3226">
        <w:rPr>
          <w:rFonts w:ascii="TH Sarabun New" w:hAnsi="TH Sarabun New" w:cs="TH Sarabun New"/>
          <w:sz w:val="28"/>
        </w:rPr>
        <w:t>O</w:t>
      </w:r>
      <w:r w:rsidRPr="33DC3226">
        <w:rPr>
          <w:rFonts w:ascii="TH Sarabun New" w:hAnsi="TH Sarabun New" w:cs="TH Sarabun New"/>
          <w:sz w:val="28"/>
          <w:vertAlign w:val="subscript"/>
        </w:rPr>
        <w:t>₂</w:t>
      </w:r>
      <w:r w:rsidRPr="33DC3226">
        <w:rPr>
          <w:rFonts w:ascii="TH Sarabun New" w:hAnsi="TH Sarabun New" w:cs="TH Sarabun New"/>
          <w:sz w:val="28"/>
        </w:rPr>
        <w:t xml:space="preserve"> system by measuring absorbance at 652 nm. A paper-based biosensor was fabricated by immobilizing crude papain extract, TMB, and trehalose onto filter paper and tested with synthetic urine containing glucose concentrations ranging from 0 to 20 </w:t>
      </w:r>
      <w:proofErr w:type="spellStart"/>
      <w:r w:rsidRPr="33DC3226">
        <w:rPr>
          <w:rFonts w:ascii="TH Sarabun New" w:hAnsi="TH Sarabun New" w:cs="TH Sarabun New"/>
          <w:sz w:val="28"/>
        </w:rPr>
        <w:t>mM.</w:t>
      </w:r>
      <w:proofErr w:type="spellEnd"/>
      <w:r w:rsidRPr="33DC3226">
        <w:rPr>
          <w:rFonts w:ascii="TH Sarabun New" w:hAnsi="TH Sarabun New" w:cs="TH Sarabun New"/>
          <w:sz w:val="28"/>
        </w:rPr>
        <w:t xml:space="preserve"> Colorimetric responses were quantified by RGB image analysis. The biosensor produced a concentration-dependent blue </w:t>
      </w:r>
      <w:proofErr w:type="spellStart"/>
      <w:r w:rsidRPr="33DC3226">
        <w:rPr>
          <w:rFonts w:ascii="TH Sarabun New" w:hAnsi="TH Sarabun New" w:cs="TH Sarabun New"/>
          <w:sz w:val="28"/>
        </w:rPr>
        <w:t>color</w:t>
      </w:r>
      <w:proofErr w:type="spellEnd"/>
      <w:r w:rsidRPr="33DC3226">
        <w:rPr>
          <w:rFonts w:ascii="TH Sarabun New" w:hAnsi="TH Sarabun New" w:cs="TH Sarabun New"/>
          <w:sz w:val="28"/>
        </w:rPr>
        <w:t xml:space="preserve">, and both spectrophotometric and RGB analyses showed a positive correlation between glucose concentration and </w:t>
      </w:r>
      <w:proofErr w:type="spellStart"/>
      <w:r w:rsidRPr="33DC3226">
        <w:rPr>
          <w:rFonts w:ascii="TH Sarabun New" w:hAnsi="TH Sarabun New" w:cs="TH Sarabun New"/>
          <w:sz w:val="28"/>
        </w:rPr>
        <w:t>color</w:t>
      </w:r>
      <w:proofErr w:type="spellEnd"/>
      <w:r w:rsidRPr="33DC3226">
        <w:rPr>
          <w:rFonts w:ascii="TH Sarabun New" w:hAnsi="TH Sarabun New" w:cs="TH Sarabun New"/>
          <w:sz w:val="28"/>
        </w:rPr>
        <w:t xml:space="preserve"> intensity, confirming the catalytic capability of crude papain </w:t>
      </w:r>
      <w:r w:rsidRPr="33DC3226">
        <w:rPr>
          <w:rFonts w:ascii="TH Sarabun New" w:hAnsi="TH Sarabun New" w:cs="TH Sarabun New"/>
          <w:noProof/>
          <w:sz w:val="28"/>
        </w:rPr>
        <w:t>extracted.</w:t>
      </w:r>
      <w:r w:rsidRPr="377F4895">
        <w:rPr>
          <w:rFonts w:ascii="TH Sarabun New" w:hAnsi="TH Sarabun New" w:cs="TH Sarabun New"/>
          <w:noProof/>
          <w:sz w:val="28"/>
          <w:lang w:val="th-TH"/>
        </w:rPr>
        <w:t xml:space="preserve"> These findings demonstrate</w:t>
      </w:r>
      <w:r>
        <w:rPr>
          <w:rFonts w:ascii="TH Sarabun New" w:hAnsi="TH Sarabun New" w:cs="TH Sarabun New"/>
          <w:noProof/>
          <w:sz w:val="28"/>
        </w:rPr>
        <w:t>d</w:t>
      </w:r>
      <w:r w:rsidRPr="33DC3226">
        <w:rPr>
          <w:rFonts w:ascii="TH Sarabun New" w:hAnsi="TH Sarabun New" w:cs="TH Sarabun New"/>
          <w:sz w:val="28"/>
        </w:rPr>
        <w:t xml:space="preserve"> that crude papain extract </w:t>
      </w:r>
      <w:r>
        <w:rPr>
          <w:rFonts w:ascii="TH Sarabun New" w:hAnsi="TH Sarabun New" w:cs="TH Sarabun New"/>
          <w:noProof/>
          <w:sz w:val="28"/>
        </w:rPr>
        <w:t xml:space="preserve">was </w:t>
      </w:r>
      <w:r w:rsidRPr="377F4895">
        <w:rPr>
          <w:rFonts w:ascii="TH Sarabun New" w:hAnsi="TH Sarabun New" w:cs="TH Sarabun New"/>
          <w:noProof/>
          <w:sz w:val="28"/>
          <w:lang w:val="th-TH"/>
        </w:rPr>
        <w:t>a sustainable and low-cost alternative to HRP for paper-based glucose sensing and ha</w:t>
      </w:r>
      <w:r>
        <w:rPr>
          <w:rFonts w:ascii="TH Sarabun New" w:hAnsi="TH Sarabun New" w:cs="TH Sarabun New"/>
          <w:noProof/>
          <w:sz w:val="28"/>
        </w:rPr>
        <w:t>d</w:t>
      </w:r>
      <w:r w:rsidRPr="33DC3226">
        <w:rPr>
          <w:rFonts w:ascii="TH Sarabun New" w:hAnsi="TH Sarabun New" w:cs="TH Sarabun New"/>
          <w:sz w:val="28"/>
        </w:rPr>
        <w:t xml:space="preserve"> potential for environmentally friendly point-of-care diagnostics in resource-limited settings.</w:t>
      </w:r>
    </w:p>
    <w:p w14:paraId="2645DCEA" w14:textId="0FE767E1" w:rsidR="001D4C79" w:rsidRPr="006A3A5B" w:rsidRDefault="00586077" w:rsidP="001D4C79">
      <w:pPr>
        <w:spacing w:before="240" w:line="240" w:lineRule="auto"/>
        <w:jc w:val="thaiDistribute"/>
        <w:rPr>
          <w:rFonts w:ascii="TH Sarabun New" w:hAnsi="TH Sarabun New" w:cs="TH Sarabun New"/>
          <w:sz w:val="28"/>
          <w:lang w:val="en-US"/>
        </w:rPr>
      </w:pPr>
      <w:r w:rsidRPr="001D4C79">
        <w:rPr>
          <w:rFonts w:ascii="TH Sarabun New" w:eastAsia="Sarabun" w:hAnsi="TH Sarabun New" w:cs="TH Sarabun New"/>
          <w:b/>
          <w:noProof/>
          <w:color w:val="000000"/>
          <w:sz w:val="28"/>
          <w:szCs w:val="28"/>
          <w:lang w:val="en-US"/>
        </w:rPr>
        <w:t>Keywords:</w:t>
      </w:r>
      <w:r w:rsidRPr="001D4C79">
        <w:rPr>
          <w:rFonts w:ascii="TH Sarabun New" w:eastAsia="Sarabun" w:hAnsi="TH Sarabun New" w:cs="TH Sarabun New"/>
          <w:b/>
          <w:noProof/>
          <w:color w:val="000000"/>
          <w:sz w:val="31"/>
          <w:szCs w:val="31"/>
          <w:cs/>
          <w:lang w:val="en-US"/>
        </w:rPr>
        <w:t xml:space="preserve"> </w:t>
      </w:r>
      <w:r w:rsidR="00B011B1" w:rsidRPr="00BC764C">
        <w:rPr>
          <w:rFonts w:ascii="TH Sarabun New" w:hAnsi="TH Sarabun New" w:cs="TH Sarabun New"/>
          <w:sz w:val="28"/>
        </w:rPr>
        <w:t>Crude papain extract, Peroxidase-like activity, Paper-based biosensor, Glucose detection, Synthetic urine</w:t>
      </w:r>
    </w:p>
    <w:p w14:paraId="00000018" w14:textId="6138B581" w:rsidR="00090BD3" w:rsidRPr="00586077" w:rsidRDefault="00090BD3" w:rsidP="005860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2" w:line="240" w:lineRule="auto"/>
        <w:ind w:right="-46"/>
        <w:jc w:val="thaiDistribute"/>
        <w:rPr>
          <w:rFonts w:ascii="TH SarabunPSK" w:eastAsia="Sarabun" w:hAnsi="TH SarabunPSK" w:cs="TH SarabunPSK"/>
          <w:noProof/>
          <w:color w:val="FF0000"/>
          <w:sz w:val="31"/>
          <w:szCs w:val="31"/>
          <w:lang w:val="en-US"/>
        </w:rPr>
      </w:pPr>
    </w:p>
    <w:sectPr w:rsidR="00090BD3" w:rsidRPr="0058607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122D59" w14:textId="77777777" w:rsidR="00035BC5" w:rsidRDefault="00035BC5">
      <w:pPr>
        <w:spacing w:after="0" w:line="240" w:lineRule="auto"/>
      </w:pPr>
      <w:r>
        <w:separator/>
      </w:r>
    </w:p>
  </w:endnote>
  <w:endnote w:type="continuationSeparator" w:id="0">
    <w:p w14:paraId="3501C801" w14:textId="77777777" w:rsidR="00035BC5" w:rsidRDefault="00035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PSK">
    <w:altName w:val="Cordia New"/>
    <w:charset w:val="00"/>
    <w:family w:val="auto"/>
    <w:pitch w:val="default"/>
  </w:font>
  <w:font w:name="Sarabun">
    <w:altName w:val="Calibri"/>
    <w:charset w:val="DE"/>
    <w:family w:val="auto"/>
    <w:pitch w:val="variable"/>
    <w:sig w:usb0="21000007" w:usb1="00000001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ECC32" w14:textId="57770E77" w:rsidR="00EC0167" w:rsidRPr="00483DEC" w:rsidRDefault="00FE3941" w:rsidP="00EC0167">
    <w:pPr>
      <w:pStyle w:val="ab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2848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D30411" w14:textId="77777777" w:rsidR="00035BC5" w:rsidRDefault="00035BC5">
      <w:pPr>
        <w:spacing w:after="0" w:line="240" w:lineRule="auto"/>
      </w:pPr>
      <w:r>
        <w:separator/>
      </w:r>
    </w:p>
  </w:footnote>
  <w:footnote w:type="continuationSeparator" w:id="0">
    <w:p w14:paraId="4E68BD41" w14:textId="77777777" w:rsidR="00035BC5" w:rsidRDefault="00035B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7B6B5C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3pt;height:841.9pt;z-index:-251657728;mso-wrap-edited:f;mso-position-horizontal:center;mso-position-horizontal-relative:margin;mso-position-vertical:center;mso-position-vertical-relative:margin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A" w14:textId="3F18BE53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3EB6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style="position:absolute;margin-left:0;margin-top:0;width:595.3pt;height:841.9pt;z-index:-251658752;mso-wrap-edited:f;mso-position-horizontal:center;mso-position-horizontal-relative:margin;mso-position-vertical:center;mso-position-vertical-relative:margin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000B8"/>
    <w:rsid w:val="00035BC5"/>
    <w:rsid w:val="00074EED"/>
    <w:rsid w:val="000852E3"/>
    <w:rsid w:val="00090BD3"/>
    <w:rsid w:val="000C3140"/>
    <w:rsid w:val="001178F2"/>
    <w:rsid w:val="00160C21"/>
    <w:rsid w:val="00163C44"/>
    <w:rsid w:val="00196F3A"/>
    <w:rsid w:val="001C4197"/>
    <w:rsid w:val="001D0EB3"/>
    <w:rsid w:val="001D4C79"/>
    <w:rsid w:val="002A71E2"/>
    <w:rsid w:val="003309A4"/>
    <w:rsid w:val="003B16E6"/>
    <w:rsid w:val="0048372D"/>
    <w:rsid w:val="00487CD0"/>
    <w:rsid w:val="004C2435"/>
    <w:rsid w:val="00586077"/>
    <w:rsid w:val="005D4CC6"/>
    <w:rsid w:val="005E0658"/>
    <w:rsid w:val="006249D8"/>
    <w:rsid w:val="006932F6"/>
    <w:rsid w:val="006A3A5B"/>
    <w:rsid w:val="0086094A"/>
    <w:rsid w:val="00962C47"/>
    <w:rsid w:val="009D6F84"/>
    <w:rsid w:val="00B011B1"/>
    <w:rsid w:val="00B57C95"/>
    <w:rsid w:val="00BD4C9D"/>
    <w:rsid w:val="00D23736"/>
    <w:rsid w:val="00DF1B58"/>
    <w:rsid w:val="00E2258B"/>
    <w:rsid w:val="00EC0167"/>
    <w:rsid w:val="00EE61BA"/>
    <w:rsid w:val="00EF4540"/>
    <w:rsid w:val="00F21B5E"/>
    <w:rsid w:val="00F71C5C"/>
    <w:rsid w:val="00FD7BB2"/>
    <w:rsid w:val="00FE3941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EA3FA"/>
  <w15:docId w15:val="{40B8FAF1-F3CE-47FF-8D92-CAC02E565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7AC"/>
    <w:rPr>
      <w:lang w:val="en-GB"/>
    </w:rPr>
  </w:style>
  <w:style w:type="paragraph" w:styleId="1">
    <w:name w:val="heading 1"/>
    <w:basedOn w:val="a"/>
    <w:next w:val="a"/>
    <w:link w:val="10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หัวเรื่อง 1 อักขระ"/>
    <w:basedOn w:val="a0"/>
    <w:link w:val="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20">
    <w:name w:val="หัวเรื่อง 2 อักขระ"/>
    <w:basedOn w:val="a0"/>
    <w:link w:val="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a4">
    <w:name w:val="No Spacing"/>
    <w:link w:val="a5"/>
    <w:uiPriority w:val="1"/>
    <w:qFormat/>
    <w:rsid w:val="000921BF"/>
    <w:pPr>
      <w:spacing w:after="0" w:line="240" w:lineRule="auto"/>
    </w:pPr>
  </w:style>
  <w:style w:type="character" w:customStyle="1" w:styleId="a5">
    <w:name w:val="ไม่มีการเว้นระยะห่าง อักขระ"/>
    <w:basedOn w:val="a0"/>
    <w:link w:val="a4"/>
    <w:uiPriority w:val="1"/>
    <w:rsid w:val="003F56CE"/>
  </w:style>
  <w:style w:type="table" w:styleId="a6">
    <w:name w:val="Table Grid"/>
    <w:basedOn w:val="a1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31156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7B1B14"/>
    <w:rPr>
      <w:lang w:val="en-GB"/>
    </w:rPr>
  </w:style>
  <w:style w:type="paragraph" w:styleId="ab">
    <w:name w:val="footer"/>
    <w:basedOn w:val="a"/>
    <w:link w:val="ac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7B1B14"/>
    <w:rPr>
      <w:lang w:val="en-GB"/>
    </w:rPr>
  </w:style>
  <w:style w:type="paragraph" w:styleId="ad">
    <w:name w:val="List Paragraph"/>
    <w:basedOn w:val="a"/>
    <w:uiPriority w:val="34"/>
    <w:qFormat/>
    <w:rsid w:val="00743FE2"/>
    <w:pPr>
      <w:ind w:left="720"/>
      <w:contextualSpacing/>
    </w:pPr>
  </w:style>
  <w:style w:type="paragraph" w:styleId="ae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Props1.xml><?xml version="1.0" encoding="utf-8"?>
<ds:datastoreItem xmlns:ds="http://schemas.openxmlformats.org/officeDocument/2006/customXml" ds:itemID="{AB49568D-2275-4F9C-81DA-CE0E105533D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341</Words>
  <Characters>1944</Characters>
  <Application>Microsoft Office Word</Application>
  <DocSecurity>0</DocSecurity>
  <Lines>16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THIS PC</dc:creator>
  <cp:keywords/>
  <dc:description/>
  <cp:lastModifiedBy>thaosaengdao2102@gmail.com</cp:lastModifiedBy>
  <cp:revision>3</cp:revision>
  <cp:lastPrinted>2026-07-13T15:48:00Z</cp:lastPrinted>
  <dcterms:created xsi:type="dcterms:W3CDTF">2026-05-15T08:58:00Z</dcterms:created>
  <dcterms:modified xsi:type="dcterms:W3CDTF">2026-07-13T15:56:00Z</dcterms:modified>
</cp:coreProperties>
</file>